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4D8C3" w14:textId="77777777" w:rsidR="009261EF" w:rsidRPr="00241113" w:rsidRDefault="009261EF" w:rsidP="008A5A0E">
      <w:pPr>
        <w:spacing w:after="0" w:line="240" w:lineRule="auto"/>
        <w:jc w:val="right"/>
        <w:rPr>
          <w:rFonts w:ascii="Times New Roman" w:hAnsi="Times New Roman" w:cs="Times New Roman"/>
          <w:b/>
          <w:sz w:val="28"/>
          <w:szCs w:val="28"/>
        </w:rPr>
      </w:pPr>
      <w:r w:rsidRPr="00241113">
        <w:rPr>
          <w:rFonts w:ascii="Times New Roman" w:hAnsi="Times New Roman" w:cs="Times New Roman"/>
          <w:b/>
          <w:sz w:val="28"/>
          <w:szCs w:val="28"/>
        </w:rPr>
        <w:t>ПРОЕКТ подготовлен и вносится на рассмотрение</w:t>
      </w:r>
    </w:p>
    <w:p w14:paraId="4B3A4EE5" w14:textId="77777777" w:rsidR="0089519C" w:rsidRDefault="009261EF" w:rsidP="00241113">
      <w:pPr>
        <w:spacing w:after="0" w:line="240" w:lineRule="auto"/>
        <w:jc w:val="right"/>
        <w:rPr>
          <w:rFonts w:ascii="Times New Roman" w:hAnsi="Times New Roman" w:cs="Times New Roman"/>
          <w:b/>
          <w:sz w:val="28"/>
          <w:szCs w:val="28"/>
        </w:rPr>
      </w:pPr>
      <w:r w:rsidRPr="00241113">
        <w:rPr>
          <w:rFonts w:ascii="Times New Roman" w:hAnsi="Times New Roman" w:cs="Times New Roman"/>
          <w:b/>
          <w:spacing w:val="-4"/>
          <w:sz w:val="28"/>
          <w:szCs w:val="28"/>
        </w:rPr>
        <w:t xml:space="preserve">ученого совета </w:t>
      </w:r>
      <w:r w:rsidR="00241113" w:rsidRPr="00241113">
        <w:rPr>
          <w:rFonts w:ascii="Times New Roman" w:hAnsi="Times New Roman" w:cs="Times New Roman"/>
          <w:b/>
          <w:spacing w:val="-4"/>
          <w:sz w:val="28"/>
          <w:szCs w:val="28"/>
        </w:rPr>
        <w:t xml:space="preserve">директором </w:t>
      </w:r>
      <w:r w:rsidR="00241113" w:rsidRPr="00241113">
        <w:rPr>
          <w:rFonts w:ascii="Times New Roman" w:hAnsi="Times New Roman" w:cs="Times New Roman"/>
          <w:b/>
          <w:sz w:val="28"/>
          <w:szCs w:val="28"/>
        </w:rPr>
        <w:t xml:space="preserve">Читинского института (филиала) </w:t>
      </w:r>
    </w:p>
    <w:p w14:paraId="0F9C927A" w14:textId="53F3CE33" w:rsidR="009261EF" w:rsidRPr="009261EF" w:rsidRDefault="00241113" w:rsidP="00241113">
      <w:pPr>
        <w:spacing w:after="0" w:line="240" w:lineRule="auto"/>
        <w:jc w:val="right"/>
        <w:rPr>
          <w:rFonts w:ascii="Times New Roman" w:hAnsi="Times New Roman" w:cs="Times New Roman"/>
          <w:b/>
          <w:spacing w:val="-4"/>
          <w:sz w:val="28"/>
          <w:szCs w:val="28"/>
        </w:rPr>
      </w:pPr>
      <w:r w:rsidRPr="00241113">
        <w:rPr>
          <w:rFonts w:ascii="Times New Roman" w:hAnsi="Times New Roman" w:cs="Times New Roman"/>
          <w:b/>
          <w:sz w:val="28"/>
          <w:szCs w:val="28"/>
        </w:rPr>
        <w:t>ФГБОУ ВО «БГУ» Е.Л. Сигачевой</w:t>
      </w:r>
    </w:p>
    <w:p w14:paraId="04ABF970" w14:textId="77777777" w:rsidR="009261EF" w:rsidRPr="009261EF" w:rsidRDefault="009261EF" w:rsidP="008A5A0E">
      <w:pPr>
        <w:spacing w:after="0" w:line="240" w:lineRule="auto"/>
        <w:jc w:val="center"/>
        <w:rPr>
          <w:rFonts w:ascii="Times New Roman" w:hAnsi="Times New Roman" w:cs="Times New Roman"/>
          <w:sz w:val="28"/>
          <w:szCs w:val="28"/>
        </w:rPr>
      </w:pPr>
    </w:p>
    <w:p w14:paraId="548CEA1E" w14:textId="77777777" w:rsidR="009261EF" w:rsidRPr="009261EF" w:rsidRDefault="009261EF" w:rsidP="008A5A0E">
      <w:pPr>
        <w:spacing w:after="0" w:line="240" w:lineRule="auto"/>
        <w:jc w:val="center"/>
        <w:rPr>
          <w:rFonts w:ascii="Times New Roman" w:hAnsi="Times New Roman" w:cs="Times New Roman"/>
          <w:sz w:val="28"/>
          <w:szCs w:val="28"/>
        </w:rPr>
      </w:pPr>
      <w:r w:rsidRPr="009261EF">
        <w:rPr>
          <w:rFonts w:ascii="Times New Roman" w:hAnsi="Times New Roman" w:cs="Times New Roman"/>
          <w:sz w:val="28"/>
          <w:szCs w:val="28"/>
        </w:rPr>
        <w:t>ФГБОУ ВО «БАЙКАЛЬСКИЙ ГОСУДАРСТВЕННЫЙ УНИВЕРСИТЕТ»</w:t>
      </w:r>
    </w:p>
    <w:p w14:paraId="3CFE7616" w14:textId="7CE67893" w:rsidR="009261EF" w:rsidRPr="009261EF" w:rsidRDefault="009261EF" w:rsidP="008A5A0E">
      <w:pPr>
        <w:spacing w:after="0" w:line="240" w:lineRule="auto"/>
        <w:jc w:val="center"/>
        <w:rPr>
          <w:rFonts w:ascii="Times New Roman" w:hAnsi="Times New Roman" w:cs="Times New Roman"/>
          <w:sz w:val="28"/>
          <w:szCs w:val="28"/>
        </w:rPr>
      </w:pPr>
      <w:r w:rsidRPr="009261EF">
        <w:rPr>
          <w:rFonts w:ascii="Times New Roman" w:hAnsi="Times New Roman" w:cs="Times New Roman"/>
          <w:sz w:val="28"/>
          <w:szCs w:val="28"/>
        </w:rPr>
        <w:t xml:space="preserve">РЕШЕНИЕ УЧЕНОГО СОВЕТА от </w:t>
      </w:r>
      <w:r w:rsidR="0089519C">
        <w:rPr>
          <w:rFonts w:ascii="Times New Roman" w:hAnsi="Times New Roman" w:cs="Times New Roman"/>
          <w:sz w:val="28"/>
          <w:szCs w:val="28"/>
        </w:rPr>
        <w:t>___</w:t>
      </w:r>
      <w:r w:rsidRPr="009261EF">
        <w:rPr>
          <w:rFonts w:ascii="Times New Roman" w:hAnsi="Times New Roman" w:cs="Times New Roman"/>
          <w:sz w:val="28"/>
          <w:szCs w:val="28"/>
        </w:rPr>
        <w:t xml:space="preserve"> апреля 2025 г. № ___</w:t>
      </w:r>
    </w:p>
    <w:p w14:paraId="09050722" w14:textId="77777777" w:rsidR="009261EF" w:rsidRPr="009261EF" w:rsidRDefault="009261EF" w:rsidP="008A5A0E">
      <w:pPr>
        <w:spacing w:after="0" w:line="240" w:lineRule="auto"/>
        <w:ind w:firstLine="709"/>
        <w:rPr>
          <w:rFonts w:ascii="Times New Roman" w:hAnsi="Times New Roman" w:cs="Times New Roman"/>
          <w:b/>
          <w:sz w:val="28"/>
          <w:szCs w:val="28"/>
        </w:rPr>
      </w:pPr>
    </w:p>
    <w:p w14:paraId="20EF4E5D" w14:textId="77777777" w:rsidR="009261EF" w:rsidRPr="009261EF" w:rsidRDefault="009261EF" w:rsidP="008A5A0E">
      <w:pPr>
        <w:spacing w:after="0" w:line="240" w:lineRule="auto"/>
        <w:jc w:val="center"/>
        <w:rPr>
          <w:rFonts w:ascii="Times New Roman" w:hAnsi="Times New Roman" w:cs="Times New Roman"/>
          <w:b/>
          <w:sz w:val="28"/>
          <w:szCs w:val="28"/>
        </w:rPr>
      </w:pPr>
      <w:r w:rsidRPr="009261EF">
        <w:rPr>
          <w:rFonts w:ascii="Times New Roman" w:hAnsi="Times New Roman" w:cs="Times New Roman"/>
          <w:b/>
          <w:sz w:val="28"/>
          <w:szCs w:val="28"/>
        </w:rPr>
        <w:t>Об утверждении отчета о самообследовании деятельности</w:t>
      </w:r>
    </w:p>
    <w:p w14:paraId="179E034E" w14:textId="1C7A0042" w:rsidR="009261EF" w:rsidRPr="009261EF" w:rsidRDefault="000F6211" w:rsidP="008A5A0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ЧИ ФГБОУ ВО «БГУ» </w:t>
      </w:r>
      <w:r w:rsidR="009261EF" w:rsidRPr="009261EF">
        <w:rPr>
          <w:rFonts w:ascii="Times New Roman" w:hAnsi="Times New Roman" w:cs="Times New Roman"/>
          <w:b/>
          <w:sz w:val="28"/>
          <w:szCs w:val="28"/>
        </w:rPr>
        <w:t>за 2024 год</w:t>
      </w:r>
    </w:p>
    <w:p w14:paraId="23F17FAF" w14:textId="77777777" w:rsidR="009261EF" w:rsidRPr="009261EF" w:rsidRDefault="009261EF" w:rsidP="008A5A0E">
      <w:pPr>
        <w:spacing w:after="0" w:line="240" w:lineRule="auto"/>
        <w:ind w:firstLine="709"/>
        <w:rPr>
          <w:rFonts w:ascii="Times New Roman" w:hAnsi="Times New Roman" w:cs="Times New Roman"/>
          <w:sz w:val="28"/>
          <w:szCs w:val="28"/>
        </w:rPr>
      </w:pPr>
    </w:p>
    <w:p w14:paraId="02BC26D5" w14:textId="025DB006" w:rsidR="009261EF" w:rsidRPr="009261EF" w:rsidRDefault="009261EF" w:rsidP="008A5A0E">
      <w:pPr>
        <w:autoSpaceDE w:val="0"/>
        <w:autoSpaceDN w:val="0"/>
        <w:adjustRightInd w:val="0"/>
        <w:spacing w:after="0" w:line="240" w:lineRule="auto"/>
        <w:ind w:firstLine="709"/>
        <w:jc w:val="both"/>
        <w:rPr>
          <w:rFonts w:ascii="Times New Roman" w:hAnsi="Times New Roman" w:cs="Times New Roman"/>
          <w:sz w:val="28"/>
          <w:szCs w:val="28"/>
        </w:rPr>
      </w:pPr>
      <w:r w:rsidRPr="009261EF">
        <w:rPr>
          <w:rFonts w:ascii="Times New Roman" w:hAnsi="Times New Roman" w:cs="Times New Roman"/>
          <w:sz w:val="28"/>
          <w:szCs w:val="28"/>
        </w:rPr>
        <w:t xml:space="preserve">Руководствуясь пунктом 3 части 2 статьи 29 Федерального закона от 29 декабря 2012 г. № 273-Ф3 «Об образовании в Российской Федерации», приказом Минобрнауки России от 14 июня 2013 г. № 462 «Об утверждении Порядка проведения самообследования образовательной организацией», приказом </w:t>
      </w:r>
      <w:r>
        <w:rPr>
          <w:rFonts w:ascii="Times New Roman" w:hAnsi="Times New Roman" w:cs="Times New Roman"/>
          <w:sz w:val="28"/>
          <w:szCs w:val="28"/>
        </w:rPr>
        <w:t>исполняющего обязанности ректора университета</w:t>
      </w:r>
      <w:r w:rsidRPr="009261EF">
        <w:rPr>
          <w:rFonts w:ascii="Times New Roman" w:hAnsi="Times New Roman" w:cs="Times New Roman"/>
          <w:sz w:val="28"/>
          <w:szCs w:val="28"/>
        </w:rPr>
        <w:t xml:space="preserve"> от 05</w:t>
      </w:r>
      <w:r w:rsidR="000F6211">
        <w:rPr>
          <w:rFonts w:ascii="Times New Roman" w:hAnsi="Times New Roman" w:cs="Times New Roman"/>
          <w:sz w:val="28"/>
          <w:szCs w:val="28"/>
        </w:rPr>
        <w:t xml:space="preserve"> февраля </w:t>
      </w:r>
      <w:r w:rsidRPr="009261EF">
        <w:rPr>
          <w:rFonts w:ascii="Times New Roman" w:hAnsi="Times New Roman" w:cs="Times New Roman"/>
          <w:sz w:val="28"/>
          <w:szCs w:val="28"/>
        </w:rPr>
        <w:t>2025 г.</w:t>
      </w:r>
      <w:r w:rsidR="00E35622">
        <w:rPr>
          <w:rFonts w:ascii="Times New Roman" w:hAnsi="Times New Roman" w:cs="Times New Roman"/>
          <w:sz w:val="28"/>
          <w:szCs w:val="28"/>
        </w:rPr>
        <w:t xml:space="preserve"> </w:t>
      </w:r>
      <w:r w:rsidRPr="009261EF">
        <w:rPr>
          <w:rFonts w:ascii="Times New Roman" w:hAnsi="Times New Roman" w:cs="Times New Roman"/>
          <w:sz w:val="28"/>
          <w:szCs w:val="28"/>
        </w:rPr>
        <w:t>№</w:t>
      </w:r>
      <w:r w:rsidR="00E35622">
        <w:rPr>
          <w:rFonts w:ascii="Times New Roman" w:hAnsi="Times New Roman" w:cs="Times New Roman"/>
          <w:sz w:val="28"/>
          <w:szCs w:val="28"/>
        </w:rPr>
        <w:t> </w:t>
      </w:r>
      <w:r w:rsidRPr="009261EF">
        <w:rPr>
          <w:rFonts w:ascii="Times New Roman" w:hAnsi="Times New Roman" w:cs="Times New Roman"/>
          <w:sz w:val="28"/>
          <w:szCs w:val="28"/>
        </w:rPr>
        <w:t xml:space="preserve">56 «О проведении самообследования деятельности </w:t>
      </w:r>
      <w:r w:rsidR="000F6211">
        <w:rPr>
          <w:rFonts w:ascii="Times New Roman" w:hAnsi="Times New Roman" w:cs="Times New Roman"/>
          <w:sz w:val="28"/>
          <w:szCs w:val="28"/>
        </w:rPr>
        <w:t xml:space="preserve">                              </w:t>
      </w:r>
      <w:r w:rsidRPr="009261EF">
        <w:rPr>
          <w:rFonts w:ascii="Times New Roman" w:hAnsi="Times New Roman" w:cs="Times New Roman"/>
          <w:sz w:val="28"/>
          <w:szCs w:val="28"/>
        </w:rPr>
        <w:t>ФГБОУ ВО «БГУ» за 2024 г.», ученый совет ФГБОУ ВО «БГУ»</w:t>
      </w:r>
    </w:p>
    <w:p w14:paraId="6D7448EF" w14:textId="77777777" w:rsidR="009261EF" w:rsidRDefault="009261EF" w:rsidP="008A5A0E">
      <w:pPr>
        <w:spacing w:after="0" w:line="240" w:lineRule="auto"/>
        <w:jc w:val="both"/>
        <w:rPr>
          <w:rFonts w:ascii="Times New Roman" w:hAnsi="Times New Roman" w:cs="Times New Roman"/>
          <w:sz w:val="28"/>
          <w:szCs w:val="28"/>
        </w:rPr>
      </w:pPr>
    </w:p>
    <w:p w14:paraId="072A6D15" w14:textId="7075ACD5" w:rsidR="009261EF" w:rsidRPr="009261EF" w:rsidRDefault="009261EF" w:rsidP="008A5A0E">
      <w:pPr>
        <w:spacing w:after="0" w:line="240" w:lineRule="auto"/>
        <w:jc w:val="both"/>
        <w:rPr>
          <w:rFonts w:ascii="Times New Roman" w:hAnsi="Times New Roman" w:cs="Times New Roman"/>
          <w:sz w:val="28"/>
          <w:szCs w:val="28"/>
        </w:rPr>
      </w:pPr>
      <w:r w:rsidRPr="009261EF">
        <w:rPr>
          <w:rFonts w:ascii="Times New Roman" w:hAnsi="Times New Roman" w:cs="Times New Roman"/>
          <w:sz w:val="28"/>
          <w:szCs w:val="28"/>
        </w:rPr>
        <w:t>РЕШИЛ:</w:t>
      </w:r>
    </w:p>
    <w:p w14:paraId="01A77ED9" w14:textId="3FCAA8D2" w:rsidR="009261EF" w:rsidRPr="009261EF" w:rsidRDefault="009261EF" w:rsidP="008A5A0E">
      <w:pPr>
        <w:spacing w:after="0" w:line="240" w:lineRule="auto"/>
        <w:ind w:firstLine="709"/>
        <w:jc w:val="both"/>
        <w:rPr>
          <w:rFonts w:ascii="Times New Roman" w:hAnsi="Times New Roman" w:cs="Times New Roman"/>
          <w:sz w:val="28"/>
          <w:szCs w:val="28"/>
        </w:rPr>
      </w:pPr>
      <w:r w:rsidRPr="009261EF">
        <w:rPr>
          <w:rFonts w:ascii="Times New Roman" w:hAnsi="Times New Roman" w:cs="Times New Roman"/>
          <w:sz w:val="28"/>
          <w:szCs w:val="28"/>
        </w:rPr>
        <w:t xml:space="preserve">Утвердить отчет о самообследовании </w:t>
      </w:r>
      <w:r>
        <w:rPr>
          <w:rFonts w:ascii="Times New Roman" w:hAnsi="Times New Roman" w:cs="Times New Roman"/>
          <w:sz w:val="28"/>
          <w:szCs w:val="28"/>
        </w:rPr>
        <w:t xml:space="preserve">деятельности Читинского института (филиала) </w:t>
      </w:r>
      <w:r w:rsidR="00A069FD">
        <w:rPr>
          <w:rFonts w:ascii="Times New Roman" w:hAnsi="Times New Roman" w:cs="Times New Roman"/>
          <w:sz w:val="28"/>
          <w:szCs w:val="28"/>
        </w:rPr>
        <w:t xml:space="preserve">федерального государственного </w:t>
      </w:r>
      <w:r w:rsidR="000F6211">
        <w:rPr>
          <w:rFonts w:ascii="Times New Roman" w:hAnsi="Times New Roman" w:cs="Times New Roman"/>
          <w:sz w:val="28"/>
          <w:szCs w:val="28"/>
        </w:rPr>
        <w:t xml:space="preserve">бюджетного </w:t>
      </w:r>
      <w:r w:rsidR="00A069FD">
        <w:rPr>
          <w:rFonts w:ascii="Times New Roman" w:hAnsi="Times New Roman" w:cs="Times New Roman"/>
          <w:sz w:val="28"/>
          <w:szCs w:val="28"/>
        </w:rPr>
        <w:t>образовательного учреждения высшего образования</w:t>
      </w:r>
      <w:r w:rsidRPr="009261EF">
        <w:rPr>
          <w:rFonts w:ascii="Times New Roman" w:hAnsi="Times New Roman" w:cs="Times New Roman"/>
          <w:sz w:val="28"/>
          <w:szCs w:val="28"/>
        </w:rPr>
        <w:t xml:space="preserve"> «Б</w:t>
      </w:r>
      <w:r w:rsidR="00A069FD">
        <w:rPr>
          <w:rFonts w:ascii="Times New Roman" w:hAnsi="Times New Roman" w:cs="Times New Roman"/>
          <w:sz w:val="28"/>
          <w:szCs w:val="28"/>
        </w:rPr>
        <w:t>айкальский государственный университет</w:t>
      </w:r>
      <w:r w:rsidRPr="009261EF">
        <w:rPr>
          <w:rFonts w:ascii="Times New Roman" w:hAnsi="Times New Roman" w:cs="Times New Roman"/>
          <w:sz w:val="28"/>
          <w:szCs w:val="28"/>
        </w:rPr>
        <w:t>» за 2024 год (прилагается).</w:t>
      </w:r>
    </w:p>
    <w:p w14:paraId="11BA087E" w14:textId="77777777" w:rsidR="009261EF" w:rsidRPr="009261EF" w:rsidRDefault="009261EF" w:rsidP="008A5A0E">
      <w:pPr>
        <w:spacing w:after="0" w:line="240" w:lineRule="auto"/>
        <w:ind w:firstLine="709"/>
        <w:jc w:val="both"/>
        <w:rPr>
          <w:rFonts w:ascii="Times New Roman" w:hAnsi="Times New Roman" w:cs="Times New Roman"/>
          <w:sz w:val="28"/>
          <w:szCs w:val="28"/>
        </w:rPr>
      </w:pPr>
    </w:p>
    <w:p w14:paraId="28E480CD" w14:textId="77777777" w:rsidR="009261EF" w:rsidRPr="009261EF" w:rsidRDefault="009261EF" w:rsidP="008A5A0E">
      <w:pPr>
        <w:spacing w:after="0" w:line="240" w:lineRule="auto"/>
        <w:ind w:firstLine="709"/>
        <w:jc w:val="both"/>
        <w:rPr>
          <w:rFonts w:ascii="Times New Roman" w:hAnsi="Times New Roman" w:cs="Times New Roman"/>
          <w:sz w:val="28"/>
          <w:szCs w:val="28"/>
        </w:rPr>
      </w:pPr>
    </w:p>
    <w:p w14:paraId="612E0B49" w14:textId="77777777" w:rsidR="009261EF" w:rsidRPr="009261EF" w:rsidRDefault="009261EF" w:rsidP="008A5A0E">
      <w:pPr>
        <w:spacing w:after="0" w:line="240" w:lineRule="auto"/>
        <w:rPr>
          <w:rFonts w:ascii="Times New Roman" w:eastAsia="Calibri" w:hAnsi="Times New Roman" w:cs="Times New Roman"/>
          <w:color w:val="000000"/>
          <w:sz w:val="28"/>
          <w:szCs w:val="28"/>
        </w:rPr>
      </w:pPr>
      <w:r w:rsidRPr="009261EF">
        <w:rPr>
          <w:rFonts w:ascii="Times New Roman" w:hAnsi="Times New Roman" w:cs="Times New Roman"/>
          <w:sz w:val="28"/>
          <w:szCs w:val="28"/>
        </w:rPr>
        <w:t>Председатель ученого совета                                                           О.П. Грибунов</w:t>
      </w:r>
    </w:p>
    <w:p w14:paraId="3E73DCD7" w14:textId="77777777" w:rsidR="009261EF" w:rsidRPr="009261EF" w:rsidRDefault="009261EF" w:rsidP="008A5A0E">
      <w:pPr>
        <w:spacing w:after="0" w:line="240" w:lineRule="auto"/>
        <w:jc w:val="center"/>
        <w:rPr>
          <w:rFonts w:ascii="Times New Roman" w:hAnsi="Times New Roman" w:cs="Times New Roman"/>
          <w:b/>
          <w:sz w:val="28"/>
          <w:szCs w:val="28"/>
        </w:rPr>
      </w:pPr>
    </w:p>
    <w:p w14:paraId="7DEBFE77" w14:textId="77777777" w:rsidR="009261EF" w:rsidRPr="009261EF" w:rsidRDefault="009261EF" w:rsidP="008A5A0E">
      <w:pPr>
        <w:spacing w:after="0" w:line="240" w:lineRule="auto"/>
        <w:jc w:val="center"/>
        <w:rPr>
          <w:rFonts w:ascii="Times New Roman" w:hAnsi="Times New Roman" w:cs="Times New Roman"/>
          <w:b/>
          <w:sz w:val="28"/>
          <w:szCs w:val="28"/>
          <w:highlight w:val="yellow"/>
        </w:rPr>
        <w:sectPr w:rsidR="009261EF" w:rsidRPr="009261EF">
          <w:footerReference w:type="default" r:id="rId8"/>
          <w:footerReference w:type="first" r:id="rId9"/>
          <w:pgSz w:w="11906" w:h="16838"/>
          <w:pgMar w:top="1134" w:right="707" w:bottom="993" w:left="1701" w:header="708" w:footer="708" w:gutter="0"/>
          <w:pgNumType w:start="1"/>
          <w:cols w:space="708"/>
          <w:titlePg/>
          <w:docGrid w:linePitch="360"/>
        </w:sectPr>
      </w:pPr>
    </w:p>
    <w:p w14:paraId="618E1DAE" w14:textId="77777777" w:rsidR="009261EF" w:rsidRPr="009261EF" w:rsidRDefault="009261EF" w:rsidP="008A5A0E">
      <w:pPr>
        <w:spacing w:after="0" w:line="240" w:lineRule="auto"/>
        <w:jc w:val="right"/>
        <w:rPr>
          <w:rFonts w:ascii="Times New Roman" w:eastAsia="Calibri" w:hAnsi="Times New Roman" w:cs="Times New Roman"/>
          <w:color w:val="000000"/>
          <w:sz w:val="28"/>
          <w:szCs w:val="28"/>
        </w:rPr>
      </w:pPr>
      <w:r w:rsidRPr="009261EF">
        <w:rPr>
          <w:rFonts w:ascii="Times New Roman" w:eastAsia="Calibri" w:hAnsi="Times New Roman" w:cs="Times New Roman"/>
          <w:color w:val="000000"/>
          <w:sz w:val="28"/>
          <w:szCs w:val="28"/>
        </w:rPr>
        <w:lastRenderedPageBreak/>
        <w:t>Приложение</w:t>
      </w:r>
    </w:p>
    <w:p w14:paraId="24157F31" w14:textId="5D0C634F" w:rsidR="009261EF" w:rsidRPr="009261EF" w:rsidRDefault="009261EF" w:rsidP="008A5A0E">
      <w:pPr>
        <w:spacing w:after="0" w:line="240" w:lineRule="auto"/>
        <w:jc w:val="right"/>
        <w:rPr>
          <w:rFonts w:ascii="Times New Roman" w:eastAsia="Calibri" w:hAnsi="Times New Roman" w:cs="Times New Roman"/>
          <w:spacing w:val="4"/>
          <w:sz w:val="28"/>
          <w:szCs w:val="28"/>
        </w:rPr>
      </w:pPr>
      <w:r w:rsidRPr="009261EF">
        <w:rPr>
          <w:rFonts w:ascii="Times New Roman" w:eastAsia="Calibri" w:hAnsi="Times New Roman" w:cs="Times New Roman"/>
          <w:spacing w:val="4"/>
          <w:sz w:val="28"/>
          <w:szCs w:val="28"/>
        </w:rPr>
        <w:t xml:space="preserve">к решению № ___ ученого совета БГУ </w:t>
      </w:r>
      <w:r w:rsidR="000F6211">
        <w:rPr>
          <w:rFonts w:ascii="Times New Roman" w:eastAsia="Calibri" w:hAnsi="Times New Roman" w:cs="Times New Roman"/>
          <w:spacing w:val="4"/>
          <w:sz w:val="28"/>
          <w:szCs w:val="28"/>
        </w:rPr>
        <w:t>________</w:t>
      </w:r>
      <w:bookmarkStart w:id="0" w:name="_GoBack"/>
      <w:bookmarkEnd w:id="0"/>
      <w:r w:rsidRPr="009261EF">
        <w:rPr>
          <w:rFonts w:ascii="Times New Roman" w:eastAsia="Calibri" w:hAnsi="Times New Roman" w:cs="Times New Roman"/>
          <w:spacing w:val="4"/>
          <w:sz w:val="28"/>
          <w:szCs w:val="28"/>
        </w:rPr>
        <w:t>, протокол № ___</w:t>
      </w:r>
    </w:p>
    <w:p w14:paraId="3366C88A" w14:textId="77777777" w:rsidR="00536997" w:rsidRPr="00240AC3" w:rsidRDefault="00536997" w:rsidP="008A5A0E">
      <w:pPr>
        <w:shd w:val="clear" w:color="auto" w:fill="FFFFFF"/>
        <w:spacing w:after="0" w:line="240" w:lineRule="auto"/>
        <w:jc w:val="center"/>
        <w:rPr>
          <w:rFonts w:ascii="Times New Roman" w:eastAsia="Times New Roman" w:hAnsi="Times New Roman" w:cs="Times New Roman"/>
          <w:sz w:val="28"/>
          <w:szCs w:val="28"/>
          <w:lang w:eastAsia="ru-RU"/>
        </w:rPr>
      </w:pPr>
      <w:r w:rsidRPr="00240AC3">
        <w:rPr>
          <w:rFonts w:ascii="Times New Roman" w:eastAsia="Times New Roman" w:hAnsi="Times New Roman" w:cs="Times New Roman"/>
          <w:sz w:val="28"/>
          <w:szCs w:val="28"/>
          <w:lang w:eastAsia="ru-RU"/>
        </w:rPr>
        <w:t>Министерство науки и высшего образования Российской Федерации</w:t>
      </w:r>
    </w:p>
    <w:p w14:paraId="092821D0" w14:textId="77777777" w:rsidR="00536997" w:rsidRPr="00240AC3" w:rsidRDefault="00536997" w:rsidP="008A5A0E">
      <w:pPr>
        <w:shd w:val="clear" w:color="auto" w:fill="FFFFFF"/>
        <w:spacing w:after="0" w:line="240" w:lineRule="auto"/>
        <w:jc w:val="center"/>
        <w:rPr>
          <w:rFonts w:ascii="Times New Roman" w:eastAsia="Times New Roman" w:hAnsi="Times New Roman" w:cs="Times New Roman"/>
          <w:sz w:val="28"/>
          <w:szCs w:val="28"/>
          <w:lang w:eastAsia="ru-RU"/>
        </w:rPr>
      </w:pPr>
    </w:p>
    <w:p w14:paraId="63A5ED92" w14:textId="77777777" w:rsidR="00536997" w:rsidRPr="00240AC3" w:rsidRDefault="00536997" w:rsidP="008A5A0E">
      <w:pPr>
        <w:shd w:val="clear" w:color="auto" w:fill="FFFFFF"/>
        <w:spacing w:after="0" w:line="240" w:lineRule="auto"/>
        <w:jc w:val="center"/>
        <w:rPr>
          <w:rFonts w:ascii="Times New Roman" w:eastAsia="Times New Roman" w:hAnsi="Times New Roman" w:cs="Times New Roman"/>
          <w:sz w:val="28"/>
          <w:szCs w:val="28"/>
          <w:lang w:eastAsia="ru-RU"/>
        </w:rPr>
      </w:pPr>
      <w:r w:rsidRPr="00240AC3">
        <w:rPr>
          <w:rFonts w:ascii="Times New Roman" w:eastAsia="Times New Roman" w:hAnsi="Times New Roman" w:cs="Times New Roman"/>
          <w:sz w:val="28"/>
          <w:szCs w:val="28"/>
          <w:lang w:eastAsia="ru-RU"/>
        </w:rPr>
        <w:t>Федеральное государственное бюджетное образовательное учреждение высшего образования «Байкальский государственный университет»</w:t>
      </w:r>
    </w:p>
    <w:p w14:paraId="6F97DF0A" w14:textId="77777777" w:rsidR="00536997" w:rsidRPr="00240AC3" w:rsidRDefault="00536997" w:rsidP="008A5A0E">
      <w:pPr>
        <w:shd w:val="clear" w:color="auto" w:fill="FFFFFF"/>
        <w:spacing w:after="0" w:line="240" w:lineRule="auto"/>
        <w:jc w:val="center"/>
        <w:rPr>
          <w:rFonts w:ascii="Times New Roman" w:eastAsia="Times New Roman" w:hAnsi="Times New Roman" w:cs="Times New Roman"/>
          <w:sz w:val="28"/>
          <w:szCs w:val="28"/>
          <w:lang w:eastAsia="ru-RU"/>
        </w:rPr>
      </w:pPr>
    </w:p>
    <w:p w14:paraId="30547D24" w14:textId="77777777" w:rsidR="00536997" w:rsidRPr="00240AC3" w:rsidRDefault="00536997" w:rsidP="008A5A0E">
      <w:pPr>
        <w:shd w:val="clear" w:color="auto" w:fill="FFFFFF"/>
        <w:spacing w:after="0" w:line="240" w:lineRule="auto"/>
        <w:jc w:val="center"/>
        <w:rPr>
          <w:rFonts w:ascii="Times New Roman" w:eastAsia="Times New Roman" w:hAnsi="Times New Roman" w:cs="Times New Roman"/>
          <w:sz w:val="28"/>
          <w:szCs w:val="28"/>
          <w:lang w:eastAsia="ru-RU"/>
        </w:rPr>
      </w:pPr>
    </w:p>
    <w:p w14:paraId="3451A752" w14:textId="77777777" w:rsidR="00536997" w:rsidRPr="00240AC3" w:rsidRDefault="00536997" w:rsidP="008A5A0E">
      <w:pPr>
        <w:shd w:val="clear" w:color="auto" w:fill="FFFFFF"/>
        <w:spacing w:after="0" w:line="240" w:lineRule="auto"/>
        <w:jc w:val="center"/>
        <w:rPr>
          <w:rFonts w:ascii="Times New Roman" w:eastAsia="Times New Roman" w:hAnsi="Times New Roman" w:cs="Times New Roman"/>
          <w:sz w:val="28"/>
          <w:szCs w:val="28"/>
          <w:lang w:eastAsia="ru-RU"/>
        </w:rPr>
      </w:pPr>
    </w:p>
    <w:p w14:paraId="3B8CB514" w14:textId="77777777" w:rsidR="00536997" w:rsidRPr="00240AC3" w:rsidRDefault="00536997" w:rsidP="008A5A0E">
      <w:pPr>
        <w:shd w:val="clear" w:color="auto" w:fill="FFFFFF"/>
        <w:spacing w:after="0" w:line="240" w:lineRule="auto"/>
        <w:jc w:val="center"/>
        <w:rPr>
          <w:rFonts w:ascii="Times New Roman" w:eastAsia="Times New Roman" w:hAnsi="Times New Roman" w:cs="Times New Roman"/>
          <w:sz w:val="28"/>
          <w:szCs w:val="28"/>
          <w:lang w:eastAsia="ru-RU"/>
        </w:rPr>
      </w:pPr>
    </w:p>
    <w:p w14:paraId="200B9443" w14:textId="77777777" w:rsidR="00536997" w:rsidRPr="00240AC3" w:rsidRDefault="00536997" w:rsidP="008A5A0E">
      <w:pPr>
        <w:shd w:val="clear" w:color="auto" w:fill="FFFFFF"/>
        <w:spacing w:after="0" w:line="240" w:lineRule="auto"/>
        <w:jc w:val="center"/>
        <w:rPr>
          <w:rFonts w:ascii="Times New Roman" w:eastAsia="Times New Roman" w:hAnsi="Times New Roman" w:cs="Times New Roman"/>
          <w:sz w:val="28"/>
          <w:szCs w:val="28"/>
          <w:lang w:eastAsia="ru-RU"/>
        </w:rPr>
      </w:pPr>
    </w:p>
    <w:p w14:paraId="77439991" w14:textId="77777777" w:rsidR="00536997" w:rsidRPr="00240AC3" w:rsidRDefault="00536997" w:rsidP="008A5A0E">
      <w:pPr>
        <w:shd w:val="clear" w:color="auto" w:fill="FFFFFF"/>
        <w:spacing w:after="0" w:line="240" w:lineRule="auto"/>
        <w:jc w:val="center"/>
        <w:rPr>
          <w:rFonts w:ascii="Times New Roman" w:eastAsia="Times New Roman" w:hAnsi="Times New Roman" w:cs="Times New Roman"/>
          <w:sz w:val="28"/>
          <w:szCs w:val="28"/>
          <w:lang w:eastAsia="ru-RU"/>
        </w:rPr>
      </w:pPr>
    </w:p>
    <w:p w14:paraId="77673799" w14:textId="77777777" w:rsidR="00536997" w:rsidRPr="00240AC3" w:rsidRDefault="00536997" w:rsidP="008A5A0E">
      <w:pPr>
        <w:shd w:val="clear" w:color="auto" w:fill="FFFFFF"/>
        <w:spacing w:after="0" w:line="240" w:lineRule="auto"/>
        <w:jc w:val="center"/>
        <w:rPr>
          <w:rFonts w:ascii="Times New Roman" w:eastAsia="Times New Roman" w:hAnsi="Times New Roman" w:cs="Times New Roman"/>
          <w:sz w:val="28"/>
          <w:szCs w:val="28"/>
          <w:lang w:eastAsia="ru-RU"/>
        </w:rPr>
      </w:pPr>
    </w:p>
    <w:p w14:paraId="4DCCE663" w14:textId="77777777" w:rsidR="00536997" w:rsidRPr="00240AC3" w:rsidRDefault="00536997" w:rsidP="008A5A0E">
      <w:pPr>
        <w:shd w:val="clear" w:color="auto" w:fill="FFFFFF"/>
        <w:spacing w:after="0" w:line="240" w:lineRule="auto"/>
        <w:jc w:val="center"/>
        <w:rPr>
          <w:rFonts w:ascii="Times New Roman" w:eastAsia="Times New Roman" w:hAnsi="Times New Roman" w:cs="Times New Roman"/>
          <w:sz w:val="28"/>
          <w:szCs w:val="28"/>
          <w:lang w:eastAsia="ru-RU"/>
        </w:rPr>
      </w:pPr>
    </w:p>
    <w:p w14:paraId="48AF3CE8" w14:textId="77777777" w:rsidR="00536997" w:rsidRPr="00240AC3" w:rsidRDefault="00536997" w:rsidP="008A5A0E">
      <w:pPr>
        <w:shd w:val="clear" w:color="auto" w:fill="FFFFFF"/>
        <w:spacing w:after="0" w:line="240" w:lineRule="auto"/>
        <w:jc w:val="center"/>
        <w:rPr>
          <w:rFonts w:ascii="Times New Roman" w:eastAsia="Times New Roman" w:hAnsi="Times New Roman" w:cs="Times New Roman"/>
          <w:sz w:val="28"/>
          <w:szCs w:val="28"/>
          <w:lang w:eastAsia="ru-RU"/>
        </w:rPr>
      </w:pPr>
    </w:p>
    <w:p w14:paraId="05C05B10" w14:textId="77777777" w:rsidR="00536997" w:rsidRPr="00240AC3" w:rsidRDefault="00536997" w:rsidP="008A5A0E">
      <w:pPr>
        <w:shd w:val="clear" w:color="auto" w:fill="FFFFFF"/>
        <w:spacing w:after="0" w:line="240" w:lineRule="auto"/>
        <w:jc w:val="center"/>
        <w:rPr>
          <w:rFonts w:ascii="Times New Roman" w:eastAsia="Times New Roman" w:hAnsi="Times New Roman" w:cs="Times New Roman"/>
          <w:sz w:val="28"/>
          <w:szCs w:val="28"/>
          <w:lang w:eastAsia="ru-RU"/>
        </w:rPr>
      </w:pPr>
    </w:p>
    <w:p w14:paraId="3F7232EE" w14:textId="77777777" w:rsidR="00536997" w:rsidRPr="00240AC3" w:rsidRDefault="00536997" w:rsidP="008A5A0E">
      <w:pPr>
        <w:shd w:val="clear" w:color="auto" w:fill="FFFFFF"/>
        <w:spacing w:after="0" w:line="240" w:lineRule="auto"/>
        <w:jc w:val="center"/>
        <w:rPr>
          <w:rFonts w:ascii="Times New Roman" w:eastAsia="Times New Roman" w:hAnsi="Times New Roman" w:cs="Times New Roman"/>
          <w:sz w:val="28"/>
          <w:szCs w:val="28"/>
          <w:lang w:eastAsia="ru-RU"/>
        </w:rPr>
      </w:pPr>
    </w:p>
    <w:p w14:paraId="1B189E31" w14:textId="77777777" w:rsidR="00536997" w:rsidRPr="00240AC3" w:rsidRDefault="00536997" w:rsidP="008A5A0E">
      <w:pPr>
        <w:shd w:val="clear" w:color="auto" w:fill="FFFFFF"/>
        <w:spacing w:after="0" w:line="240" w:lineRule="auto"/>
        <w:jc w:val="center"/>
        <w:rPr>
          <w:rFonts w:ascii="Times New Roman" w:eastAsia="Times New Roman" w:hAnsi="Times New Roman" w:cs="Times New Roman"/>
          <w:sz w:val="28"/>
          <w:szCs w:val="28"/>
          <w:lang w:eastAsia="ru-RU"/>
        </w:rPr>
      </w:pPr>
    </w:p>
    <w:p w14:paraId="1A798D74" w14:textId="77777777" w:rsidR="00536997" w:rsidRPr="00240AC3" w:rsidRDefault="00536997" w:rsidP="008A5A0E">
      <w:pPr>
        <w:shd w:val="clear" w:color="auto" w:fill="FFFFFF"/>
        <w:spacing w:after="0" w:line="240" w:lineRule="auto"/>
        <w:jc w:val="center"/>
        <w:rPr>
          <w:rFonts w:ascii="Times New Roman" w:eastAsia="Times New Roman" w:hAnsi="Times New Roman" w:cs="Times New Roman"/>
          <w:sz w:val="28"/>
          <w:szCs w:val="28"/>
          <w:lang w:eastAsia="ru-RU"/>
        </w:rPr>
      </w:pPr>
    </w:p>
    <w:p w14:paraId="443451D7" w14:textId="77777777" w:rsidR="00536997" w:rsidRPr="00240AC3" w:rsidRDefault="00536997" w:rsidP="008A5A0E">
      <w:pPr>
        <w:shd w:val="clear" w:color="auto" w:fill="FFFFFF"/>
        <w:spacing w:after="0" w:line="240" w:lineRule="auto"/>
        <w:jc w:val="center"/>
        <w:rPr>
          <w:rFonts w:ascii="Times New Roman" w:eastAsia="Times New Roman" w:hAnsi="Times New Roman" w:cs="Times New Roman"/>
          <w:b/>
          <w:kern w:val="32"/>
          <w:sz w:val="28"/>
          <w:szCs w:val="28"/>
          <w:lang w:eastAsia="ru-RU"/>
        </w:rPr>
      </w:pPr>
      <w:bookmarkStart w:id="1" w:name="_Toc383465116"/>
      <w:bookmarkStart w:id="2" w:name="_Toc383465302"/>
      <w:r w:rsidRPr="00240AC3">
        <w:rPr>
          <w:rFonts w:ascii="Times New Roman" w:eastAsia="Times New Roman" w:hAnsi="Times New Roman" w:cs="Times New Roman"/>
          <w:b/>
          <w:kern w:val="32"/>
          <w:sz w:val="28"/>
          <w:szCs w:val="28"/>
          <w:lang w:eastAsia="ru-RU"/>
        </w:rPr>
        <w:t>О Т Ч Е Т</w:t>
      </w:r>
      <w:bookmarkEnd w:id="1"/>
      <w:bookmarkEnd w:id="2"/>
    </w:p>
    <w:p w14:paraId="26346F83" w14:textId="77777777" w:rsidR="00536997" w:rsidRPr="00240AC3" w:rsidRDefault="00536997" w:rsidP="008A5A0E">
      <w:pPr>
        <w:shd w:val="clear" w:color="auto" w:fill="FFFFFF"/>
        <w:spacing w:after="0" w:line="240" w:lineRule="auto"/>
        <w:jc w:val="center"/>
        <w:rPr>
          <w:rFonts w:ascii="Times New Roman" w:eastAsia="Times New Roman" w:hAnsi="Times New Roman" w:cs="Times New Roman"/>
          <w:b/>
          <w:sz w:val="28"/>
          <w:szCs w:val="28"/>
          <w:lang w:eastAsia="ru-RU"/>
        </w:rPr>
      </w:pPr>
      <w:r w:rsidRPr="00240AC3">
        <w:rPr>
          <w:rFonts w:ascii="Times New Roman" w:eastAsia="Times New Roman" w:hAnsi="Times New Roman" w:cs="Times New Roman"/>
          <w:b/>
          <w:sz w:val="28"/>
          <w:szCs w:val="28"/>
          <w:lang w:eastAsia="ru-RU"/>
        </w:rPr>
        <w:t xml:space="preserve">о результатах самообследования деятельности </w:t>
      </w:r>
    </w:p>
    <w:p w14:paraId="44A6B63A" w14:textId="77777777" w:rsidR="00536997" w:rsidRPr="00240AC3" w:rsidRDefault="00536997" w:rsidP="008A5A0E">
      <w:pPr>
        <w:shd w:val="clear" w:color="auto" w:fill="FFFFFF"/>
        <w:spacing w:after="0" w:line="240" w:lineRule="auto"/>
        <w:jc w:val="center"/>
        <w:rPr>
          <w:rFonts w:ascii="Times New Roman" w:eastAsia="Times New Roman" w:hAnsi="Times New Roman" w:cs="Times New Roman"/>
          <w:b/>
          <w:sz w:val="28"/>
          <w:szCs w:val="28"/>
          <w:lang w:eastAsia="ru-RU"/>
        </w:rPr>
      </w:pPr>
      <w:r w:rsidRPr="00240AC3">
        <w:rPr>
          <w:rFonts w:ascii="Times New Roman" w:eastAsia="Times New Roman" w:hAnsi="Times New Roman" w:cs="Times New Roman"/>
          <w:b/>
          <w:sz w:val="28"/>
          <w:szCs w:val="28"/>
          <w:lang w:eastAsia="ru-RU"/>
        </w:rPr>
        <w:t>Читинского института (филиала)</w:t>
      </w:r>
    </w:p>
    <w:p w14:paraId="4AA9AD68" w14:textId="77777777" w:rsidR="00536997" w:rsidRPr="00240AC3" w:rsidRDefault="00536997" w:rsidP="008A5A0E">
      <w:pPr>
        <w:shd w:val="clear" w:color="auto" w:fill="FFFFFF"/>
        <w:spacing w:after="0" w:line="240" w:lineRule="auto"/>
        <w:jc w:val="center"/>
        <w:rPr>
          <w:rFonts w:ascii="Times New Roman" w:eastAsia="Times New Roman" w:hAnsi="Times New Roman" w:cs="Times New Roman"/>
          <w:b/>
          <w:sz w:val="28"/>
          <w:szCs w:val="28"/>
          <w:lang w:eastAsia="ru-RU"/>
        </w:rPr>
      </w:pPr>
      <w:r w:rsidRPr="00240AC3">
        <w:rPr>
          <w:rFonts w:ascii="Times New Roman" w:eastAsia="Times New Roman" w:hAnsi="Times New Roman" w:cs="Times New Roman"/>
          <w:b/>
          <w:sz w:val="28"/>
          <w:szCs w:val="28"/>
          <w:lang w:eastAsia="ru-RU"/>
        </w:rPr>
        <w:t>федерального государственного бюджетного образовательного учреждения высшего образования</w:t>
      </w:r>
    </w:p>
    <w:p w14:paraId="6A6E3C8E" w14:textId="77777777" w:rsidR="00536997" w:rsidRPr="00240AC3" w:rsidRDefault="00536997" w:rsidP="008A5A0E">
      <w:pPr>
        <w:shd w:val="clear" w:color="auto" w:fill="FFFFFF"/>
        <w:spacing w:after="0" w:line="240" w:lineRule="auto"/>
        <w:jc w:val="center"/>
        <w:rPr>
          <w:rFonts w:ascii="Times New Roman" w:eastAsia="Times New Roman" w:hAnsi="Times New Roman" w:cs="Times New Roman"/>
          <w:b/>
          <w:sz w:val="28"/>
          <w:szCs w:val="28"/>
          <w:lang w:eastAsia="ru-RU"/>
        </w:rPr>
      </w:pPr>
      <w:r w:rsidRPr="00240AC3">
        <w:rPr>
          <w:rFonts w:ascii="Times New Roman" w:eastAsia="Times New Roman" w:hAnsi="Times New Roman" w:cs="Times New Roman"/>
          <w:b/>
          <w:sz w:val="28"/>
          <w:szCs w:val="28"/>
          <w:lang w:eastAsia="ru-RU"/>
        </w:rPr>
        <w:t xml:space="preserve">«Байкальский государственный университет» </w:t>
      </w:r>
    </w:p>
    <w:p w14:paraId="22160242" w14:textId="77777777" w:rsidR="00536997" w:rsidRPr="00240AC3" w:rsidRDefault="00536997" w:rsidP="008A5A0E">
      <w:pPr>
        <w:shd w:val="clear" w:color="auto" w:fill="FFFFFF"/>
        <w:spacing w:after="0" w:line="240" w:lineRule="auto"/>
        <w:jc w:val="center"/>
        <w:rPr>
          <w:rFonts w:ascii="Times New Roman" w:eastAsia="Times New Roman" w:hAnsi="Times New Roman" w:cs="Times New Roman"/>
          <w:b/>
          <w:sz w:val="28"/>
          <w:szCs w:val="28"/>
          <w:lang w:eastAsia="ru-RU"/>
        </w:rPr>
      </w:pPr>
      <w:r w:rsidRPr="00240AC3">
        <w:rPr>
          <w:rFonts w:ascii="Times New Roman" w:eastAsia="Times New Roman" w:hAnsi="Times New Roman" w:cs="Times New Roman"/>
          <w:b/>
          <w:sz w:val="28"/>
          <w:szCs w:val="28"/>
          <w:lang w:eastAsia="ru-RU"/>
        </w:rPr>
        <w:t>за 20</w:t>
      </w:r>
      <w:r w:rsidRPr="0046080D">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4</w:t>
      </w:r>
      <w:r w:rsidRPr="00240AC3">
        <w:rPr>
          <w:rFonts w:ascii="Times New Roman" w:eastAsia="Times New Roman" w:hAnsi="Times New Roman" w:cs="Times New Roman"/>
          <w:b/>
          <w:sz w:val="28"/>
          <w:szCs w:val="28"/>
          <w:lang w:eastAsia="ru-RU"/>
        </w:rPr>
        <w:t xml:space="preserve"> год</w:t>
      </w:r>
    </w:p>
    <w:p w14:paraId="41615C51" w14:textId="77777777" w:rsidR="00536997" w:rsidRPr="0046080D" w:rsidRDefault="00536997" w:rsidP="008A5A0E">
      <w:pPr>
        <w:shd w:val="clear" w:color="auto" w:fill="FFFFFF"/>
        <w:spacing w:after="0" w:line="240" w:lineRule="auto"/>
        <w:jc w:val="center"/>
        <w:rPr>
          <w:rFonts w:ascii="Times New Roman" w:eastAsia="Times New Roman" w:hAnsi="Times New Roman" w:cs="Times New Roman"/>
          <w:b/>
          <w:sz w:val="28"/>
          <w:szCs w:val="28"/>
          <w:lang w:eastAsia="ru-RU"/>
        </w:rPr>
      </w:pPr>
    </w:p>
    <w:p w14:paraId="4F1F6E0F" w14:textId="77777777" w:rsidR="00536997" w:rsidRDefault="00536997" w:rsidP="008A5A0E">
      <w:pPr>
        <w:shd w:val="clear" w:color="auto" w:fill="FFFFFF"/>
        <w:spacing w:after="0" w:line="240" w:lineRule="auto"/>
        <w:jc w:val="center"/>
        <w:rPr>
          <w:rFonts w:ascii="Times New Roman" w:eastAsia="Times New Roman" w:hAnsi="Times New Roman" w:cs="Times New Roman"/>
          <w:b/>
          <w:sz w:val="28"/>
          <w:szCs w:val="28"/>
          <w:lang w:eastAsia="ru-RU"/>
        </w:rPr>
      </w:pPr>
    </w:p>
    <w:p w14:paraId="03CE1F1A" w14:textId="77777777" w:rsidR="00536997" w:rsidRPr="0046080D" w:rsidRDefault="00536997" w:rsidP="008A5A0E">
      <w:pPr>
        <w:shd w:val="clear" w:color="auto" w:fill="FFFFFF"/>
        <w:spacing w:after="0" w:line="240" w:lineRule="auto"/>
        <w:jc w:val="center"/>
        <w:rPr>
          <w:rFonts w:ascii="Times New Roman" w:eastAsia="Times New Roman" w:hAnsi="Times New Roman" w:cs="Times New Roman"/>
          <w:b/>
          <w:sz w:val="28"/>
          <w:szCs w:val="28"/>
          <w:lang w:eastAsia="ru-RU"/>
        </w:rPr>
      </w:pPr>
    </w:p>
    <w:p w14:paraId="158BE045" w14:textId="77777777" w:rsidR="00536997" w:rsidRPr="0046080D" w:rsidRDefault="00536997" w:rsidP="008A5A0E">
      <w:pPr>
        <w:shd w:val="clear" w:color="auto" w:fill="FFFFFF"/>
        <w:spacing w:after="0" w:line="240" w:lineRule="auto"/>
        <w:jc w:val="center"/>
        <w:rPr>
          <w:rFonts w:ascii="Times New Roman" w:eastAsia="Times New Roman" w:hAnsi="Times New Roman" w:cs="Times New Roman"/>
          <w:b/>
          <w:sz w:val="28"/>
          <w:szCs w:val="28"/>
          <w:lang w:eastAsia="ru-RU"/>
        </w:rPr>
      </w:pPr>
    </w:p>
    <w:p w14:paraId="322776E8" w14:textId="77777777" w:rsidR="00536997" w:rsidRPr="00240AC3" w:rsidRDefault="00536997" w:rsidP="008A5A0E">
      <w:pPr>
        <w:shd w:val="clear" w:color="auto" w:fill="FFFFFF"/>
        <w:spacing w:after="0" w:line="240" w:lineRule="auto"/>
        <w:jc w:val="center"/>
        <w:rPr>
          <w:rFonts w:ascii="Times New Roman" w:eastAsia="Times New Roman" w:hAnsi="Times New Roman" w:cs="Times New Roman"/>
          <w:b/>
          <w:sz w:val="28"/>
          <w:szCs w:val="28"/>
          <w:lang w:eastAsia="ru-RU"/>
        </w:rPr>
      </w:pPr>
    </w:p>
    <w:p w14:paraId="52EB0710" w14:textId="126AE228" w:rsidR="00536997" w:rsidRPr="00240AC3" w:rsidRDefault="00536997" w:rsidP="008A5A0E">
      <w:pPr>
        <w:spacing w:after="0" w:line="240" w:lineRule="auto"/>
        <w:ind w:left="5670"/>
        <w:jc w:val="center"/>
        <w:rPr>
          <w:rFonts w:ascii="Times New Roman" w:eastAsia="Times New Roman" w:hAnsi="Times New Roman" w:cs="Times New Roman"/>
          <w:sz w:val="28"/>
          <w:szCs w:val="28"/>
          <w:lang w:eastAsia="ru-RU"/>
        </w:rPr>
      </w:pPr>
    </w:p>
    <w:p w14:paraId="1D7ACB41" w14:textId="77777777" w:rsidR="00536997" w:rsidRPr="00240AC3" w:rsidRDefault="00536997" w:rsidP="008A5A0E">
      <w:pPr>
        <w:shd w:val="clear" w:color="auto" w:fill="FFFFFF"/>
        <w:spacing w:after="0" w:line="240" w:lineRule="auto"/>
        <w:jc w:val="center"/>
        <w:rPr>
          <w:rFonts w:ascii="Times New Roman" w:eastAsia="Times New Roman" w:hAnsi="Times New Roman" w:cs="Times New Roman"/>
          <w:sz w:val="28"/>
          <w:szCs w:val="28"/>
          <w:lang w:eastAsia="ru-RU"/>
        </w:rPr>
      </w:pPr>
    </w:p>
    <w:p w14:paraId="0AD4394F" w14:textId="77777777" w:rsidR="00536997" w:rsidRPr="0046080D" w:rsidRDefault="00536997" w:rsidP="008A5A0E">
      <w:pPr>
        <w:shd w:val="clear" w:color="auto" w:fill="FFFFFF"/>
        <w:spacing w:after="0" w:line="240" w:lineRule="auto"/>
        <w:jc w:val="center"/>
        <w:rPr>
          <w:rFonts w:ascii="Times New Roman" w:eastAsia="Times New Roman" w:hAnsi="Times New Roman" w:cs="Times New Roman"/>
          <w:sz w:val="28"/>
          <w:szCs w:val="28"/>
          <w:lang w:eastAsia="ru-RU"/>
        </w:rPr>
      </w:pPr>
    </w:p>
    <w:p w14:paraId="0AA74420" w14:textId="77777777" w:rsidR="00536997" w:rsidRPr="0046080D" w:rsidRDefault="00536997" w:rsidP="008A5A0E">
      <w:pPr>
        <w:shd w:val="clear" w:color="auto" w:fill="FFFFFF"/>
        <w:spacing w:after="0" w:line="240" w:lineRule="auto"/>
        <w:jc w:val="center"/>
        <w:rPr>
          <w:rFonts w:ascii="Times New Roman" w:eastAsia="Times New Roman" w:hAnsi="Times New Roman" w:cs="Times New Roman"/>
          <w:sz w:val="28"/>
          <w:szCs w:val="28"/>
          <w:lang w:eastAsia="ru-RU"/>
        </w:rPr>
      </w:pPr>
    </w:p>
    <w:p w14:paraId="4DED2A7C" w14:textId="77777777" w:rsidR="00536997" w:rsidRPr="0046080D" w:rsidRDefault="00536997" w:rsidP="008A5A0E">
      <w:pPr>
        <w:shd w:val="clear" w:color="auto" w:fill="FFFFFF"/>
        <w:spacing w:after="0" w:line="240" w:lineRule="auto"/>
        <w:jc w:val="center"/>
        <w:rPr>
          <w:rFonts w:ascii="Times New Roman" w:eastAsia="Times New Roman" w:hAnsi="Times New Roman" w:cs="Times New Roman"/>
          <w:sz w:val="28"/>
          <w:szCs w:val="28"/>
          <w:lang w:eastAsia="ru-RU"/>
        </w:rPr>
      </w:pPr>
    </w:p>
    <w:p w14:paraId="1E83ACFE" w14:textId="77777777" w:rsidR="00536997" w:rsidRPr="0046080D" w:rsidRDefault="00536997" w:rsidP="008A5A0E">
      <w:pPr>
        <w:shd w:val="clear" w:color="auto" w:fill="FFFFFF"/>
        <w:spacing w:after="0" w:line="240" w:lineRule="auto"/>
        <w:jc w:val="center"/>
        <w:rPr>
          <w:rFonts w:ascii="Times New Roman" w:eastAsia="Times New Roman" w:hAnsi="Times New Roman" w:cs="Times New Roman"/>
          <w:sz w:val="28"/>
          <w:szCs w:val="28"/>
          <w:lang w:eastAsia="ru-RU"/>
        </w:rPr>
      </w:pPr>
    </w:p>
    <w:p w14:paraId="3C904CDD" w14:textId="77777777" w:rsidR="00536997" w:rsidRDefault="00536997" w:rsidP="008A5A0E">
      <w:pPr>
        <w:shd w:val="clear" w:color="auto" w:fill="FFFFFF"/>
        <w:spacing w:after="0" w:line="240" w:lineRule="auto"/>
        <w:jc w:val="center"/>
        <w:rPr>
          <w:rFonts w:ascii="Times New Roman" w:eastAsia="Times New Roman" w:hAnsi="Times New Roman" w:cs="Times New Roman"/>
          <w:sz w:val="28"/>
          <w:szCs w:val="28"/>
          <w:lang w:eastAsia="ru-RU"/>
        </w:rPr>
      </w:pPr>
    </w:p>
    <w:p w14:paraId="7BB1D405" w14:textId="77777777" w:rsidR="00536997" w:rsidRPr="00240AC3" w:rsidRDefault="00536997" w:rsidP="008A5A0E">
      <w:pPr>
        <w:shd w:val="clear" w:color="auto" w:fill="FFFFFF"/>
        <w:spacing w:after="0" w:line="240" w:lineRule="auto"/>
        <w:jc w:val="center"/>
        <w:rPr>
          <w:rFonts w:ascii="Times New Roman" w:eastAsia="Times New Roman" w:hAnsi="Times New Roman" w:cs="Times New Roman"/>
          <w:sz w:val="28"/>
          <w:szCs w:val="28"/>
          <w:lang w:eastAsia="ru-RU"/>
        </w:rPr>
      </w:pPr>
    </w:p>
    <w:p w14:paraId="701FB662" w14:textId="0086AFE9" w:rsidR="00536997" w:rsidRDefault="00536997" w:rsidP="008A5A0E">
      <w:pPr>
        <w:shd w:val="clear" w:color="auto" w:fill="FFFFFF"/>
        <w:spacing w:after="0" w:line="240" w:lineRule="auto"/>
        <w:jc w:val="center"/>
        <w:rPr>
          <w:rFonts w:ascii="Times New Roman" w:eastAsia="Times New Roman" w:hAnsi="Times New Roman" w:cs="Times New Roman"/>
          <w:sz w:val="28"/>
          <w:szCs w:val="28"/>
          <w:lang w:eastAsia="ru-RU"/>
        </w:rPr>
      </w:pPr>
    </w:p>
    <w:p w14:paraId="4A173F6E" w14:textId="4EC64225" w:rsidR="009261EF" w:rsidRDefault="009261EF" w:rsidP="008A5A0E">
      <w:pPr>
        <w:shd w:val="clear" w:color="auto" w:fill="FFFFFF"/>
        <w:spacing w:after="0" w:line="240" w:lineRule="auto"/>
        <w:jc w:val="center"/>
        <w:rPr>
          <w:rFonts w:ascii="Times New Roman" w:eastAsia="Times New Roman" w:hAnsi="Times New Roman" w:cs="Times New Roman"/>
          <w:sz w:val="28"/>
          <w:szCs w:val="28"/>
          <w:lang w:eastAsia="ru-RU"/>
        </w:rPr>
      </w:pPr>
    </w:p>
    <w:p w14:paraId="26E45312" w14:textId="362F8DBC" w:rsidR="009261EF" w:rsidRDefault="009261EF" w:rsidP="008A5A0E">
      <w:pPr>
        <w:shd w:val="clear" w:color="auto" w:fill="FFFFFF"/>
        <w:spacing w:after="0" w:line="240" w:lineRule="auto"/>
        <w:jc w:val="center"/>
        <w:rPr>
          <w:rFonts w:ascii="Times New Roman" w:eastAsia="Times New Roman" w:hAnsi="Times New Roman" w:cs="Times New Roman"/>
          <w:sz w:val="28"/>
          <w:szCs w:val="28"/>
          <w:lang w:eastAsia="ru-RU"/>
        </w:rPr>
      </w:pPr>
    </w:p>
    <w:p w14:paraId="595D2BF4" w14:textId="77777777" w:rsidR="009261EF" w:rsidRPr="00240AC3" w:rsidRDefault="009261EF" w:rsidP="008A5A0E">
      <w:pPr>
        <w:shd w:val="clear" w:color="auto" w:fill="FFFFFF"/>
        <w:spacing w:after="0" w:line="240" w:lineRule="auto"/>
        <w:jc w:val="center"/>
        <w:rPr>
          <w:rFonts w:ascii="Times New Roman" w:eastAsia="Times New Roman" w:hAnsi="Times New Roman" w:cs="Times New Roman"/>
          <w:sz w:val="28"/>
          <w:szCs w:val="28"/>
          <w:lang w:eastAsia="ru-RU"/>
        </w:rPr>
      </w:pPr>
    </w:p>
    <w:p w14:paraId="0BA4B408" w14:textId="1BD5E986" w:rsidR="00831620" w:rsidRDefault="00536997" w:rsidP="008A5A0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Чита, 2025</w:t>
      </w:r>
    </w:p>
    <w:p w14:paraId="786C70C0" w14:textId="77777777" w:rsidR="00831620" w:rsidRDefault="00831620" w:rsidP="008A5A0E">
      <w:p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72440227" w14:textId="1A555D17" w:rsidR="00470665" w:rsidRPr="008C004C" w:rsidRDefault="00BC5FA8" w:rsidP="008C004C">
      <w:pPr>
        <w:spacing w:before="240" w:after="120" w:line="240" w:lineRule="auto"/>
        <w:jc w:val="center"/>
        <w:rPr>
          <w:rFonts w:ascii="Times New Roman" w:hAnsi="Times New Roman" w:cs="Times New Roman"/>
          <w:b/>
          <w:sz w:val="32"/>
          <w:szCs w:val="32"/>
        </w:rPr>
      </w:pPr>
      <w:r w:rsidRPr="008C004C">
        <w:rPr>
          <w:rFonts w:ascii="Times New Roman" w:hAnsi="Times New Roman" w:cs="Times New Roman"/>
          <w:b/>
          <w:sz w:val="32"/>
          <w:szCs w:val="32"/>
        </w:rPr>
        <w:lastRenderedPageBreak/>
        <w:t>Оглавление</w:t>
      </w:r>
    </w:p>
    <w:p w14:paraId="31E1246B" w14:textId="62878BAC" w:rsidR="0024605E" w:rsidRDefault="00BC5FA8">
      <w:pPr>
        <w:pStyle w:val="13"/>
        <w:tabs>
          <w:tab w:val="right" w:leader="dot" w:pos="9345"/>
        </w:tabs>
        <w:rPr>
          <w:rFonts w:asciiTheme="minorHAnsi" w:eastAsiaTheme="minorEastAsia" w:hAnsiTheme="minorHAnsi"/>
          <w:b w:val="0"/>
          <w:noProof/>
          <w:sz w:val="22"/>
          <w:lang w:eastAsia="ru-RU"/>
        </w:rPr>
      </w:pPr>
      <w:r>
        <w:rPr>
          <w:b w:val="0"/>
        </w:rPr>
        <w:fldChar w:fldCharType="begin"/>
      </w:r>
      <w:r>
        <w:rPr>
          <w:b w:val="0"/>
        </w:rPr>
        <w:instrText xml:space="preserve"> TOC \o "1-3" \h \z \u </w:instrText>
      </w:r>
      <w:r>
        <w:rPr>
          <w:b w:val="0"/>
        </w:rPr>
        <w:fldChar w:fldCharType="separate"/>
      </w:r>
      <w:hyperlink w:anchor="_Toc193286602" w:history="1">
        <w:r w:rsidR="0024605E" w:rsidRPr="00316618">
          <w:rPr>
            <w:rStyle w:val="af"/>
            <w:noProof/>
          </w:rPr>
          <w:t>Введение</w:t>
        </w:r>
        <w:r w:rsidR="0024605E">
          <w:rPr>
            <w:noProof/>
            <w:webHidden/>
          </w:rPr>
          <w:tab/>
        </w:r>
        <w:r w:rsidR="0024605E">
          <w:rPr>
            <w:noProof/>
            <w:webHidden/>
          </w:rPr>
          <w:fldChar w:fldCharType="begin"/>
        </w:r>
        <w:r w:rsidR="0024605E">
          <w:rPr>
            <w:noProof/>
            <w:webHidden/>
          </w:rPr>
          <w:instrText xml:space="preserve"> PAGEREF _Toc193286602 \h </w:instrText>
        </w:r>
        <w:r w:rsidR="0024605E">
          <w:rPr>
            <w:noProof/>
            <w:webHidden/>
          </w:rPr>
        </w:r>
        <w:r w:rsidR="0024605E">
          <w:rPr>
            <w:noProof/>
            <w:webHidden/>
          </w:rPr>
          <w:fldChar w:fldCharType="separate"/>
        </w:r>
        <w:r w:rsidR="00241113">
          <w:rPr>
            <w:noProof/>
            <w:webHidden/>
          </w:rPr>
          <w:t>3</w:t>
        </w:r>
        <w:r w:rsidR="0024605E">
          <w:rPr>
            <w:noProof/>
            <w:webHidden/>
          </w:rPr>
          <w:fldChar w:fldCharType="end"/>
        </w:r>
      </w:hyperlink>
    </w:p>
    <w:p w14:paraId="253EE09C" w14:textId="79EA47F6" w:rsidR="0024605E" w:rsidRDefault="000F6211">
      <w:pPr>
        <w:pStyle w:val="13"/>
        <w:tabs>
          <w:tab w:val="right" w:leader="dot" w:pos="9345"/>
        </w:tabs>
        <w:rPr>
          <w:rFonts w:asciiTheme="minorHAnsi" w:eastAsiaTheme="minorEastAsia" w:hAnsiTheme="minorHAnsi"/>
          <w:b w:val="0"/>
          <w:noProof/>
          <w:sz w:val="22"/>
          <w:lang w:eastAsia="ru-RU"/>
        </w:rPr>
      </w:pPr>
      <w:hyperlink w:anchor="_Toc193286603" w:history="1">
        <w:r w:rsidR="0024605E" w:rsidRPr="00316618">
          <w:rPr>
            <w:rStyle w:val="af"/>
            <w:noProof/>
          </w:rPr>
          <w:t>1. Общие сведения об образовательной организации</w:t>
        </w:r>
        <w:r w:rsidR="0024605E">
          <w:rPr>
            <w:noProof/>
            <w:webHidden/>
          </w:rPr>
          <w:tab/>
        </w:r>
        <w:r w:rsidR="0024605E">
          <w:rPr>
            <w:noProof/>
            <w:webHidden/>
          </w:rPr>
          <w:fldChar w:fldCharType="begin"/>
        </w:r>
        <w:r w:rsidR="0024605E">
          <w:rPr>
            <w:noProof/>
            <w:webHidden/>
          </w:rPr>
          <w:instrText xml:space="preserve"> PAGEREF _Toc193286603 \h </w:instrText>
        </w:r>
        <w:r w:rsidR="0024605E">
          <w:rPr>
            <w:noProof/>
            <w:webHidden/>
          </w:rPr>
        </w:r>
        <w:r w:rsidR="0024605E">
          <w:rPr>
            <w:noProof/>
            <w:webHidden/>
          </w:rPr>
          <w:fldChar w:fldCharType="separate"/>
        </w:r>
        <w:r w:rsidR="00241113">
          <w:rPr>
            <w:noProof/>
            <w:webHidden/>
          </w:rPr>
          <w:t>3</w:t>
        </w:r>
        <w:r w:rsidR="0024605E">
          <w:rPr>
            <w:noProof/>
            <w:webHidden/>
          </w:rPr>
          <w:fldChar w:fldCharType="end"/>
        </w:r>
      </w:hyperlink>
    </w:p>
    <w:p w14:paraId="783B7BF0" w14:textId="400BBFF0" w:rsidR="0024605E" w:rsidRDefault="000F6211">
      <w:pPr>
        <w:pStyle w:val="25"/>
        <w:tabs>
          <w:tab w:val="right" w:leader="dot" w:pos="9345"/>
        </w:tabs>
        <w:rPr>
          <w:rFonts w:asciiTheme="minorHAnsi" w:eastAsiaTheme="minorEastAsia" w:hAnsiTheme="minorHAnsi"/>
          <w:noProof/>
          <w:sz w:val="22"/>
          <w:lang w:eastAsia="ru-RU"/>
        </w:rPr>
      </w:pPr>
      <w:hyperlink w:anchor="_Toc193286604" w:history="1">
        <w:r w:rsidR="0024605E" w:rsidRPr="00316618">
          <w:rPr>
            <w:rStyle w:val="af"/>
            <w:noProof/>
          </w:rPr>
          <w:t>1.1 Общие сведения</w:t>
        </w:r>
        <w:r w:rsidR="0024605E">
          <w:rPr>
            <w:noProof/>
            <w:webHidden/>
          </w:rPr>
          <w:tab/>
        </w:r>
        <w:r w:rsidR="0024605E">
          <w:rPr>
            <w:noProof/>
            <w:webHidden/>
          </w:rPr>
          <w:fldChar w:fldCharType="begin"/>
        </w:r>
        <w:r w:rsidR="0024605E">
          <w:rPr>
            <w:noProof/>
            <w:webHidden/>
          </w:rPr>
          <w:instrText xml:space="preserve"> PAGEREF _Toc193286604 \h </w:instrText>
        </w:r>
        <w:r w:rsidR="0024605E">
          <w:rPr>
            <w:noProof/>
            <w:webHidden/>
          </w:rPr>
        </w:r>
        <w:r w:rsidR="0024605E">
          <w:rPr>
            <w:noProof/>
            <w:webHidden/>
          </w:rPr>
          <w:fldChar w:fldCharType="separate"/>
        </w:r>
        <w:r w:rsidR="00241113">
          <w:rPr>
            <w:noProof/>
            <w:webHidden/>
          </w:rPr>
          <w:t>3</w:t>
        </w:r>
        <w:r w:rsidR="0024605E">
          <w:rPr>
            <w:noProof/>
            <w:webHidden/>
          </w:rPr>
          <w:fldChar w:fldCharType="end"/>
        </w:r>
      </w:hyperlink>
    </w:p>
    <w:p w14:paraId="1D0E9A07" w14:textId="07B36528" w:rsidR="0024605E" w:rsidRDefault="000F6211">
      <w:pPr>
        <w:pStyle w:val="25"/>
        <w:tabs>
          <w:tab w:val="right" w:leader="dot" w:pos="9345"/>
        </w:tabs>
        <w:rPr>
          <w:rFonts w:asciiTheme="minorHAnsi" w:eastAsiaTheme="minorEastAsia" w:hAnsiTheme="minorHAnsi"/>
          <w:noProof/>
          <w:sz w:val="22"/>
          <w:lang w:eastAsia="ru-RU"/>
        </w:rPr>
      </w:pPr>
      <w:hyperlink w:anchor="_Toc193286605" w:history="1">
        <w:r w:rsidR="0024605E" w:rsidRPr="00316618">
          <w:rPr>
            <w:rStyle w:val="af"/>
            <w:noProof/>
          </w:rPr>
          <w:t>1.2 Структура Института и система управления им</w:t>
        </w:r>
        <w:r w:rsidR="0024605E">
          <w:rPr>
            <w:noProof/>
            <w:webHidden/>
          </w:rPr>
          <w:tab/>
        </w:r>
        <w:r w:rsidR="0024605E">
          <w:rPr>
            <w:noProof/>
            <w:webHidden/>
          </w:rPr>
          <w:fldChar w:fldCharType="begin"/>
        </w:r>
        <w:r w:rsidR="0024605E">
          <w:rPr>
            <w:noProof/>
            <w:webHidden/>
          </w:rPr>
          <w:instrText xml:space="preserve"> PAGEREF _Toc193286605 \h </w:instrText>
        </w:r>
        <w:r w:rsidR="0024605E">
          <w:rPr>
            <w:noProof/>
            <w:webHidden/>
          </w:rPr>
        </w:r>
        <w:r w:rsidR="0024605E">
          <w:rPr>
            <w:noProof/>
            <w:webHidden/>
          </w:rPr>
          <w:fldChar w:fldCharType="separate"/>
        </w:r>
        <w:r w:rsidR="00241113">
          <w:rPr>
            <w:noProof/>
            <w:webHidden/>
          </w:rPr>
          <w:t>4</w:t>
        </w:r>
        <w:r w:rsidR="0024605E">
          <w:rPr>
            <w:noProof/>
            <w:webHidden/>
          </w:rPr>
          <w:fldChar w:fldCharType="end"/>
        </w:r>
      </w:hyperlink>
    </w:p>
    <w:p w14:paraId="5437D17D" w14:textId="54F2C94C" w:rsidR="0024605E" w:rsidRDefault="000F6211">
      <w:pPr>
        <w:pStyle w:val="13"/>
        <w:tabs>
          <w:tab w:val="right" w:leader="dot" w:pos="9345"/>
        </w:tabs>
        <w:rPr>
          <w:rFonts w:asciiTheme="minorHAnsi" w:eastAsiaTheme="minorEastAsia" w:hAnsiTheme="minorHAnsi"/>
          <w:b w:val="0"/>
          <w:noProof/>
          <w:sz w:val="22"/>
          <w:lang w:eastAsia="ru-RU"/>
        </w:rPr>
      </w:pPr>
      <w:hyperlink w:anchor="_Toc193286606" w:history="1">
        <w:r w:rsidR="0024605E" w:rsidRPr="00316618">
          <w:rPr>
            <w:rStyle w:val="af"/>
            <w:noProof/>
          </w:rPr>
          <w:t>2. Образовательная деятельность</w:t>
        </w:r>
        <w:r w:rsidR="0024605E">
          <w:rPr>
            <w:noProof/>
            <w:webHidden/>
          </w:rPr>
          <w:tab/>
        </w:r>
        <w:r w:rsidR="0024605E">
          <w:rPr>
            <w:noProof/>
            <w:webHidden/>
          </w:rPr>
          <w:fldChar w:fldCharType="begin"/>
        </w:r>
        <w:r w:rsidR="0024605E">
          <w:rPr>
            <w:noProof/>
            <w:webHidden/>
          </w:rPr>
          <w:instrText xml:space="preserve"> PAGEREF _Toc193286606 \h </w:instrText>
        </w:r>
        <w:r w:rsidR="0024605E">
          <w:rPr>
            <w:noProof/>
            <w:webHidden/>
          </w:rPr>
        </w:r>
        <w:r w:rsidR="0024605E">
          <w:rPr>
            <w:noProof/>
            <w:webHidden/>
          </w:rPr>
          <w:fldChar w:fldCharType="separate"/>
        </w:r>
        <w:r w:rsidR="00241113">
          <w:rPr>
            <w:noProof/>
            <w:webHidden/>
          </w:rPr>
          <w:t>7</w:t>
        </w:r>
        <w:r w:rsidR="0024605E">
          <w:rPr>
            <w:noProof/>
            <w:webHidden/>
          </w:rPr>
          <w:fldChar w:fldCharType="end"/>
        </w:r>
      </w:hyperlink>
    </w:p>
    <w:p w14:paraId="7C6C852B" w14:textId="2169306D" w:rsidR="0024605E" w:rsidRDefault="000F6211">
      <w:pPr>
        <w:pStyle w:val="25"/>
        <w:tabs>
          <w:tab w:val="right" w:leader="dot" w:pos="9345"/>
        </w:tabs>
        <w:rPr>
          <w:rFonts w:asciiTheme="minorHAnsi" w:eastAsiaTheme="minorEastAsia" w:hAnsiTheme="minorHAnsi"/>
          <w:noProof/>
          <w:sz w:val="22"/>
          <w:lang w:eastAsia="ru-RU"/>
        </w:rPr>
      </w:pPr>
      <w:hyperlink w:anchor="_Toc193286607" w:history="1">
        <w:r w:rsidR="0024605E" w:rsidRPr="00316618">
          <w:rPr>
            <w:rStyle w:val="af"/>
            <w:noProof/>
          </w:rPr>
          <w:t>2.1 Организационно-правовое обеспечение образовательной деятельности</w:t>
        </w:r>
        <w:r w:rsidR="0024605E">
          <w:rPr>
            <w:noProof/>
            <w:webHidden/>
          </w:rPr>
          <w:tab/>
        </w:r>
        <w:r w:rsidR="0024605E">
          <w:rPr>
            <w:noProof/>
            <w:webHidden/>
          </w:rPr>
          <w:fldChar w:fldCharType="begin"/>
        </w:r>
        <w:r w:rsidR="0024605E">
          <w:rPr>
            <w:noProof/>
            <w:webHidden/>
          </w:rPr>
          <w:instrText xml:space="preserve"> PAGEREF _Toc193286607 \h </w:instrText>
        </w:r>
        <w:r w:rsidR="0024605E">
          <w:rPr>
            <w:noProof/>
            <w:webHidden/>
          </w:rPr>
        </w:r>
        <w:r w:rsidR="0024605E">
          <w:rPr>
            <w:noProof/>
            <w:webHidden/>
          </w:rPr>
          <w:fldChar w:fldCharType="separate"/>
        </w:r>
        <w:r w:rsidR="00241113">
          <w:rPr>
            <w:noProof/>
            <w:webHidden/>
          </w:rPr>
          <w:t>7</w:t>
        </w:r>
        <w:r w:rsidR="0024605E">
          <w:rPr>
            <w:noProof/>
            <w:webHidden/>
          </w:rPr>
          <w:fldChar w:fldCharType="end"/>
        </w:r>
      </w:hyperlink>
    </w:p>
    <w:p w14:paraId="6A3DBDE0" w14:textId="3144AD0D" w:rsidR="0024605E" w:rsidRDefault="000F6211">
      <w:pPr>
        <w:pStyle w:val="25"/>
        <w:tabs>
          <w:tab w:val="right" w:leader="dot" w:pos="9345"/>
        </w:tabs>
        <w:rPr>
          <w:rFonts w:asciiTheme="minorHAnsi" w:eastAsiaTheme="minorEastAsia" w:hAnsiTheme="minorHAnsi"/>
          <w:noProof/>
          <w:sz w:val="22"/>
          <w:lang w:eastAsia="ru-RU"/>
        </w:rPr>
      </w:pPr>
      <w:hyperlink w:anchor="_Toc193286608" w:history="1">
        <w:r w:rsidR="0024605E" w:rsidRPr="00316618">
          <w:rPr>
            <w:rStyle w:val="af"/>
            <w:noProof/>
          </w:rPr>
          <w:t>2.2 Система образования в Институте</w:t>
        </w:r>
        <w:r w:rsidR="0024605E">
          <w:rPr>
            <w:noProof/>
            <w:webHidden/>
          </w:rPr>
          <w:tab/>
        </w:r>
        <w:r w:rsidR="0024605E">
          <w:rPr>
            <w:noProof/>
            <w:webHidden/>
          </w:rPr>
          <w:fldChar w:fldCharType="begin"/>
        </w:r>
        <w:r w:rsidR="0024605E">
          <w:rPr>
            <w:noProof/>
            <w:webHidden/>
          </w:rPr>
          <w:instrText xml:space="preserve"> PAGEREF _Toc193286608 \h </w:instrText>
        </w:r>
        <w:r w:rsidR="0024605E">
          <w:rPr>
            <w:noProof/>
            <w:webHidden/>
          </w:rPr>
        </w:r>
        <w:r w:rsidR="0024605E">
          <w:rPr>
            <w:noProof/>
            <w:webHidden/>
          </w:rPr>
          <w:fldChar w:fldCharType="separate"/>
        </w:r>
        <w:r w:rsidR="00241113">
          <w:rPr>
            <w:noProof/>
            <w:webHidden/>
          </w:rPr>
          <w:t>10</w:t>
        </w:r>
        <w:r w:rsidR="0024605E">
          <w:rPr>
            <w:noProof/>
            <w:webHidden/>
          </w:rPr>
          <w:fldChar w:fldCharType="end"/>
        </w:r>
      </w:hyperlink>
    </w:p>
    <w:p w14:paraId="5DAA32EF" w14:textId="3373C607" w:rsidR="0024605E" w:rsidRDefault="000F6211">
      <w:pPr>
        <w:pStyle w:val="25"/>
        <w:tabs>
          <w:tab w:val="right" w:leader="dot" w:pos="9345"/>
        </w:tabs>
        <w:rPr>
          <w:rFonts w:asciiTheme="minorHAnsi" w:eastAsiaTheme="minorEastAsia" w:hAnsiTheme="minorHAnsi"/>
          <w:noProof/>
          <w:sz w:val="22"/>
          <w:lang w:eastAsia="ru-RU"/>
        </w:rPr>
      </w:pPr>
      <w:hyperlink w:anchor="_Toc193286609" w:history="1">
        <w:r w:rsidR="0024605E" w:rsidRPr="00316618">
          <w:rPr>
            <w:rStyle w:val="af"/>
            <w:noProof/>
          </w:rPr>
          <w:t>2.3 Трудоустройство выпускников</w:t>
        </w:r>
        <w:r w:rsidR="0024605E">
          <w:rPr>
            <w:noProof/>
            <w:webHidden/>
          </w:rPr>
          <w:tab/>
        </w:r>
        <w:r w:rsidR="0024605E">
          <w:rPr>
            <w:noProof/>
            <w:webHidden/>
          </w:rPr>
          <w:fldChar w:fldCharType="begin"/>
        </w:r>
        <w:r w:rsidR="0024605E">
          <w:rPr>
            <w:noProof/>
            <w:webHidden/>
          </w:rPr>
          <w:instrText xml:space="preserve"> PAGEREF _Toc193286609 \h </w:instrText>
        </w:r>
        <w:r w:rsidR="0024605E">
          <w:rPr>
            <w:noProof/>
            <w:webHidden/>
          </w:rPr>
        </w:r>
        <w:r w:rsidR="0024605E">
          <w:rPr>
            <w:noProof/>
            <w:webHidden/>
          </w:rPr>
          <w:fldChar w:fldCharType="separate"/>
        </w:r>
        <w:r w:rsidR="00241113">
          <w:rPr>
            <w:noProof/>
            <w:webHidden/>
          </w:rPr>
          <w:t>55</w:t>
        </w:r>
        <w:r w:rsidR="0024605E">
          <w:rPr>
            <w:noProof/>
            <w:webHidden/>
          </w:rPr>
          <w:fldChar w:fldCharType="end"/>
        </w:r>
      </w:hyperlink>
    </w:p>
    <w:p w14:paraId="6570DEA0" w14:textId="584DEA4D" w:rsidR="0024605E" w:rsidRDefault="000F6211">
      <w:pPr>
        <w:pStyle w:val="25"/>
        <w:tabs>
          <w:tab w:val="right" w:leader="dot" w:pos="9345"/>
        </w:tabs>
        <w:rPr>
          <w:rFonts w:asciiTheme="minorHAnsi" w:eastAsiaTheme="minorEastAsia" w:hAnsiTheme="minorHAnsi"/>
          <w:noProof/>
          <w:sz w:val="22"/>
          <w:lang w:eastAsia="ru-RU"/>
        </w:rPr>
      </w:pPr>
      <w:hyperlink w:anchor="_Toc193286610" w:history="1">
        <w:r w:rsidR="0024605E" w:rsidRPr="00316618">
          <w:rPr>
            <w:rStyle w:val="af"/>
            <w:noProof/>
          </w:rPr>
          <w:t>2.4 Качество кадрового обеспечения образовательной деятельности</w:t>
        </w:r>
        <w:r w:rsidR="0024605E">
          <w:rPr>
            <w:noProof/>
            <w:webHidden/>
          </w:rPr>
          <w:tab/>
        </w:r>
        <w:r w:rsidR="0024605E">
          <w:rPr>
            <w:noProof/>
            <w:webHidden/>
          </w:rPr>
          <w:fldChar w:fldCharType="begin"/>
        </w:r>
        <w:r w:rsidR="0024605E">
          <w:rPr>
            <w:noProof/>
            <w:webHidden/>
          </w:rPr>
          <w:instrText xml:space="preserve"> PAGEREF _Toc193286610 \h </w:instrText>
        </w:r>
        <w:r w:rsidR="0024605E">
          <w:rPr>
            <w:noProof/>
            <w:webHidden/>
          </w:rPr>
        </w:r>
        <w:r w:rsidR="0024605E">
          <w:rPr>
            <w:noProof/>
            <w:webHidden/>
          </w:rPr>
          <w:fldChar w:fldCharType="separate"/>
        </w:r>
        <w:r w:rsidR="00241113">
          <w:rPr>
            <w:noProof/>
            <w:webHidden/>
          </w:rPr>
          <w:t>58</w:t>
        </w:r>
        <w:r w:rsidR="0024605E">
          <w:rPr>
            <w:noProof/>
            <w:webHidden/>
          </w:rPr>
          <w:fldChar w:fldCharType="end"/>
        </w:r>
      </w:hyperlink>
    </w:p>
    <w:p w14:paraId="36199E3B" w14:textId="627BD416" w:rsidR="0024605E" w:rsidRDefault="000F6211">
      <w:pPr>
        <w:pStyle w:val="25"/>
        <w:tabs>
          <w:tab w:val="right" w:leader="dot" w:pos="9345"/>
        </w:tabs>
        <w:rPr>
          <w:rFonts w:asciiTheme="minorHAnsi" w:eastAsiaTheme="minorEastAsia" w:hAnsiTheme="minorHAnsi"/>
          <w:noProof/>
          <w:sz w:val="22"/>
          <w:lang w:eastAsia="ru-RU"/>
        </w:rPr>
      </w:pPr>
      <w:hyperlink w:anchor="_Toc193286611" w:history="1">
        <w:r w:rsidR="0024605E" w:rsidRPr="00316618">
          <w:rPr>
            <w:rStyle w:val="af"/>
            <w:noProof/>
          </w:rPr>
          <w:t>2.5 Качество учебно-методического и библиотечно-информационного обеспечения</w:t>
        </w:r>
        <w:r w:rsidR="0024605E">
          <w:rPr>
            <w:noProof/>
            <w:webHidden/>
          </w:rPr>
          <w:tab/>
        </w:r>
        <w:r w:rsidR="0024605E">
          <w:rPr>
            <w:noProof/>
            <w:webHidden/>
          </w:rPr>
          <w:fldChar w:fldCharType="begin"/>
        </w:r>
        <w:r w:rsidR="0024605E">
          <w:rPr>
            <w:noProof/>
            <w:webHidden/>
          </w:rPr>
          <w:instrText xml:space="preserve"> PAGEREF _Toc193286611 \h </w:instrText>
        </w:r>
        <w:r w:rsidR="0024605E">
          <w:rPr>
            <w:noProof/>
            <w:webHidden/>
          </w:rPr>
        </w:r>
        <w:r w:rsidR="0024605E">
          <w:rPr>
            <w:noProof/>
            <w:webHidden/>
          </w:rPr>
          <w:fldChar w:fldCharType="separate"/>
        </w:r>
        <w:r w:rsidR="00241113">
          <w:rPr>
            <w:noProof/>
            <w:webHidden/>
          </w:rPr>
          <w:t>61</w:t>
        </w:r>
        <w:r w:rsidR="0024605E">
          <w:rPr>
            <w:noProof/>
            <w:webHidden/>
          </w:rPr>
          <w:fldChar w:fldCharType="end"/>
        </w:r>
      </w:hyperlink>
    </w:p>
    <w:p w14:paraId="0FD80BD0" w14:textId="4B92DB89" w:rsidR="0024605E" w:rsidRDefault="000F6211">
      <w:pPr>
        <w:pStyle w:val="25"/>
        <w:tabs>
          <w:tab w:val="right" w:leader="dot" w:pos="9345"/>
        </w:tabs>
        <w:rPr>
          <w:rFonts w:asciiTheme="minorHAnsi" w:eastAsiaTheme="minorEastAsia" w:hAnsiTheme="minorHAnsi"/>
          <w:noProof/>
          <w:sz w:val="22"/>
          <w:lang w:eastAsia="ru-RU"/>
        </w:rPr>
      </w:pPr>
      <w:hyperlink w:anchor="_Toc193286612" w:history="1">
        <w:r w:rsidR="0024605E" w:rsidRPr="00316618">
          <w:rPr>
            <w:rStyle w:val="af"/>
            <w:noProof/>
          </w:rPr>
          <w:t>2.6 Оценка качества условий осуществления образовательной деятельности</w:t>
        </w:r>
        <w:r w:rsidR="0024605E">
          <w:rPr>
            <w:noProof/>
            <w:webHidden/>
          </w:rPr>
          <w:tab/>
        </w:r>
        <w:r w:rsidR="0024605E">
          <w:rPr>
            <w:noProof/>
            <w:webHidden/>
          </w:rPr>
          <w:fldChar w:fldCharType="begin"/>
        </w:r>
        <w:r w:rsidR="0024605E">
          <w:rPr>
            <w:noProof/>
            <w:webHidden/>
          </w:rPr>
          <w:instrText xml:space="preserve"> PAGEREF _Toc193286612 \h </w:instrText>
        </w:r>
        <w:r w:rsidR="0024605E">
          <w:rPr>
            <w:noProof/>
            <w:webHidden/>
          </w:rPr>
        </w:r>
        <w:r w:rsidR="0024605E">
          <w:rPr>
            <w:noProof/>
            <w:webHidden/>
          </w:rPr>
          <w:fldChar w:fldCharType="separate"/>
        </w:r>
        <w:r w:rsidR="00241113">
          <w:rPr>
            <w:noProof/>
            <w:webHidden/>
          </w:rPr>
          <w:t>70</w:t>
        </w:r>
        <w:r w:rsidR="0024605E">
          <w:rPr>
            <w:noProof/>
            <w:webHidden/>
          </w:rPr>
          <w:fldChar w:fldCharType="end"/>
        </w:r>
      </w:hyperlink>
    </w:p>
    <w:p w14:paraId="6E49DDE3" w14:textId="6B607156" w:rsidR="0024605E" w:rsidRDefault="000F6211">
      <w:pPr>
        <w:pStyle w:val="13"/>
        <w:tabs>
          <w:tab w:val="right" w:leader="dot" w:pos="9345"/>
        </w:tabs>
        <w:rPr>
          <w:rFonts w:asciiTheme="minorHAnsi" w:eastAsiaTheme="minorEastAsia" w:hAnsiTheme="minorHAnsi"/>
          <w:b w:val="0"/>
          <w:noProof/>
          <w:sz w:val="22"/>
          <w:lang w:eastAsia="ru-RU"/>
        </w:rPr>
      </w:pPr>
      <w:hyperlink w:anchor="_Toc193286613" w:history="1">
        <w:r w:rsidR="0024605E" w:rsidRPr="00316618">
          <w:rPr>
            <w:rStyle w:val="af"/>
            <w:noProof/>
          </w:rPr>
          <w:t>3. Научно-исследовательская деятельность</w:t>
        </w:r>
        <w:r w:rsidR="0024605E">
          <w:rPr>
            <w:noProof/>
            <w:webHidden/>
          </w:rPr>
          <w:tab/>
        </w:r>
        <w:r w:rsidR="0024605E">
          <w:rPr>
            <w:noProof/>
            <w:webHidden/>
          </w:rPr>
          <w:fldChar w:fldCharType="begin"/>
        </w:r>
        <w:r w:rsidR="0024605E">
          <w:rPr>
            <w:noProof/>
            <w:webHidden/>
          </w:rPr>
          <w:instrText xml:space="preserve"> PAGEREF _Toc193286613 \h </w:instrText>
        </w:r>
        <w:r w:rsidR="0024605E">
          <w:rPr>
            <w:noProof/>
            <w:webHidden/>
          </w:rPr>
        </w:r>
        <w:r w:rsidR="0024605E">
          <w:rPr>
            <w:noProof/>
            <w:webHidden/>
          </w:rPr>
          <w:fldChar w:fldCharType="separate"/>
        </w:r>
        <w:r w:rsidR="00241113">
          <w:rPr>
            <w:noProof/>
            <w:webHidden/>
          </w:rPr>
          <w:t>76</w:t>
        </w:r>
        <w:r w:rsidR="0024605E">
          <w:rPr>
            <w:noProof/>
            <w:webHidden/>
          </w:rPr>
          <w:fldChar w:fldCharType="end"/>
        </w:r>
      </w:hyperlink>
    </w:p>
    <w:p w14:paraId="22D23791" w14:textId="481B1134" w:rsidR="0024605E" w:rsidRDefault="000F6211">
      <w:pPr>
        <w:pStyle w:val="13"/>
        <w:tabs>
          <w:tab w:val="right" w:leader="dot" w:pos="9345"/>
        </w:tabs>
        <w:rPr>
          <w:rFonts w:asciiTheme="minorHAnsi" w:eastAsiaTheme="minorEastAsia" w:hAnsiTheme="minorHAnsi"/>
          <w:b w:val="0"/>
          <w:noProof/>
          <w:sz w:val="22"/>
          <w:lang w:eastAsia="ru-RU"/>
        </w:rPr>
      </w:pPr>
      <w:hyperlink w:anchor="_Toc193286614" w:history="1">
        <w:r w:rsidR="0024605E" w:rsidRPr="00316618">
          <w:rPr>
            <w:rStyle w:val="af"/>
            <w:noProof/>
          </w:rPr>
          <w:t>4. Международная деятельность</w:t>
        </w:r>
        <w:r w:rsidR="0024605E">
          <w:rPr>
            <w:noProof/>
            <w:webHidden/>
          </w:rPr>
          <w:tab/>
        </w:r>
        <w:r w:rsidR="0024605E">
          <w:rPr>
            <w:noProof/>
            <w:webHidden/>
          </w:rPr>
          <w:fldChar w:fldCharType="begin"/>
        </w:r>
        <w:r w:rsidR="0024605E">
          <w:rPr>
            <w:noProof/>
            <w:webHidden/>
          </w:rPr>
          <w:instrText xml:space="preserve"> PAGEREF _Toc193286614 \h </w:instrText>
        </w:r>
        <w:r w:rsidR="0024605E">
          <w:rPr>
            <w:noProof/>
            <w:webHidden/>
          </w:rPr>
        </w:r>
        <w:r w:rsidR="0024605E">
          <w:rPr>
            <w:noProof/>
            <w:webHidden/>
          </w:rPr>
          <w:fldChar w:fldCharType="separate"/>
        </w:r>
        <w:r w:rsidR="00241113">
          <w:rPr>
            <w:noProof/>
            <w:webHidden/>
          </w:rPr>
          <w:t>83</w:t>
        </w:r>
        <w:r w:rsidR="0024605E">
          <w:rPr>
            <w:noProof/>
            <w:webHidden/>
          </w:rPr>
          <w:fldChar w:fldCharType="end"/>
        </w:r>
      </w:hyperlink>
    </w:p>
    <w:p w14:paraId="75AA70F1" w14:textId="54CD56DD" w:rsidR="0024605E" w:rsidRDefault="000F6211">
      <w:pPr>
        <w:pStyle w:val="13"/>
        <w:tabs>
          <w:tab w:val="right" w:leader="dot" w:pos="9345"/>
        </w:tabs>
        <w:rPr>
          <w:rFonts w:asciiTheme="minorHAnsi" w:eastAsiaTheme="minorEastAsia" w:hAnsiTheme="minorHAnsi"/>
          <w:b w:val="0"/>
          <w:noProof/>
          <w:sz w:val="22"/>
          <w:lang w:eastAsia="ru-RU"/>
        </w:rPr>
      </w:pPr>
      <w:hyperlink w:anchor="_Toc193286615" w:history="1">
        <w:r w:rsidR="0024605E" w:rsidRPr="00316618">
          <w:rPr>
            <w:rStyle w:val="af"/>
            <w:noProof/>
          </w:rPr>
          <w:t>5. Внеучебная работа</w:t>
        </w:r>
        <w:r w:rsidR="0024605E">
          <w:rPr>
            <w:noProof/>
            <w:webHidden/>
          </w:rPr>
          <w:tab/>
        </w:r>
        <w:r w:rsidR="0024605E">
          <w:rPr>
            <w:noProof/>
            <w:webHidden/>
          </w:rPr>
          <w:fldChar w:fldCharType="begin"/>
        </w:r>
        <w:r w:rsidR="0024605E">
          <w:rPr>
            <w:noProof/>
            <w:webHidden/>
          </w:rPr>
          <w:instrText xml:space="preserve"> PAGEREF _Toc193286615 \h </w:instrText>
        </w:r>
        <w:r w:rsidR="0024605E">
          <w:rPr>
            <w:noProof/>
            <w:webHidden/>
          </w:rPr>
        </w:r>
        <w:r w:rsidR="0024605E">
          <w:rPr>
            <w:noProof/>
            <w:webHidden/>
          </w:rPr>
          <w:fldChar w:fldCharType="separate"/>
        </w:r>
        <w:r w:rsidR="00241113">
          <w:rPr>
            <w:noProof/>
            <w:webHidden/>
          </w:rPr>
          <w:t>84</w:t>
        </w:r>
        <w:r w:rsidR="0024605E">
          <w:rPr>
            <w:noProof/>
            <w:webHidden/>
          </w:rPr>
          <w:fldChar w:fldCharType="end"/>
        </w:r>
      </w:hyperlink>
    </w:p>
    <w:p w14:paraId="26BBC164" w14:textId="01496AD2" w:rsidR="0024605E" w:rsidRDefault="000F6211">
      <w:pPr>
        <w:pStyle w:val="25"/>
        <w:tabs>
          <w:tab w:val="right" w:leader="dot" w:pos="9345"/>
        </w:tabs>
        <w:rPr>
          <w:rFonts w:asciiTheme="minorHAnsi" w:eastAsiaTheme="minorEastAsia" w:hAnsiTheme="minorHAnsi"/>
          <w:noProof/>
          <w:sz w:val="22"/>
          <w:lang w:eastAsia="ru-RU"/>
        </w:rPr>
      </w:pPr>
      <w:hyperlink w:anchor="_Toc193286616" w:history="1">
        <w:r w:rsidR="0024605E" w:rsidRPr="00316618">
          <w:rPr>
            <w:rStyle w:val="af"/>
            <w:noProof/>
            <w:lang w:eastAsia="ru-RU"/>
          </w:rPr>
          <w:t>5.1 Основные направления воспитательной деятельности в Институте</w:t>
        </w:r>
        <w:r w:rsidR="0024605E">
          <w:rPr>
            <w:noProof/>
            <w:webHidden/>
          </w:rPr>
          <w:tab/>
        </w:r>
        <w:r w:rsidR="0024605E">
          <w:rPr>
            <w:noProof/>
            <w:webHidden/>
          </w:rPr>
          <w:fldChar w:fldCharType="begin"/>
        </w:r>
        <w:r w:rsidR="0024605E">
          <w:rPr>
            <w:noProof/>
            <w:webHidden/>
          </w:rPr>
          <w:instrText xml:space="preserve"> PAGEREF _Toc193286616 \h </w:instrText>
        </w:r>
        <w:r w:rsidR="0024605E">
          <w:rPr>
            <w:noProof/>
            <w:webHidden/>
          </w:rPr>
        </w:r>
        <w:r w:rsidR="0024605E">
          <w:rPr>
            <w:noProof/>
            <w:webHidden/>
          </w:rPr>
          <w:fldChar w:fldCharType="separate"/>
        </w:r>
        <w:r w:rsidR="00241113">
          <w:rPr>
            <w:noProof/>
            <w:webHidden/>
          </w:rPr>
          <w:t>87</w:t>
        </w:r>
        <w:r w:rsidR="0024605E">
          <w:rPr>
            <w:noProof/>
            <w:webHidden/>
          </w:rPr>
          <w:fldChar w:fldCharType="end"/>
        </w:r>
      </w:hyperlink>
    </w:p>
    <w:p w14:paraId="0BF6EC47" w14:textId="1C5D9063" w:rsidR="0024605E" w:rsidRDefault="000F6211">
      <w:pPr>
        <w:pStyle w:val="25"/>
        <w:tabs>
          <w:tab w:val="right" w:leader="dot" w:pos="9345"/>
        </w:tabs>
        <w:rPr>
          <w:rFonts w:asciiTheme="minorHAnsi" w:eastAsiaTheme="minorEastAsia" w:hAnsiTheme="minorHAnsi"/>
          <w:noProof/>
          <w:sz w:val="22"/>
          <w:lang w:eastAsia="ru-RU"/>
        </w:rPr>
      </w:pPr>
      <w:hyperlink w:anchor="_Toc193286617" w:history="1">
        <w:r w:rsidR="0024605E" w:rsidRPr="00316618">
          <w:rPr>
            <w:rStyle w:val="af"/>
            <w:noProof/>
            <w:lang w:eastAsia="ru-RU"/>
          </w:rPr>
          <w:t>5.2 Основные направления воспитательной работы в Колледже</w:t>
        </w:r>
        <w:r w:rsidR="0024605E">
          <w:rPr>
            <w:noProof/>
            <w:webHidden/>
          </w:rPr>
          <w:tab/>
        </w:r>
        <w:r w:rsidR="0024605E">
          <w:rPr>
            <w:noProof/>
            <w:webHidden/>
          </w:rPr>
          <w:fldChar w:fldCharType="begin"/>
        </w:r>
        <w:r w:rsidR="0024605E">
          <w:rPr>
            <w:noProof/>
            <w:webHidden/>
          </w:rPr>
          <w:instrText xml:space="preserve"> PAGEREF _Toc193286617 \h </w:instrText>
        </w:r>
        <w:r w:rsidR="0024605E">
          <w:rPr>
            <w:noProof/>
            <w:webHidden/>
          </w:rPr>
        </w:r>
        <w:r w:rsidR="0024605E">
          <w:rPr>
            <w:noProof/>
            <w:webHidden/>
          </w:rPr>
          <w:fldChar w:fldCharType="separate"/>
        </w:r>
        <w:r w:rsidR="00241113">
          <w:rPr>
            <w:noProof/>
            <w:webHidden/>
          </w:rPr>
          <w:t>95</w:t>
        </w:r>
        <w:r w:rsidR="0024605E">
          <w:rPr>
            <w:noProof/>
            <w:webHidden/>
          </w:rPr>
          <w:fldChar w:fldCharType="end"/>
        </w:r>
      </w:hyperlink>
    </w:p>
    <w:p w14:paraId="1AD31632" w14:textId="7571C4FE" w:rsidR="0024605E" w:rsidRDefault="000F6211">
      <w:pPr>
        <w:pStyle w:val="13"/>
        <w:tabs>
          <w:tab w:val="right" w:leader="dot" w:pos="9345"/>
        </w:tabs>
        <w:rPr>
          <w:rFonts w:asciiTheme="minorHAnsi" w:eastAsiaTheme="minorEastAsia" w:hAnsiTheme="minorHAnsi"/>
          <w:b w:val="0"/>
          <w:noProof/>
          <w:sz w:val="22"/>
          <w:lang w:eastAsia="ru-RU"/>
        </w:rPr>
      </w:pPr>
      <w:hyperlink w:anchor="_Toc193286618" w:history="1">
        <w:r w:rsidR="0024605E" w:rsidRPr="00316618">
          <w:rPr>
            <w:rStyle w:val="af"/>
            <w:noProof/>
          </w:rPr>
          <w:t>6. Материально-техническое обеспечение</w:t>
        </w:r>
        <w:r w:rsidR="0024605E">
          <w:rPr>
            <w:noProof/>
            <w:webHidden/>
          </w:rPr>
          <w:tab/>
        </w:r>
        <w:r w:rsidR="0024605E">
          <w:rPr>
            <w:noProof/>
            <w:webHidden/>
          </w:rPr>
          <w:fldChar w:fldCharType="begin"/>
        </w:r>
        <w:r w:rsidR="0024605E">
          <w:rPr>
            <w:noProof/>
            <w:webHidden/>
          </w:rPr>
          <w:instrText xml:space="preserve"> PAGEREF _Toc193286618 \h </w:instrText>
        </w:r>
        <w:r w:rsidR="0024605E">
          <w:rPr>
            <w:noProof/>
            <w:webHidden/>
          </w:rPr>
        </w:r>
        <w:r w:rsidR="0024605E">
          <w:rPr>
            <w:noProof/>
            <w:webHidden/>
          </w:rPr>
          <w:fldChar w:fldCharType="separate"/>
        </w:r>
        <w:r w:rsidR="00241113">
          <w:rPr>
            <w:noProof/>
            <w:webHidden/>
          </w:rPr>
          <w:t>103</w:t>
        </w:r>
        <w:r w:rsidR="0024605E">
          <w:rPr>
            <w:noProof/>
            <w:webHidden/>
          </w:rPr>
          <w:fldChar w:fldCharType="end"/>
        </w:r>
      </w:hyperlink>
    </w:p>
    <w:p w14:paraId="2F072AB2" w14:textId="069DEC71" w:rsidR="0024605E" w:rsidRDefault="000F6211">
      <w:pPr>
        <w:pStyle w:val="25"/>
        <w:tabs>
          <w:tab w:val="right" w:leader="dot" w:pos="9345"/>
        </w:tabs>
        <w:rPr>
          <w:rFonts w:asciiTheme="minorHAnsi" w:eastAsiaTheme="minorEastAsia" w:hAnsiTheme="minorHAnsi"/>
          <w:noProof/>
          <w:sz w:val="22"/>
          <w:lang w:eastAsia="ru-RU"/>
        </w:rPr>
      </w:pPr>
      <w:hyperlink w:anchor="_Toc193286619" w:history="1">
        <w:r w:rsidR="0024605E" w:rsidRPr="00316618">
          <w:rPr>
            <w:rStyle w:val="af"/>
            <w:noProof/>
          </w:rPr>
          <w:t>6.1 Финансово-экономическая деятельность</w:t>
        </w:r>
        <w:r w:rsidR="0024605E">
          <w:rPr>
            <w:noProof/>
            <w:webHidden/>
          </w:rPr>
          <w:tab/>
        </w:r>
        <w:r w:rsidR="0024605E">
          <w:rPr>
            <w:noProof/>
            <w:webHidden/>
          </w:rPr>
          <w:fldChar w:fldCharType="begin"/>
        </w:r>
        <w:r w:rsidR="0024605E">
          <w:rPr>
            <w:noProof/>
            <w:webHidden/>
          </w:rPr>
          <w:instrText xml:space="preserve"> PAGEREF _Toc193286619 \h </w:instrText>
        </w:r>
        <w:r w:rsidR="0024605E">
          <w:rPr>
            <w:noProof/>
            <w:webHidden/>
          </w:rPr>
        </w:r>
        <w:r w:rsidR="0024605E">
          <w:rPr>
            <w:noProof/>
            <w:webHidden/>
          </w:rPr>
          <w:fldChar w:fldCharType="separate"/>
        </w:r>
        <w:r w:rsidR="00241113">
          <w:rPr>
            <w:noProof/>
            <w:webHidden/>
          </w:rPr>
          <w:t>103</w:t>
        </w:r>
        <w:r w:rsidR="0024605E">
          <w:rPr>
            <w:noProof/>
            <w:webHidden/>
          </w:rPr>
          <w:fldChar w:fldCharType="end"/>
        </w:r>
      </w:hyperlink>
    </w:p>
    <w:p w14:paraId="40FDC0C9" w14:textId="36CBBA8D" w:rsidR="0024605E" w:rsidRDefault="000F6211">
      <w:pPr>
        <w:pStyle w:val="25"/>
        <w:tabs>
          <w:tab w:val="right" w:leader="dot" w:pos="9345"/>
        </w:tabs>
        <w:rPr>
          <w:rFonts w:asciiTheme="minorHAnsi" w:eastAsiaTheme="minorEastAsia" w:hAnsiTheme="minorHAnsi"/>
          <w:noProof/>
          <w:sz w:val="22"/>
          <w:lang w:eastAsia="ru-RU"/>
        </w:rPr>
      </w:pPr>
      <w:hyperlink w:anchor="_Toc193286620" w:history="1">
        <w:r w:rsidR="0024605E" w:rsidRPr="00316618">
          <w:rPr>
            <w:rStyle w:val="af"/>
            <w:noProof/>
            <w:lang w:eastAsia="ru-RU"/>
          </w:rPr>
          <w:t>6.2 Материально-техническое обеспечение и оснащенность образовательного процесса</w:t>
        </w:r>
        <w:r w:rsidR="0024605E">
          <w:rPr>
            <w:noProof/>
            <w:webHidden/>
          </w:rPr>
          <w:tab/>
        </w:r>
        <w:r w:rsidR="0024605E">
          <w:rPr>
            <w:noProof/>
            <w:webHidden/>
          </w:rPr>
          <w:fldChar w:fldCharType="begin"/>
        </w:r>
        <w:r w:rsidR="0024605E">
          <w:rPr>
            <w:noProof/>
            <w:webHidden/>
          </w:rPr>
          <w:instrText xml:space="preserve"> PAGEREF _Toc193286620 \h </w:instrText>
        </w:r>
        <w:r w:rsidR="0024605E">
          <w:rPr>
            <w:noProof/>
            <w:webHidden/>
          </w:rPr>
        </w:r>
        <w:r w:rsidR="0024605E">
          <w:rPr>
            <w:noProof/>
            <w:webHidden/>
          </w:rPr>
          <w:fldChar w:fldCharType="separate"/>
        </w:r>
        <w:r w:rsidR="00241113">
          <w:rPr>
            <w:noProof/>
            <w:webHidden/>
          </w:rPr>
          <w:t>104</w:t>
        </w:r>
        <w:r w:rsidR="0024605E">
          <w:rPr>
            <w:noProof/>
            <w:webHidden/>
          </w:rPr>
          <w:fldChar w:fldCharType="end"/>
        </w:r>
      </w:hyperlink>
    </w:p>
    <w:p w14:paraId="61D9BBDB" w14:textId="69EBE7BC" w:rsidR="0024605E" w:rsidRDefault="000F6211">
      <w:pPr>
        <w:pStyle w:val="13"/>
        <w:tabs>
          <w:tab w:val="right" w:leader="dot" w:pos="9345"/>
        </w:tabs>
        <w:rPr>
          <w:rFonts w:asciiTheme="minorHAnsi" w:eastAsiaTheme="minorEastAsia" w:hAnsiTheme="minorHAnsi"/>
          <w:b w:val="0"/>
          <w:noProof/>
          <w:sz w:val="22"/>
          <w:lang w:eastAsia="ru-RU"/>
        </w:rPr>
      </w:pPr>
      <w:hyperlink w:anchor="_Toc193286621" w:history="1">
        <w:r w:rsidR="0024605E" w:rsidRPr="00316618">
          <w:rPr>
            <w:rStyle w:val="af"/>
            <w:noProof/>
          </w:rPr>
          <w:t>7. Система дополнительного профессионального образования</w:t>
        </w:r>
        <w:r w:rsidR="0024605E">
          <w:rPr>
            <w:noProof/>
            <w:webHidden/>
          </w:rPr>
          <w:tab/>
        </w:r>
        <w:r w:rsidR="0024605E">
          <w:rPr>
            <w:noProof/>
            <w:webHidden/>
          </w:rPr>
          <w:fldChar w:fldCharType="begin"/>
        </w:r>
        <w:r w:rsidR="0024605E">
          <w:rPr>
            <w:noProof/>
            <w:webHidden/>
          </w:rPr>
          <w:instrText xml:space="preserve"> PAGEREF _Toc193286621 \h </w:instrText>
        </w:r>
        <w:r w:rsidR="0024605E">
          <w:rPr>
            <w:noProof/>
            <w:webHidden/>
          </w:rPr>
        </w:r>
        <w:r w:rsidR="0024605E">
          <w:rPr>
            <w:noProof/>
            <w:webHidden/>
          </w:rPr>
          <w:fldChar w:fldCharType="separate"/>
        </w:r>
        <w:r w:rsidR="00241113">
          <w:rPr>
            <w:noProof/>
            <w:webHidden/>
          </w:rPr>
          <w:t>106</w:t>
        </w:r>
        <w:r w:rsidR="0024605E">
          <w:rPr>
            <w:noProof/>
            <w:webHidden/>
          </w:rPr>
          <w:fldChar w:fldCharType="end"/>
        </w:r>
      </w:hyperlink>
    </w:p>
    <w:p w14:paraId="79089C6B" w14:textId="514389CB" w:rsidR="0024605E" w:rsidRDefault="000F6211">
      <w:pPr>
        <w:pStyle w:val="13"/>
        <w:tabs>
          <w:tab w:val="right" w:leader="dot" w:pos="9345"/>
        </w:tabs>
        <w:rPr>
          <w:rFonts w:asciiTheme="minorHAnsi" w:eastAsiaTheme="minorEastAsia" w:hAnsiTheme="minorHAnsi"/>
          <w:b w:val="0"/>
          <w:noProof/>
          <w:sz w:val="22"/>
          <w:lang w:eastAsia="ru-RU"/>
        </w:rPr>
      </w:pPr>
      <w:hyperlink w:anchor="_Toc193286622" w:history="1">
        <w:r w:rsidR="0024605E" w:rsidRPr="00316618">
          <w:rPr>
            <w:rStyle w:val="af"/>
            <w:noProof/>
          </w:rPr>
          <w:t>Заключение</w:t>
        </w:r>
        <w:r w:rsidR="0024605E">
          <w:rPr>
            <w:noProof/>
            <w:webHidden/>
          </w:rPr>
          <w:tab/>
        </w:r>
        <w:r w:rsidR="0024605E">
          <w:rPr>
            <w:noProof/>
            <w:webHidden/>
          </w:rPr>
          <w:fldChar w:fldCharType="begin"/>
        </w:r>
        <w:r w:rsidR="0024605E">
          <w:rPr>
            <w:noProof/>
            <w:webHidden/>
          </w:rPr>
          <w:instrText xml:space="preserve"> PAGEREF _Toc193286622 \h </w:instrText>
        </w:r>
        <w:r w:rsidR="0024605E">
          <w:rPr>
            <w:noProof/>
            <w:webHidden/>
          </w:rPr>
        </w:r>
        <w:r w:rsidR="0024605E">
          <w:rPr>
            <w:noProof/>
            <w:webHidden/>
          </w:rPr>
          <w:fldChar w:fldCharType="separate"/>
        </w:r>
        <w:r w:rsidR="00241113">
          <w:rPr>
            <w:noProof/>
            <w:webHidden/>
          </w:rPr>
          <w:t>109</w:t>
        </w:r>
        <w:r w:rsidR="0024605E">
          <w:rPr>
            <w:noProof/>
            <w:webHidden/>
          </w:rPr>
          <w:fldChar w:fldCharType="end"/>
        </w:r>
      </w:hyperlink>
    </w:p>
    <w:p w14:paraId="5A65A93C" w14:textId="305394CB" w:rsidR="0024605E" w:rsidRDefault="000F6211">
      <w:pPr>
        <w:pStyle w:val="13"/>
        <w:tabs>
          <w:tab w:val="right" w:leader="dot" w:pos="9345"/>
        </w:tabs>
        <w:rPr>
          <w:rFonts w:asciiTheme="minorHAnsi" w:eastAsiaTheme="minorEastAsia" w:hAnsiTheme="minorHAnsi"/>
          <w:b w:val="0"/>
          <w:noProof/>
          <w:sz w:val="22"/>
          <w:lang w:eastAsia="ru-RU"/>
        </w:rPr>
      </w:pPr>
      <w:hyperlink w:anchor="_Toc193286623" w:history="1">
        <w:r w:rsidR="0024605E" w:rsidRPr="00316618">
          <w:rPr>
            <w:rStyle w:val="af"/>
            <w:noProof/>
          </w:rPr>
          <w:t>Приложение 1</w:t>
        </w:r>
        <w:r w:rsidR="0024605E">
          <w:rPr>
            <w:noProof/>
            <w:webHidden/>
          </w:rPr>
          <w:tab/>
        </w:r>
        <w:r w:rsidR="0024605E">
          <w:rPr>
            <w:noProof/>
            <w:webHidden/>
          </w:rPr>
          <w:fldChar w:fldCharType="begin"/>
        </w:r>
        <w:r w:rsidR="0024605E">
          <w:rPr>
            <w:noProof/>
            <w:webHidden/>
          </w:rPr>
          <w:instrText xml:space="preserve"> PAGEREF _Toc193286623 \h </w:instrText>
        </w:r>
        <w:r w:rsidR="0024605E">
          <w:rPr>
            <w:noProof/>
            <w:webHidden/>
          </w:rPr>
        </w:r>
        <w:r w:rsidR="0024605E">
          <w:rPr>
            <w:noProof/>
            <w:webHidden/>
          </w:rPr>
          <w:fldChar w:fldCharType="separate"/>
        </w:r>
        <w:r w:rsidR="00241113">
          <w:rPr>
            <w:noProof/>
            <w:webHidden/>
          </w:rPr>
          <w:t>112</w:t>
        </w:r>
        <w:r w:rsidR="0024605E">
          <w:rPr>
            <w:noProof/>
            <w:webHidden/>
          </w:rPr>
          <w:fldChar w:fldCharType="end"/>
        </w:r>
      </w:hyperlink>
    </w:p>
    <w:p w14:paraId="091A4016" w14:textId="2B4DCF4F" w:rsidR="0024605E" w:rsidRDefault="000F6211">
      <w:pPr>
        <w:pStyle w:val="13"/>
        <w:tabs>
          <w:tab w:val="right" w:leader="dot" w:pos="9345"/>
        </w:tabs>
        <w:rPr>
          <w:rFonts w:asciiTheme="minorHAnsi" w:eastAsiaTheme="minorEastAsia" w:hAnsiTheme="minorHAnsi"/>
          <w:b w:val="0"/>
          <w:noProof/>
          <w:sz w:val="22"/>
          <w:lang w:eastAsia="ru-RU"/>
        </w:rPr>
      </w:pPr>
      <w:hyperlink w:anchor="_Toc193286624" w:history="1">
        <w:r w:rsidR="0024605E" w:rsidRPr="00316618">
          <w:rPr>
            <w:rStyle w:val="af"/>
            <w:noProof/>
          </w:rPr>
          <w:t>Приложение 2</w:t>
        </w:r>
        <w:r w:rsidR="0024605E">
          <w:rPr>
            <w:noProof/>
            <w:webHidden/>
          </w:rPr>
          <w:tab/>
        </w:r>
        <w:r w:rsidR="0024605E">
          <w:rPr>
            <w:noProof/>
            <w:webHidden/>
          </w:rPr>
          <w:fldChar w:fldCharType="begin"/>
        </w:r>
        <w:r w:rsidR="0024605E">
          <w:rPr>
            <w:noProof/>
            <w:webHidden/>
          </w:rPr>
          <w:instrText xml:space="preserve"> PAGEREF _Toc193286624 \h </w:instrText>
        </w:r>
        <w:r w:rsidR="0024605E">
          <w:rPr>
            <w:noProof/>
            <w:webHidden/>
          </w:rPr>
        </w:r>
        <w:r w:rsidR="0024605E">
          <w:rPr>
            <w:noProof/>
            <w:webHidden/>
          </w:rPr>
          <w:fldChar w:fldCharType="separate"/>
        </w:r>
        <w:r w:rsidR="00241113">
          <w:rPr>
            <w:noProof/>
            <w:webHidden/>
          </w:rPr>
          <w:t>120</w:t>
        </w:r>
        <w:r w:rsidR="0024605E">
          <w:rPr>
            <w:noProof/>
            <w:webHidden/>
          </w:rPr>
          <w:fldChar w:fldCharType="end"/>
        </w:r>
      </w:hyperlink>
    </w:p>
    <w:p w14:paraId="4F1944F0" w14:textId="07548F57" w:rsidR="0024605E" w:rsidRDefault="000F6211">
      <w:pPr>
        <w:pStyle w:val="13"/>
        <w:tabs>
          <w:tab w:val="right" w:leader="dot" w:pos="9345"/>
        </w:tabs>
        <w:rPr>
          <w:rFonts w:asciiTheme="minorHAnsi" w:eastAsiaTheme="minorEastAsia" w:hAnsiTheme="minorHAnsi"/>
          <w:b w:val="0"/>
          <w:noProof/>
          <w:sz w:val="22"/>
          <w:lang w:eastAsia="ru-RU"/>
        </w:rPr>
      </w:pPr>
      <w:hyperlink w:anchor="_Toc193286625" w:history="1">
        <w:r w:rsidR="0024605E" w:rsidRPr="00316618">
          <w:rPr>
            <w:rStyle w:val="af"/>
            <w:noProof/>
          </w:rPr>
          <w:t>Приложение 3</w:t>
        </w:r>
        <w:r w:rsidR="0024605E">
          <w:rPr>
            <w:noProof/>
            <w:webHidden/>
          </w:rPr>
          <w:tab/>
        </w:r>
        <w:r w:rsidR="0024605E">
          <w:rPr>
            <w:noProof/>
            <w:webHidden/>
          </w:rPr>
          <w:fldChar w:fldCharType="begin"/>
        </w:r>
        <w:r w:rsidR="0024605E">
          <w:rPr>
            <w:noProof/>
            <w:webHidden/>
          </w:rPr>
          <w:instrText xml:space="preserve"> PAGEREF _Toc193286625 \h </w:instrText>
        </w:r>
        <w:r w:rsidR="0024605E">
          <w:rPr>
            <w:noProof/>
            <w:webHidden/>
          </w:rPr>
        </w:r>
        <w:r w:rsidR="0024605E">
          <w:rPr>
            <w:noProof/>
            <w:webHidden/>
          </w:rPr>
          <w:fldChar w:fldCharType="separate"/>
        </w:r>
        <w:r w:rsidR="00241113">
          <w:rPr>
            <w:noProof/>
            <w:webHidden/>
          </w:rPr>
          <w:t>124</w:t>
        </w:r>
        <w:r w:rsidR="0024605E">
          <w:rPr>
            <w:noProof/>
            <w:webHidden/>
          </w:rPr>
          <w:fldChar w:fldCharType="end"/>
        </w:r>
      </w:hyperlink>
    </w:p>
    <w:p w14:paraId="5469879D" w14:textId="19281603" w:rsidR="00470665" w:rsidRDefault="00BC5FA8" w:rsidP="008A5A0E">
      <w:pPr>
        <w:spacing w:line="240" w:lineRule="auto"/>
      </w:pPr>
      <w:r>
        <w:rPr>
          <w:rFonts w:ascii="Times New Roman" w:hAnsi="Times New Roman"/>
          <w:b/>
          <w:sz w:val="28"/>
        </w:rPr>
        <w:fldChar w:fldCharType="end"/>
      </w:r>
    </w:p>
    <w:p w14:paraId="543FFFD2" w14:textId="77777777" w:rsidR="007A5B03" w:rsidRDefault="007A5B03" w:rsidP="008A5A0E">
      <w:pPr>
        <w:spacing w:line="240" w:lineRule="auto"/>
        <w:sectPr w:rsidR="007A5B03" w:rsidSect="004A1932">
          <w:footerReference w:type="default" r:id="rId10"/>
          <w:pgSz w:w="11906" w:h="16838"/>
          <w:pgMar w:top="1134" w:right="850" w:bottom="709" w:left="1701" w:header="567" w:footer="567" w:gutter="0"/>
          <w:cols w:space="708"/>
          <w:titlePg/>
          <w:docGrid w:linePitch="360"/>
        </w:sectPr>
      </w:pPr>
    </w:p>
    <w:p w14:paraId="07C85C2A" w14:textId="77777777" w:rsidR="00536997" w:rsidRPr="00831620" w:rsidRDefault="00536997" w:rsidP="008A5A0E">
      <w:pPr>
        <w:pStyle w:val="1"/>
      </w:pPr>
      <w:bookmarkStart w:id="3" w:name="_Toc161006297"/>
      <w:bookmarkStart w:id="4" w:name="_Toc192434749"/>
      <w:bookmarkStart w:id="5" w:name="_Toc193286602"/>
      <w:r w:rsidRPr="00831620">
        <w:lastRenderedPageBreak/>
        <w:t>Введение</w:t>
      </w:r>
      <w:bookmarkEnd w:id="3"/>
      <w:bookmarkEnd w:id="4"/>
      <w:bookmarkEnd w:id="5"/>
    </w:p>
    <w:p w14:paraId="2C8476E0" w14:textId="2E39C4A7" w:rsidR="00536997" w:rsidRDefault="00536997" w:rsidP="008A5A0E">
      <w:pPr>
        <w:spacing w:after="0" w:line="240" w:lineRule="auto"/>
        <w:ind w:firstLine="709"/>
        <w:jc w:val="both"/>
        <w:rPr>
          <w:rFonts w:ascii="Times New Roman" w:hAnsi="Times New Roman" w:cs="Times New Roman"/>
          <w:sz w:val="28"/>
          <w:szCs w:val="28"/>
        </w:rPr>
      </w:pPr>
      <w:r w:rsidRPr="0046080D">
        <w:rPr>
          <w:rFonts w:ascii="Times New Roman" w:hAnsi="Times New Roman" w:cs="Times New Roman"/>
          <w:sz w:val="28"/>
          <w:szCs w:val="28"/>
        </w:rPr>
        <w:t>В соответствии с пунктом 3 части 2 статьи 29 Федерального закона от 29 декабря 2012 г. № 273-Ф3 «Об образовании в Российской Федерации»,</w:t>
      </w:r>
      <w:r>
        <w:rPr>
          <w:rFonts w:ascii="Times New Roman" w:hAnsi="Times New Roman" w:cs="Times New Roman"/>
          <w:sz w:val="28"/>
          <w:szCs w:val="28"/>
        </w:rPr>
        <w:t xml:space="preserve"> приказом </w:t>
      </w:r>
      <w:r w:rsidRPr="009B7C3D">
        <w:rPr>
          <w:rFonts w:ascii="Times New Roman" w:hAnsi="Times New Roman" w:cs="Times New Roman"/>
          <w:sz w:val="28"/>
          <w:szCs w:val="28"/>
        </w:rPr>
        <w:t xml:space="preserve">Министерства образования и науки </w:t>
      </w:r>
      <w:r w:rsidRPr="0046080D">
        <w:rPr>
          <w:rFonts w:ascii="Times New Roman" w:hAnsi="Times New Roman" w:cs="Times New Roman"/>
          <w:sz w:val="28"/>
          <w:szCs w:val="28"/>
        </w:rPr>
        <w:t>Российской Федерации</w:t>
      </w:r>
      <w:r w:rsidRPr="009B7C3D">
        <w:rPr>
          <w:rFonts w:ascii="Times New Roman" w:hAnsi="Times New Roman" w:cs="Times New Roman"/>
          <w:sz w:val="28"/>
          <w:szCs w:val="28"/>
        </w:rPr>
        <w:t xml:space="preserve"> от 14</w:t>
      </w:r>
      <w:r>
        <w:rPr>
          <w:rFonts w:ascii="Times New Roman" w:hAnsi="Times New Roman" w:cs="Times New Roman"/>
          <w:sz w:val="28"/>
          <w:szCs w:val="28"/>
        </w:rPr>
        <w:t xml:space="preserve"> июня 2013 г. </w:t>
      </w:r>
      <w:r w:rsidRPr="0046080D">
        <w:rPr>
          <w:rFonts w:ascii="Times New Roman" w:hAnsi="Times New Roman" w:cs="Times New Roman"/>
          <w:sz w:val="28"/>
          <w:szCs w:val="28"/>
        </w:rPr>
        <w:t>№</w:t>
      </w:r>
      <w:r w:rsidRPr="009B7C3D">
        <w:rPr>
          <w:rFonts w:ascii="Times New Roman" w:hAnsi="Times New Roman" w:cs="Times New Roman"/>
          <w:sz w:val="28"/>
          <w:szCs w:val="28"/>
        </w:rPr>
        <w:t xml:space="preserve"> 462 </w:t>
      </w:r>
      <w:r>
        <w:rPr>
          <w:rFonts w:ascii="Times New Roman" w:hAnsi="Times New Roman" w:cs="Times New Roman"/>
          <w:sz w:val="28"/>
          <w:szCs w:val="28"/>
        </w:rPr>
        <w:t>«</w:t>
      </w:r>
      <w:r w:rsidRPr="009B7C3D">
        <w:rPr>
          <w:rFonts w:ascii="Times New Roman" w:hAnsi="Times New Roman" w:cs="Times New Roman"/>
          <w:sz w:val="28"/>
          <w:szCs w:val="28"/>
        </w:rPr>
        <w:t>Об утверждении Порядка проведения самообследован</w:t>
      </w:r>
      <w:r>
        <w:rPr>
          <w:rFonts w:ascii="Times New Roman" w:hAnsi="Times New Roman" w:cs="Times New Roman"/>
          <w:sz w:val="28"/>
          <w:szCs w:val="28"/>
        </w:rPr>
        <w:t>ия образовательной организацией», п</w:t>
      </w:r>
      <w:r w:rsidRPr="009B7C3D">
        <w:rPr>
          <w:rFonts w:ascii="Times New Roman" w:hAnsi="Times New Roman" w:cs="Times New Roman"/>
          <w:sz w:val="28"/>
          <w:szCs w:val="28"/>
        </w:rPr>
        <w:t>риказ</w:t>
      </w:r>
      <w:r>
        <w:rPr>
          <w:rFonts w:ascii="Times New Roman" w:hAnsi="Times New Roman" w:cs="Times New Roman"/>
          <w:sz w:val="28"/>
          <w:szCs w:val="28"/>
        </w:rPr>
        <w:t>ом</w:t>
      </w:r>
      <w:r w:rsidRPr="009B7C3D">
        <w:rPr>
          <w:rFonts w:ascii="Times New Roman" w:hAnsi="Times New Roman" w:cs="Times New Roman"/>
          <w:sz w:val="28"/>
          <w:szCs w:val="28"/>
        </w:rPr>
        <w:t xml:space="preserve"> Министерства образования и науки </w:t>
      </w:r>
      <w:r w:rsidRPr="0046080D">
        <w:rPr>
          <w:rFonts w:ascii="Times New Roman" w:hAnsi="Times New Roman" w:cs="Times New Roman"/>
          <w:sz w:val="28"/>
          <w:szCs w:val="28"/>
        </w:rPr>
        <w:t>Российской Федерации</w:t>
      </w:r>
      <w:r w:rsidRPr="009B7C3D">
        <w:rPr>
          <w:rFonts w:ascii="Times New Roman" w:hAnsi="Times New Roman" w:cs="Times New Roman"/>
          <w:sz w:val="28"/>
          <w:szCs w:val="28"/>
        </w:rPr>
        <w:t xml:space="preserve"> от 10 декабря 2013 г. </w:t>
      </w:r>
      <w:r w:rsidRPr="0046080D">
        <w:rPr>
          <w:rFonts w:ascii="Times New Roman" w:hAnsi="Times New Roman" w:cs="Times New Roman"/>
          <w:sz w:val="28"/>
          <w:szCs w:val="28"/>
        </w:rPr>
        <w:t>№</w:t>
      </w:r>
      <w:r w:rsidRPr="009B7C3D">
        <w:rPr>
          <w:rFonts w:ascii="Times New Roman" w:hAnsi="Times New Roman" w:cs="Times New Roman"/>
          <w:sz w:val="28"/>
          <w:szCs w:val="28"/>
        </w:rPr>
        <w:t xml:space="preserve"> 1324 </w:t>
      </w:r>
      <w:r>
        <w:rPr>
          <w:rFonts w:ascii="Times New Roman" w:hAnsi="Times New Roman" w:cs="Times New Roman"/>
          <w:sz w:val="28"/>
          <w:szCs w:val="28"/>
        </w:rPr>
        <w:t>«</w:t>
      </w:r>
      <w:r w:rsidRPr="009B7C3D">
        <w:rPr>
          <w:rFonts w:ascii="Times New Roman" w:hAnsi="Times New Roman" w:cs="Times New Roman"/>
          <w:sz w:val="28"/>
          <w:szCs w:val="28"/>
        </w:rPr>
        <w:t>Об утверждении показателей деятельности образовательной организац</w:t>
      </w:r>
      <w:r>
        <w:rPr>
          <w:rFonts w:ascii="Times New Roman" w:hAnsi="Times New Roman" w:cs="Times New Roman"/>
          <w:sz w:val="28"/>
          <w:szCs w:val="28"/>
        </w:rPr>
        <w:t>ии, подлежащей самообследованию»,</w:t>
      </w:r>
      <w:r w:rsidRPr="009B7C3D">
        <w:rPr>
          <w:rFonts w:ascii="Times New Roman" w:hAnsi="Times New Roman" w:cs="Times New Roman"/>
          <w:sz w:val="28"/>
          <w:szCs w:val="28"/>
        </w:rPr>
        <w:t xml:space="preserve"> </w:t>
      </w:r>
      <w:r>
        <w:rPr>
          <w:rFonts w:ascii="Times New Roman" w:hAnsi="Times New Roman" w:cs="Times New Roman"/>
          <w:sz w:val="28"/>
          <w:szCs w:val="28"/>
        </w:rPr>
        <w:t xml:space="preserve">приказом </w:t>
      </w:r>
      <w:r w:rsidR="00E529FE">
        <w:rPr>
          <w:rFonts w:ascii="Times New Roman" w:hAnsi="Times New Roman" w:cs="Times New Roman"/>
          <w:sz w:val="28"/>
          <w:szCs w:val="28"/>
        </w:rPr>
        <w:t xml:space="preserve">исполняющего обязанности </w:t>
      </w:r>
      <w:r w:rsidRPr="0046080D">
        <w:rPr>
          <w:rFonts w:ascii="Times New Roman" w:hAnsi="Times New Roman" w:cs="Times New Roman"/>
          <w:sz w:val="28"/>
          <w:szCs w:val="28"/>
        </w:rPr>
        <w:t xml:space="preserve">ректора федерального государственного бюджетного образовательного учреждения высшего образования «Байкальский государственный университет» от </w:t>
      </w:r>
      <w:r>
        <w:rPr>
          <w:rFonts w:ascii="Times New Roman" w:hAnsi="Times New Roman" w:cs="Times New Roman"/>
          <w:sz w:val="28"/>
          <w:szCs w:val="28"/>
        </w:rPr>
        <w:t>05</w:t>
      </w:r>
      <w:r w:rsidR="00E35622">
        <w:rPr>
          <w:rFonts w:ascii="Times New Roman" w:hAnsi="Times New Roman" w:cs="Times New Roman"/>
          <w:sz w:val="28"/>
          <w:szCs w:val="28"/>
        </w:rPr>
        <w:t xml:space="preserve"> февраля </w:t>
      </w:r>
      <w:r w:rsidRPr="0046080D">
        <w:rPr>
          <w:rFonts w:ascii="Times New Roman" w:hAnsi="Times New Roman" w:cs="Times New Roman"/>
          <w:sz w:val="28"/>
          <w:szCs w:val="28"/>
        </w:rPr>
        <w:t>202</w:t>
      </w:r>
      <w:r>
        <w:rPr>
          <w:rFonts w:ascii="Times New Roman" w:hAnsi="Times New Roman" w:cs="Times New Roman"/>
          <w:sz w:val="28"/>
          <w:szCs w:val="28"/>
        </w:rPr>
        <w:t>5 г. № 56</w:t>
      </w:r>
      <w:r w:rsidRPr="0046080D">
        <w:rPr>
          <w:rFonts w:ascii="Times New Roman" w:hAnsi="Times New Roman" w:cs="Times New Roman"/>
          <w:sz w:val="28"/>
          <w:szCs w:val="28"/>
        </w:rPr>
        <w:t xml:space="preserve"> «О проведении самообследования деятельности в ФГБОУ ВО «БГУ» за 202</w:t>
      </w:r>
      <w:r>
        <w:rPr>
          <w:rFonts w:ascii="Times New Roman" w:hAnsi="Times New Roman" w:cs="Times New Roman"/>
          <w:sz w:val="28"/>
          <w:szCs w:val="28"/>
        </w:rPr>
        <w:t>4 г.</w:t>
      </w:r>
      <w:r w:rsidRPr="0046080D">
        <w:rPr>
          <w:rFonts w:ascii="Times New Roman" w:hAnsi="Times New Roman" w:cs="Times New Roman"/>
          <w:sz w:val="28"/>
          <w:szCs w:val="28"/>
        </w:rPr>
        <w:t xml:space="preserve">», </w:t>
      </w:r>
      <w:r>
        <w:rPr>
          <w:rFonts w:ascii="Times New Roman" w:hAnsi="Times New Roman" w:cs="Times New Roman"/>
          <w:sz w:val="28"/>
          <w:szCs w:val="28"/>
        </w:rPr>
        <w:t xml:space="preserve">приказом </w:t>
      </w:r>
      <w:r w:rsidRPr="0046080D">
        <w:rPr>
          <w:rFonts w:ascii="Times New Roman" w:hAnsi="Times New Roman" w:cs="Times New Roman"/>
          <w:sz w:val="28"/>
          <w:szCs w:val="28"/>
        </w:rPr>
        <w:t>директора Читинского института (филиала) федерального государственного бюджетного образовательного учреждения высшего образования «Байкальский го</w:t>
      </w:r>
      <w:r>
        <w:rPr>
          <w:rFonts w:ascii="Times New Roman" w:hAnsi="Times New Roman" w:cs="Times New Roman"/>
          <w:sz w:val="28"/>
          <w:szCs w:val="28"/>
        </w:rPr>
        <w:t>сударственный университет» от 10 февраля </w:t>
      </w:r>
      <w:r w:rsidRPr="0046080D">
        <w:rPr>
          <w:rFonts w:ascii="Times New Roman" w:hAnsi="Times New Roman" w:cs="Times New Roman"/>
          <w:sz w:val="28"/>
          <w:szCs w:val="28"/>
        </w:rPr>
        <w:t>202</w:t>
      </w:r>
      <w:r>
        <w:rPr>
          <w:rFonts w:ascii="Times New Roman" w:hAnsi="Times New Roman" w:cs="Times New Roman"/>
          <w:sz w:val="28"/>
          <w:szCs w:val="28"/>
        </w:rPr>
        <w:t>5</w:t>
      </w:r>
      <w:r w:rsidRPr="0046080D">
        <w:rPr>
          <w:rFonts w:ascii="Times New Roman" w:hAnsi="Times New Roman" w:cs="Times New Roman"/>
          <w:sz w:val="28"/>
          <w:szCs w:val="28"/>
        </w:rPr>
        <w:t xml:space="preserve"> г. № </w:t>
      </w:r>
      <w:r>
        <w:rPr>
          <w:rFonts w:ascii="Times New Roman" w:hAnsi="Times New Roman" w:cs="Times New Roman"/>
          <w:sz w:val="28"/>
          <w:szCs w:val="28"/>
        </w:rPr>
        <w:t>79</w:t>
      </w:r>
      <w:r w:rsidRPr="0046080D">
        <w:rPr>
          <w:rFonts w:ascii="Times New Roman" w:eastAsia="Times New Roman" w:hAnsi="Times New Roman" w:cs="Times New Roman"/>
          <w:sz w:val="28"/>
          <w:szCs w:val="28"/>
          <w:lang w:eastAsia="ru-RU"/>
        </w:rPr>
        <w:t xml:space="preserve"> «О проведении самообследования деятельности в ЧИ ФГБОУ ВО «БГУ» за 202</w:t>
      </w:r>
      <w:r>
        <w:rPr>
          <w:rFonts w:ascii="Times New Roman" w:eastAsia="Times New Roman" w:hAnsi="Times New Roman" w:cs="Times New Roman"/>
          <w:sz w:val="28"/>
          <w:szCs w:val="28"/>
          <w:lang w:eastAsia="ru-RU"/>
        </w:rPr>
        <w:t>4</w:t>
      </w:r>
      <w:r w:rsidRPr="0046080D">
        <w:rPr>
          <w:rFonts w:ascii="Times New Roman" w:eastAsia="Times New Roman" w:hAnsi="Times New Roman" w:cs="Times New Roman"/>
          <w:sz w:val="28"/>
          <w:szCs w:val="28"/>
          <w:lang w:eastAsia="ru-RU"/>
        </w:rPr>
        <w:t xml:space="preserve"> год»</w:t>
      </w:r>
      <w:r w:rsidRPr="0046080D">
        <w:rPr>
          <w:rFonts w:ascii="Times New Roman" w:hAnsi="Times New Roman" w:cs="Times New Roman"/>
          <w:sz w:val="28"/>
          <w:szCs w:val="28"/>
        </w:rPr>
        <w:t xml:space="preserve"> комиссия организовала и провела работы по самообследованию </w:t>
      </w:r>
      <w:r>
        <w:rPr>
          <w:rFonts w:ascii="Times New Roman" w:hAnsi="Times New Roman" w:cs="Times New Roman"/>
          <w:sz w:val="28"/>
          <w:szCs w:val="28"/>
        </w:rPr>
        <w:t xml:space="preserve">деятельности </w:t>
      </w:r>
      <w:r w:rsidRPr="0046080D">
        <w:rPr>
          <w:rFonts w:ascii="Times New Roman" w:hAnsi="Times New Roman" w:cs="Times New Roman"/>
          <w:sz w:val="28"/>
          <w:szCs w:val="28"/>
        </w:rPr>
        <w:t>Читинского института (филиала) федерального государственного бюджетного образовательного учреждения высшего образования «Байкальский государственный университет»</w:t>
      </w:r>
      <w:r>
        <w:rPr>
          <w:rFonts w:ascii="Times New Roman" w:hAnsi="Times New Roman" w:cs="Times New Roman"/>
          <w:sz w:val="28"/>
          <w:szCs w:val="28"/>
        </w:rPr>
        <w:t xml:space="preserve"> за 2024 год</w:t>
      </w:r>
      <w:r w:rsidRPr="0046080D">
        <w:rPr>
          <w:rFonts w:ascii="Times New Roman" w:hAnsi="Times New Roman" w:cs="Times New Roman"/>
          <w:sz w:val="28"/>
          <w:szCs w:val="28"/>
        </w:rPr>
        <w:t>.</w:t>
      </w:r>
    </w:p>
    <w:p w14:paraId="236C28C6" w14:textId="14E6E13B" w:rsidR="009B5CAB" w:rsidRPr="00831620" w:rsidRDefault="00470665" w:rsidP="008A5A0E">
      <w:pPr>
        <w:pStyle w:val="1"/>
      </w:pPr>
      <w:bookmarkStart w:id="6" w:name="_Toc98141262"/>
      <w:bookmarkStart w:id="7" w:name="_Toc128266202"/>
      <w:bookmarkStart w:id="8" w:name="_Toc161006298"/>
      <w:bookmarkStart w:id="9" w:name="_Toc192434750"/>
      <w:bookmarkStart w:id="10" w:name="_Toc193286603"/>
      <w:r>
        <w:t xml:space="preserve">1. </w:t>
      </w:r>
      <w:r w:rsidR="009B5CAB" w:rsidRPr="00831620">
        <w:t>Общие сведения об образовательной организации</w:t>
      </w:r>
      <w:bookmarkEnd w:id="6"/>
      <w:bookmarkEnd w:id="7"/>
      <w:bookmarkEnd w:id="8"/>
      <w:bookmarkEnd w:id="9"/>
      <w:bookmarkEnd w:id="10"/>
    </w:p>
    <w:p w14:paraId="0764F233" w14:textId="13A8C523" w:rsidR="009B5CAB" w:rsidRPr="00470665" w:rsidRDefault="00831620" w:rsidP="008A5A0E">
      <w:pPr>
        <w:pStyle w:val="2"/>
      </w:pPr>
      <w:bookmarkStart w:id="11" w:name="_Toc478944844"/>
      <w:bookmarkStart w:id="12" w:name="_Toc4957529"/>
      <w:bookmarkStart w:id="13" w:name="_Toc35895099"/>
      <w:bookmarkStart w:id="14" w:name="_Toc98141263"/>
      <w:bookmarkStart w:id="15" w:name="_Toc128266203"/>
      <w:bookmarkStart w:id="16" w:name="_Toc161006299"/>
      <w:bookmarkStart w:id="17" w:name="_Toc192434751"/>
      <w:bookmarkStart w:id="18" w:name="_Toc193286604"/>
      <w:r w:rsidRPr="00470665">
        <w:t xml:space="preserve">1.1 </w:t>
      </w:r>
      <w:r w:rsidR="009B5CAB" w:rsidRPr="00470665">
        <w:t>Общие сведения</w:t>
      </w:r>
      <w:bookmarkEnd w:id="11"/>
      <w:bookmarkEnd w:id="12"/>
      <w:bookmarkEnd w:id="13"/>
      <w:bookmarkEnd w:id="14"/>
      <w:bookmarkEnd w:id="15"/>
      <w:bookmarkEnd w:id="16"/>
      <w:bookmarkEnd w:id="17"/>
      <w:bookmarkEnd w:id="18"/>
    </w:p>
    <w:p w14:paraId="46AC3FD5" w14:textId="53631471" w:rsidR="009B5CAB" w:rsidRPr="00AF21CC" w:rsidRDefault="009B5CAB" w:rsidP="008A5A0E">
      <w:pPr>
        <w:shd w:val="clear" w:color="auto" w:fill="FFFFFF" w:themeFill="background1"/>
        <w:spacing w:after="0" w:line="240" w:lineRule="auto"/>
        <w:ind w:firstLine="709"/>
        <w:jc w:val="both"/>
        <w:rPr>
          <w:rFonts w:ascii="Times New Roman" w:hAnsi="Times New Roman" w:cs="Times New Roman"/>
          <w:sz w:val="28"/>
          <w:szCs w:val="28"/>
        </w:rPr>
      </w:pPr>
      <w:r w:rsidRPr="00AF21CC">
        <w:rPr>
          <w:rFonts w:ascii="Times New Roman" w:hAnsi="Times New Roman" w:cs="Times New Roman"/>
          <w:sz w:val="28"/>
          <w:szCs w:val="28"/>
        </w:rPr>
        <w:t>Полное официальное наименование филиала – Читинский институт (филиал) федерального государственного бюджетного образовательного учреждения высшего образования «Байкальский государственный университет» (далее – Институт), сокращенное наименование – ЧИ</w:t>
      </w:r>
      <w:r w:rsidR="00372C15">
        <w:rPr>
          <w:rFonts w:ascii="Times New Roman" w:hAnsi="Times New Roman" w:cs="Times New Roman"/>
          <w:sz w:val="28"/>
          <w:szCs w:val="28"/>
        </w:rPr>
        <w:t xml:space="preserve"> </w:t>
      </w:r>
      <w:r w:rsidRPr="00AF21CC">
        <w:rPr>
          <w:rFonts w:ascii="Times New Roman" w:hAnsi="Times New Roman" w:cs="Times New Roman"/>
          <w:sz w:val="28"/>
          <w:szCs w:val="28"/>
        </w:rPr>
        <w:t>ФГБОУ</w:t>
      </w:r>
      <w:r w:rsidR="00372C15">
        <w:rPr>
          <w:rFonts w:ascii="Times New Roman" w:hAnsi="Times New Roman" w:cs="Times New Roman"/>
          <w:sz w:val="28"/>
          <w:szCs w:val="28"/>
        </w:rPr>
        <w:t xml:space="preserve"> </w:t>
      </w:r>
      <w:r w:rsidRPr="00AF21CC">
        <w:rPr>
          <w:rFonts w:ascii="Times New Roman" w:hAnsi="Times New Roman" w:cs="Times New Roman"/>
          <w:sz w:val="28"/>
          <w:szCs w:val="28"/>
        </w:rPr>
        <w:t>ВО «БГУ».</w:t>
      </w:r>
    </w:p>
    <w:p w14:paraId="591995C9" w14:textId="6E699662" w:rsidR="009B5CAB" w:rsidRPr="00241D82" w:rsidRDefault="009B5CAB" w:rsidP="008A5A0E">
      <w:pPr>
        <w:shd w:val="clear" w:color="auto" w:fill="FFFFFF" w:themeFill="background1"/>
        <w:spacing w:after="0" w:line="240" w:lineRule="auto"/>
        <w:ind w:firstLine="709"/>
        <w:jc w:val="both"/>
        <w:rPr>
          <w:rFonts w:ascii="Times New Roman" w:hAnsi="Times New Roman" w:cs="Times New Roman"/>
          <w:sz w:val="28"/>
          <w:szCs w:val="28"/>
        </w:rPr>
      </w:pPr>
      <w:r w:rsidRPr="00241D82">
        <w:rPr>
          <w:rFonts w:ascii="Times New Roman" w:hAnsi="Times New Roman" w:cs="Times New Roman"/>
          <w:sz w:val="28"/>
          <w:szCs w:val="28"/>
        </w:rPr>
        <w:t xml:space="preserve">Место нахождения Института – </w:t>
      </w:r>
      <w:r w:rsidRPr="009B5CAB">
        <w:rPr>
          <w:rFonts w:ascii="Times New Roman" w:hAnsi="Times New Roman" w:cs="Times New Roman"/>
          <w:sz w:val="28"/>
          <w:szCs w:val="28"/>
        </w:rPr>
        <w:t>672000, Забайкальский край, г. Чита, ул. Анохина, д. 56</w:t>
      </w:r>
      <w:r>
        <w:rPr>
          <w:rFonts w:ascii="Times New Roman" w:hAnsi="Times New Roman" w:cs="Times New Roman"/>
          <w:sz w:val="28"/>
          <w:szCs w:val="28"/>
        </w:rPr>
        <w:t>.</w:t>
      </w:r>
    </w:p>
    <w:p w14:paraId="45941DD4" w14:textId="77777777" w:rsidR="009B5CAB" w:rsidRPr="00241D82" w:rsidRDefault="009B5CAB" w:rsidP="008A5A0E">
      <w:pPr>
        <w:shd w:val="clear" w:color="auto" w:fill="FFFFFF" w:themeFill="background1"/>
        <w:spacing w:after="0" w:line="240" w:lineRule="auto"/>
        <w:ind w:firstLine="709"/>
        <w:jc w:val="both"/>
        <w:rPr>
          <w:rFonts w:ascii="Times New Roman" w:hAnsi="Times New Roman" w:cs="Times New Roman"/>
          <w:sz w:val="28"/>
          <w:szCs w:val="28"/>
        </w:rPr>
      </w:pPr>
      <w:r w:rsidRPr="00241D82">
        <w:rPr>
          <w:rFonts w:ascii="Times New Roman" w:hAnsi="Times New Roman" w:cs="Times New Roman"/>
          <w:sz w:val="28"/>
          <w:szCs w:val="28"/>
        </w:rPr>
        <w:t>Адреса мест осуществления образовательной деятельности:</w:t>
      </w:r>
    </w:p>
    <w:p w14:paraId="5E4937BD" w14:textId="77777777" w:rsidR="009B5CAB" w:rsidRPr="00241D82" w:rsidRDefault="009B5CAB" w:rsidP="008A5A0E">
      <w:pPr>
        <w:shd w:val="clear" w:color="auto" w:fill="FFFFFF" w:themeFill="background1"/>
        <w:spacing w:after="0" w:line="240" w:lineRule="auto"/>
        <w:ind w:firstLine="709"/>
        <w:jc w:val="both"/>
        <w:rPr>
          <w:rFonts w:ascii="Times New Roman" w:hAnsi="Times New Roman" w:cs="Times New Roman"/>
          <w:sz w:val="28"/>
          <w:szCs w:val="28"/>
        </w:rPr>
      </w:pPr>
      <w:r w:rsidRPr="00241D82">
        <w:rPr>
          <w:rFonts w:ascii="Times New Roman" w:hAnsi="Times New Roman" w:cs="Times New Roman"/>
          <w:sz w:val="28"/>
          <w:szCs w:val="28"/>
        </w:rPr>
        <w:t xml:space="preserve">672000, Забайкальский кр., г. Чита, ул. Анохина, </w:t>
      </w:r>
      <w:r w:rsidR="0000275A">
        <w:rPr>
          <w:rFonts w:ascii="Times New Roman" w:hAnsi="Times New Roman" w:cs="Times New Roman"/>
          <w:sz w:val="28"/>
          <w:szCs w:val="28"/>
        </w:rPr>
        <w:t xml:space="preserve">д. </w:t>
      </w:r>
      <w:r w:rsidRPr="00241D82">
        <w:rPr>
          <w:rFonts w:ascii="Times New Roman" w:hAnsi="Times New Roman" w:cs="Times New Roman"/>
          <w:sz w:val="28"/>
          <w:szCs w:val="28"/>
        </w:rPr>
        <w:t>56;</w:t>
      </w:r>
    </w:p>
    <w:p w14:paraId="39EC32D0" w14:textId="77777777" w:rsidR="009B5CAB" w:rsidRPr="00241D82" w:rsidRDefault="009B5CAB" w:rsidP="008A5A0E">
      <w:pPr>
        <w:shd w:val="clear" w:color="auto" w:fill="FFFFFF" w:themeFill="background1"/>
        <w:spacing w:after="0" w:line="240" w:lineRule="auto"/>
        <w:ind w:firstLine="709"/>
        <w:jc w:val="both"/>
        <w:rPr>
          <w:rFonts w:ascii="Times New Roman" w:hAnsi="Times New Roman" w:cs="Times New Roman"/>
          <w:sz w:val="28"/>
          <w:szCs w:val="28"/>
        </w:rPr>
      </w:pPr>
      <w:r w:rsidRPr="00241D82">
        <w:rPr>
          <w:rFonts w:ascii="Times New Roman" w:hAnsi="Times New Roman" w:cs="Times New Roman"/>
          <w:sz w:val="28"/>
          <w:szCs w:val="28"/>
        </w:rPr>
        <w:t>672000, Забайкальский кр., г. Чита, ул. Лермонтова, 12;</w:t>
      </w:r>
    </w:p>
    <w:p w14:paraId="356637A5" w14:textId="77777777" w:rsidR="009B5CAB" w:rsidRPr="00241D82" w:rsidRDefault="009B5CAB" w:rsidP="008A5A0E">
      <w:pPr>
        <w:shd w:val="clear" w:color="auto" w:fill="FFFFFF" w:themeFill="background1"/>
        <w:spacing w:after="0" w:line="240" w:lineRule="auto"/>
        <w:ind w:firstLine="709"/>
        <w:jc w:val="both"/>
        <w:rPr>
          <w:rFonts w:ascii="Times New Roman" w:hAnsi="Times New Roman" w:cs="Times New Roman"/>
          <w:sz w:val="28"/>
          <w:szCs w:val="28"/>
        </w:rPr>
      </w:pPr>
      <w:r w:rsidRPr="00241D82">
        <w:rPr>
          <w:rFonts w:ascii="Times New Roman" w:hAnsi="Times New Roman" w:cs="Times New Roman"/>
          <w:sz w:val="28"/>
          <w:szCs w:val="28"/>
        </w:rPr>
        <w:t>672000, Забайкальский кр., г. Чита, ул. Нерчинская, 17;</w:t>
      </w:r>
    </w:p>
    <w:p w14:paraId="2D7185DE" w14:textId="77777777" w:rsidR="009B5CAB" w:rsidRPr="00241D82" w:rsidRDefault="009B5CAB" w:rsidP="008A5A0E">
      <w:pPr>
        <w:shd w:val="clear" w:color="auto" w:fill="FFFFFF" w:themeFill="background1"/>
        <w:spacing w:after="0" w:line="240" w:lineRule="auto"/>
        <w:ind w:firstLine="709"/>
        <w:jc w:val="both"/>
        <w:rPr>
          <w:rFonts w:ascii="Times New Roman" w:hAnsi="Times New Roman" w:cs="Times New Roman"/>
          <w:sz w:val="28"/>
          <w:szCs w:val="28"/>
        </w:rPr>
      </w:pPr>
      <w:r w:rsidRPr="00241D82">
        <w:rPr>
          <w:rFonts w:ascii="Times New Roman" w:hAnsi="Times New Roman" w:cs="Times New Roman"/>
          <w:sz w:val="28"/>
          <w:szCs w:val="28"/>
        </w:rPr>
        <w:t>672020, Забайкальский кр., г. Чита, пер. Кустарный, 1.</w:t>
      </w:r>
    </w:p>
    <w:p w14:paraId="77294FB7" w14:textId="77777777" w:rsidR="009B5CAB" w:rsidRPr="00241D82" w:rsidRDefault="009B5CAB" w:rsidP="008A5A0E">
      <w:pPr>
        <w:shd w:val="clear" w:color="auto" w:fill="FFFFFF" w:themeFill="background1"/>
        <w:spacing w:after="0" w:line="240" w:lineRule="auto"/>
        <w:ind w:firstLine="709"/>
        <w:jc w:val="both"/>
        <w:rPr>
          <w:rFonts w:ascii="Times New Roman" w:hAnsi="Times New Roman" w:cs="Times New Roman"/>
          <w:sz w:val="28"/>
          <w:szCs w:val="28"/>
        </w:rPr>
      </w:pPr>
      <w:r w:rsidRPr="00241D82">
        <w:rPr>
          <w:rFonts w:ascii="Times New Roman" w:hAnsi="Times New Roman" w:cs="Times New Roman"/>
          <w:sz w:val="28"/>
          <w:szCs w:val="28"/>
        </w:rPr>
        <w:t>Контактная информация: телефон приемной комиссии (3022) 32-34-21, (914) 145-18-88; телефон приемной директора (3022) 32-59-76; e-mail: priem@bgu-chita.ru, academy@bgu-chita.ru.</w:t>
      </w:r>
    </w:p>
    <w:p w14:paraId="06E416EC" w14:textId="5521C59B" w:rsidR="009B5CAB" w:rsidRDefault="009B5CAB" w:rsidP="008A5A0E">
      <w:pPr>
        <w:shd w:val="clear" w:color="auto" w:fill="FFFFFF" w:themeFill="background1"/>
        <w:spacing w:after="0" w:line="240" w:lineRule="auto"/>
        <w:ind w:firstLine="709"/>
        <w:jc w:val="both"/>
        <w:rPr>
          <w:rFonts w:ascii="Times New Roman" w:hAnsi="Times New Roman" w:cs="Times New Roman"/>
          <w:sz w:val="28"/>
          <w:szCs w:val="28"/>
        </w:rPr>
      </w:pPr>
      <w:r w:rsidRPr="0046080D">
        <w:rPr>
          <w:rFonts w:ascii="Times New Roman" w:hAnsi="Times New Roman" w:cs="Times New Roman"/>
          <w:sz w:val="28"/>
          <w:szCs w:val="28"/>
        </w:rPr>
        <w:t>Основной целью деятельности Института является образовательная деятельность. Институт может реализовывать образовательные программы среднего профессионального образования (программы подготовки специалистов среднего звена), высшего образования (программы бакалавриата</w:t>
      </w:r>
      <w:r>
        <w:rPr>
          <w:rFonts w:ascii="Times New Roman" w:hAnsi="Times New Roman" w:cs="Times New Roman"/>
          <w:sz w:val="28"/>
          <w:szCs w:val="28"/>
        </w:rPr>
        <w:t>, специалитета</w:t>
      </w:r>
      <w:r w:rsidRPr="00D25666">
        <w:rPr>
          <w:rFonts w:ascii="Times New Roman" w:hAnsi="Times New Roman" w:cs="Times New Roman"/>
          <w:sz w:val="28"/>
          <w:szCs w:val="28"/>
        </w:rPr>
        <w:t xml:space="preserve">), дополнительного образования (дополнительное </w:t>
      </w:r>
      <w:r w:rsidRPr="00D25666">
        <w:rPr>
          <w:rFonts w:ascii="Times New Roman" w:hAnsi="Times New Roman" w:cs="Times New Roman"/>
          <w:sz w:val="28"/>
          <w:szCs w:val="28"/>
        </w:rPr>
        <w:lastRenderedPageBreak/>
        <w:t>образование детей и взрослых и дополнительное профессиональное образование), а также осуществлять</w:t>
      </w:r>
      <w:r w:rsidRPr="0046080D">
        <w:rPr>
          <w:rFonts w:ascii="Times New Roman" w:hAnsi="Times New Roman" w:cs="Times New Roman"/>
          <w:sz w:val="28"/>
          <w:szCs w:val="28"/>
        </w:rPr>
        <w:t xml:space="preserve"> другие виды деятельности при наличии соответствующей лицензии.</w:t>
      </w:r>
    </w:p>
    <w:p w14:paraId="52BDFACF" w14:textId="5B50DAB9" w:rsidR="00854203" w:rsidRPr="00372C15" w:rsidRDefault="00831620" w:rsidP="008A5A0E">
      <w:pPr>
        <w:pStyle w:val="2"/>
      </w:pPr>
      <w:bookmarkStart w:id="19" w:name="_Toc416179922"/>
      <w:bookmarkStart w:id="20" w:name="_Toc448354064"/>
      <w:bookmarkStart w:id="21" w:name="_Toc478944845"/>
      <w:bookmarkStart w:id="22" w:name="_Toc4957530"/>
      <w:bookmarkStart w:id="23" w:name="_Toc35895100"/>
      <w:bookmarkStart w:id="24" w:name="_Toc98141264"/>
      <w:bookmarkStart w:id="25" w:name="_Toc128266204"/>
      <w:bookmarkStart w:id="26" w:name="_Toc161006300"/>
      <w:bookmarkStart w:id="27" w:name="_Toc192434752"/>
      <w:bookmarkStart w:id="28" w:name="_Toc193286605"/>
      <w:r w:rsidRPr="00372C15">
        <w:t xml:space="preserve">1.2 </w:t>
      </w:r>
      <w:r w:rsidR="00854203" w:rsidRPr="00372C15">
        <w:t>Структура Института и система управления им</w:t>
      </w:r>
      <w:bookmarkEnd w:id="19"/>
      <w:bookmarkEnd w:id="20"/>
      <w:bookmarkEnd w:id="21"/>
      <w:bookmarkEnd w:id="22"/>
      <w:bookmarkEnd w:id="23"/>
      <w:bookmarkEnd w:id="24"/>
      <w:bookmarkEnd w:id="25"/>
      <w:bookmarkEnd w:id="26"/>
      <w:bookmarkEnd w:id="27"/>
      <w:bookmarkEnd w:id="28"/>
    </w:p>
    <w:p w14:paraId="5D4BBE39" w14:textId="486244A4" w:rsidR="00854203" w:rsidRPr="00241D82" w:rsidRDefault="00854203" w:rsidP="008A5A0E">
      <w:pPr>
        <w:shd w:val="clear" w:color="auto" w:fill="FFFFFF" w:themeFill="background1"/>
        <w:spacing w:after="0" w:line="240" w:lineRule="auto"/>
        <w:ind w:firstLine="709"/>
        <w:jc w:val="both"/>
        <w:rPr>
          <w:rFonts w:ascii="Times New Roman" w:hAnsi="Times New Roman" w:cs="Times New Roman"/>
          <w:sz w:val="28"/>
          <w:szCs w:val="28"/>
        </w:rPr>
      </w:pPr>
      <w:r w:rsidRPr="00241D82">
        <w:rPr>
          <w:rFonts w:ascii="Times New Roman" w:hAnsi="Times New Roman" w:cs="Times New Roman"/>
          <w:sz w:val="28"/>
          <w:szCs w:val="28"/>
        </w:rPr>
        <w:t>Институт по своей организационно-правовой форме является государственным высшим учебным заведением, подведомственным органу государственного управления высшим образованием Российской Федерации и реализующим в соответствии с лицензией программы среднего</w:t>
      </w:r>
      <w:r w:rsidR="00A30DF4">
        <w:rPr>
          <w:rFonts w:ascii="Times New Roman" w:hAnsi="Times New Roman" w:cs="Times New Roman"/>
          <w:sz w:val="28"/>
          <w:szCs w:val="28"/>
        </w:rPr>
        <w:t xml:space="preserve"> профессионального</w:t>
      </w:r>
      <w:r w:rsidRPr="00241D82">
        <w:rPr>
          <w:rFonts w:ascii="Times New Roman" w:hAnsi="Times New Roman" w:cs="Times New Roman"/>
          <w:sz w:val="28"/>
          <w:szCs w:val="28"/>
        </w:rPr>
        <w:t>, высшего и дополнительного образования.</w:t>
      </w:r>
    </w:p>
    <w:p w14:paraId="3DCD878B" w14:textId="77777777" w:rsidR="00854203" w:rsidRPr="00241D82" w:rsidRDefault="00854203" w:rsidP="008A5A0E">
      <w:pPr>
        <w:shd w:val="clear" w:color="auto" w:fill="FFFFFF" w:themeFill="background1"/>
        <w:spacing w:after="0" w:line="240" w:lineRule="auto"/>
        <w:ind w:firstLine="709"/>
        <w:jc w:val="both"/>
        <w:rPr>
          <w:rFonts w:ascii="Times New Roman" w:hAnsi="Times New Roman" w:cs="Times New Roman"/>
          <w:sz w:val="28"/>
          <w:szCs w:val="28"/>
        </w:rPr>
      </w:pPr>
      <w:r w:rsidRPr="00241D82">
        <w:rPr>
          <w:rFonts w:ascii="Times New Roman" w:hAnsi="Times New Roman" w:cs="Times New Roman"/>
          <w:sz w:val="28"/>
          <w:szCs w:val="28"/>
        </w:rPr>
        <w:t>Институт является филиалом федерального государственного бюджетного образовательного учреждения высшего образования «Байкальский государственный университет».</w:t>
      </w:r>
    </w:p>
    <w:p w14:paraId="10D5BC7C" w14:textId="77777777" w:rsidR="00854203" w:rsidRPr="008D66DE" w:rsidRDefault="00854203" w:rsidP="008A5A0E">
      <w:pPr>
        <w:shd w:val="clear" w:color="auto" w:fill="FFFFFF" w:themeFill="background1"/>
        <w:spacing w:after="0" w:line="240" w:lineRule="auto"/>
        <w:ind w:firstLine="709"/>
        <w:jc w:val="both"/>
        <w:rPr>
          <w:rFonts w:ascii="Times New Roman" w:hAnsi="Times New Roman" w:cs="Times New Roman"/>
          <w:sz w:val="28"/>
          <w:szCs w:val="28"/>
        </w:rPr>
      </w:pPr>
      <w:r w:rsidRPr="008D66DE">
        <w:rPr>
          <w:rFonts w:ascii="Times New Roman" w:hAnsi="Times New Roman" w:cs="Times New Roman"/>
          <w:sz w:val="28"/>
          <w:szCs w:val="28"/>
        </w:rPr>
        <w:t xml:space="preserve">Институт образован приказом № 85 Иркутского института народного хозяйства от 20 ноября 1985 г. в соответствии с приказом Министерства высшего и среднего специального образования РСФСР от 14 июня 1985 г., приказом № 390 как филиал Иркутского института народного хозяйства в г. Чите. Приказом первого заместителя министра общего и профессионального образования № 1215 от 17 июня 1997 г. филиал переименован в Читинский институт (филиал) Иркутской государственной экономической академии. Приказом Министерства образования Российской Федерации «О переименовании Иркутской государственной экономической академии и ее филиалов» от 26 апреля 2002 г. № 1550 Институт переименован в Читинский институт (филиал) государственного образовательного учреждения высшего профессионального образования </w:t>
      </w:r>
      <w:r>
        <w:rPr>
          <w:rFonts w:ascii="Times New Roman" w:hAnsi="Times New Roman" w:cs="Times New Roman"/>
          <w:sz w:val="28"/>
          <w:szCs w:val="28"/>
        </w:rPr>
        <w:t>«</w:t>
      </w:r>
      <w:r w:rsidRPr="008D66DE">
        <w:rPr>
          <w:rFonts w:ascii="Times New Roman" w:hAnsi="Times New Roman" w:cs="Times New Roman"/>
          <w:sz w:val="28"/>
          <w:szCs w:val="28"/>
        </w:rPr>
        <w:t>Байкальск</w:t>
      </w:r>
      <w:r>
        <w:rPr>
          <w:rFonts w:ascii="Times New Roman" w:hAnsi="Times New Roman" w:cs="Times New Roman"/>
          <w:sz w:val="28"/>
          <w:szCs w:val="28"/>
        </w:rPr>
        <w:t>ий</w:t>
      </w:r>
      <w:r w:rsidRPr="008D66DE">
        <w:rPr>
          <w:rFonts w:ascii="Times New Roman" w:hAnsi="Times New Roman" w:cs="Times New Roman"/>
          <w:sz w:val="28"/>
          <w:szCs w:val="28"/>
        </w:rPr>
        <w:t xml:space="preserve"> государственн</w:t>
      </w:r>
      <w:r>
        <w:rPr>
          <w:rFonts w:ascii="Times New Roman" w:hAnsi="Times New Roman" w:cs="Times New Roman"/>
          <w:sz w:val="28"/>
          <w:szCs w:val="28"/>
        </w:rPr>
        <w:t>ый</w:t>
      </w:r>
      <w:r w:rsidRPr="008D66DE">
        <w:rPr>
          <w:rFonts w:ascii="Times New Roman" w:hAnsi="Times New Roman" w:cs="Times New Roman"/>
          <w:sz w:val="28"/>
          <w:szCs w:val="28"/>
        </w:rPr>
        <w:t xml:space="preserve"> университет экономики и права</w:t>
      </w:r>
      <w:r>
        <w:rPr>
          <w:rFonts w:ascii="Times New Roman" w:hAnsi="Times New Roman" w:cs="Times New Roman"/>
          <w:sz w:val="28"/>
          <w:szCs w:val="28"/>
        </w:rPr>
        <w:t>»</w:t>
      </w:r>
      <w:r w:rsidRPr="008D66DE">
        <w:rPr>
          <w:rFonts w:ascii="Times New Roman" w:hAnsi="Times New Roman" w:cs="Times New Roman"/>
          <w:sz w:val="28"/>
          <w:szCs w:val="28"/>
        </w:rPr>
        <w:t xml:space="preserve">. Приказом Рособразования «О переименовании филиалов государственного образовательного учреждения высшего профессионального образования «Байкальский государственный университет экономики и права» от 25 декабря 2008 г. № 1998 Институт переименован в Читинский институт (филиал) государственного образовательного учреждения высшего профессионального образования «Байкальский государственный университет экономики и права». Приказом Министерства образования и науки Российской Федерации от 28 апреля 2011 г. № 1556 Читинский институт (филиал) государственного образовательного учреждения высшего профессионального образования «Байкальский государственный университет экономики и права» переименован в Читинский институт (филиал) федерального государственного бюджетного образовательного учреждения высшего профессионального образования «Байкальский государственный университет экономики и права». </w:t>
      </w:r>
    </w:p>
    <w:p w14:paraId="72ACA47B" w14:textId="77777777" w:rsidR="00854203" w:rsidRPr="008D66DE" w:rsidRDefault="00854203" w:rsidP="008A5A0E">
      <w:pPr>
        <w:shd w:val="clear" w:color="auto" w:fill="FFFFFF" w:themeFill="background1"/>
        <w:spacing w:after="0" w:line="240" w:lineRule="auto"/>
        <w:ind w:firstLine="709"/>
        <w:jc w:val="both"/>
        <w:rPr>
          <w:rFonts w:ascii="Times New Roman" w:hAnsi="Times New Roman" w:cs="Times New Roman"/>
          <w:sz w:val="28"/>
          <w:szCs w:val="28"/>
        </w:rPr>
      </w:pPr>
      <w:r w:rsidRPr="008D66DE">
        <w:rPr>
          <w:rFonts w:ascii="Times New Roman" w:hAnsi="Times New Roman" w:cs="Times New Roman"/>
          <w:sz w:val="28"/>
          <w:szCs w:val="28"/>
        </w:rPr>
        <w:t xml:space="preserve">Приказом </w:t>
      </w:r>
      <w:r w:rsidRPr="00F70261">
        <w:rPr>
          <w:rFonts w:ascii="Times New Roman" w:hAnsi="Times New Roman" w:cs="Times New Roman"/>
          <w:sz w:val="28"/>
          <w:szCs w:val="28"/>
        </w:rPr>
        <w:t xml:space="preserve">Министерства образования и науки Российской Федерации «О федеральном государственном бюджетном образовательном учреждении высшего профессионального образования «Байкальский государственный университет экономики и права» от 29 октября 2015 г. № 1252 Читинский институт (филиал) </w:t>
      </w:r>
      <w:r w:rsidRPr="008D66DE">
        <w:rPr>
          <w:rFonts w:ascii="Times New Roman" w:hAnsi="Times New Roman" w:cs="Times New Roman"/>
          <w:sz w:val="28"/>
          <w:szCs w:val="28"/>
        </w:rPr>
        <w:t xml:space="preserve">федерального государственного бюджетного образовательного учреждения высшего профессионального образования </w:t>
      </w:r>
      <w:r w:rsidRPr="008D66DE">
        <w:rPr>
          <w:rFonts w:ascii="Times New Roman" w:hAnsi="Times New Roman" w:cs="Times New Roman"/>
          <w:sz w:val="28"/>
          <w:szCs w:val="28"/>
        </w:rPr>
        <w:lastRenderedPageBreak/>
        <w:t>«Байкальский государственный университет экономики и права» переименован в Читинский институт (филиал) федерального государственного бюджетного образовательного учреждения высшего образования «Байкальский государственный университет».</w:t>
      </w:r>
    </w:p>
    <w:p w14:paraId="642EEECE" w14:textId="77777777" w:rsidR="00854203" w:rsidRPr="00F70261" w:rsidRDefault="00854203" w:rsidP="008A5A0E">
      <w:pPr>
        <w:shd w:val="clear" w:color="auto" w:fill="FFFFFF" w:themeFill="background1"/>
        <w:spacing w:after="0" w:line="240" w:lineRule="auto"/>
        <w:ind w:firstLine="709"/>
        <w:jc w:val="both"/>
        <w:rPr>
          <w:rFonts w:ascii="Times New Roman" w:hAnsi="Times New Roman" w:cs="Times New Roman"/>
          <w:sz w:val="28"/>
          <w:szCs w:val="28"/>
        </w:rPr>
      </w:pPr>
      <w:r w:rsidRPr="00F70261">
        <w:rPr>
          <w:rFonts w:ascii="Times New Roman" w:hAnsi="Times New Roman" w:cs="Times New Roman"/>
          <w:sz w:val="28"/>
          <w:szCs w:val="28"/>
        </w:rPr>
        <w:t>Советом Института 23 декабря 2015 г. торгово-экономический Колледж переименован в Колледж Читинского института (филиала) федерального государственного бюджетного образовательного учреждения высшего образования «Байкальский государственный университет», сокращенное наименование – Колледж ЧИ ФГБОУ ВО «БГУ» (далее – Колледж).</w:t>
      </w:r>
    </w:p>
    <w:p w14:paraId="778C32DE" w14:textId="77777777" w:rsidR="00854203" w:rsidRPr="00F70261" w:rsidRDefault="00854203" w:rsidP="008A5A0E">
      <w:pPr>
        <w:shd w:val="clear" w:color="auto" w:fill="FFFFFF" w:themeFill="background1"/>
        <w:spacing w:after="0" w:line="240" w:lineRule="auto"/>
        <w:ind w:firstLine="709"/>
        <w:jc w:val="both"/>
        <w:rPr>
          <w:rFonts w:ascii="Times New Roman" w:hAnsi="Times New Roman" w:cs="Times New Roman"/>
          <w:sz w:val="28"/>
          <w:szCs w:val="28"/>
        </w:rPr>
      </w:pPr>
      <w:r w:rsidRPr="00F70261">
        <w:rPr>
          <w:rFonts w:ascii="Times New Roman" w:hAnsi="Times New Roman" w:cs="Times New Roman"/>
          <w:sz w:val="28"/>
          <w:szCs w:val="28"/>
        </w:rPr>
        <w:t xml:space="preserve">Структура и система управления Института соответствуют действующему законодательству, нормативам, положениям, принятым в системе образования, Уставу федерального государственного бюджетного образовательного учреждения высшего образования «Байкальский государственный университет», Положению о Читинском институте (филиале) федерального государственного бюджетного образовательного учреждения высшего образования «Байкальский государственный университет», Положению о Колледже Читинского института (филиала) федерального государственного бюджетного образовательного учреждения высшего образования «Байкальский государственный университет». </w:t>
      </w:r>
    </w:p>
    <w:p w14:paraId="58886D47" w14:textId="626C9FC1" w:rsidR="00854203" w:rsidRDefault="00854203" w:rsidP="008A5A0E">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составе Института 2</w:t>
      </w:r>
      <w:r w:rsidRPr="00285757">
        <w:rPr>
          <w:rFonts w:ascii="Times New Roman" w:hAnsi="Times New Roman" w:cs="Times New Roman"/>
          <w:sz w:val="28"/>
          <w:szCs w:val="28"/>
        </w:rPr>
        <w:t xml:space="preserve"> факультета, объединяющие </w:t>
      </w:r>
      <w:r>
        <w:rPr>
          <w:rFonts w:ascii="Times New Roman" w:hAnsi="Times New Roman" w:cs="Times New Roman"/>
          <w:sz w:val="28"/>
          <w:szCs w:val="28"/>
        </w:rPr>
        <w:t>7</w:t>
      </w:r>
      <w:r w:rsidRPr="00285757">
        <w:rPr>
          <w:rFonts w:ascii="Times New Roman" w:hAnsi="Times New Roman" w:cs="Times New Roman"/>
          <w:sz w:val="28"/>
          <w:szCs w:val="28"/>
        </w:rPr>
        <w:t xml:space="preserve"> кафедр (из них</w:t>
      </w:r>
      <w:r w:rsidRPr="008D66DE">
        <w:rPr>
          <w:rFonts w:ascii="Times New Roman" w:hAnsi="Times New Roman" w:cs="Times New Roman"/>
          <w:sz w:val="28"/>
          <w:szCs w:val="28"/>
        </w:rPr>
        <w:t xml:space="preserve"> </w:t>
      </w:r>
      <w:r w:rsidR="00E35622">
        <w:rPr>
          <w:rFonts w:ascii="Times New Roman" w:hAnsi="Times New Roman" w:cs="Times New Roman"/>
          <w:sz w:val="28"/>
          <w:szCs w:val="28"/>
        </w:rPr>
        <w:t>5 </w:t>
      </w:r>
      <w:r w:rsidRPr="00285757">
        <w:rPr>
          <w:rFonts w:ascii="Times New Roman" w:hAnsi="Times New Roman" w:cs="Times New Roman"/>
          <w:sz w:val="28"/>
          <w:szCs w:val="28"/>
        </w:rPr>
        <w:t xml:space="preserve">выпускающих), </w:t>
      </w:r>
      <w:r>
        <w:rPr>
          <w:rFonts w:ascii="Times New Roman" w:hAnsi="Times New Roman" w:cs="Times New Roman"/>
          <w:sz w:val="28"/>
          <w:szCs w:val="28"/>
        </w:rPr>
        <w:t>Колледж</w:t>
      </w:r>
      <w:r w:rsidRPr="00285757">
        <w:rPr>
          <w:rFonts w:ascii="Times New Roman" w:hAnsi="Times New Roman" w:cs="Times New Roman"/>
          <w:sz w:val="28"/>
          <w:szCs w:val="28"/>
        </w:rPr>
        <w:t xml:space="preserve">, </w:t>
      </w:r>
      <w:r>
        <w:rPr>
          <w:rFonts w:ascii="Times New Roman" w:hAnsi="Times New Roman" w:cs="Times New Roman"/>
          <w:sz w:val="28"/>
          <w:szCs w:val="28"/>
        </w:rPr>
        <w:t>отдел</w:t>
      </w:r>
      <w:r w:rsidRPr="008D66DE">
        <w:rPr>
          <w:rFonts w:ascii="Times New Roman" w:hAnsi="Times New Roman" w:cs="Times New Roman"/>
          <w:sz w:val="28"/>
          <w:szCs w:val="28"/>
        </w:rPr>
        <w:t xml:space="preserve"> </w:t>
      </w:r>
      <w:r>
        <w:rPr>
          <w:rFonts w:ascii="Times New Roman" w:hAnsi="Times New Roman" w:cs="Times New Roman"/>
          <w:sz w:val="28"/>
          <w:szCs w:val="28"/>
        </w:rPr>
        <w:t>учебно-методического и информационного обеспечения, служба технической поддержки, отдел</w:t>
      </w:r>
      <w:r w:rsidR="00A41F6E">
        <w:rPr>
          <w:rFonts w:ascii="Times New Roman" w:hAnsi="Times New Roman" w:cs="Times New Roman"/>
          <w:sz w:val="28"/>
          <w:szCs w:val="28"/>
        </w:rPr>
        <w:t xml:space="preserve"> бухгалтерии</w:t>
      </w:r>
      <w:r>
        <w:rPr>
          <w:rFonts w:ascii="Times New Roman" w:hAnsi="Times New Roman" w:cs="Times New Roman"/>
          <w:sz w:val="28"/>
          <w:szCs w:val="28"/>
        </w:rPr>
        <w:t>,</w:t>
      </w:r>
      <w:r w:rsidRPr="00285757">
        <w:rPr>
          <w:rFonts w:ascii="Times New Roman" w:hAnsi="Times New Roman" w:cs="Times New Roman"/>
          <w:sz w:val="28"/>
          <w:szCs w:val="28"/>
        </w:rPr>
        <w:t xml:space="preserve"> кадров</w:t>
      </w:r>
      <w:r>
        <w:rPr>
          <w:rFonts w:ascii="Times New Roman" w:hAnsi="Times New Roman" w:cs="Times New Roman"/>
          <w:sz w:val="28"/>
          <w:szCs w:val="28"/>
        </w:rPr>
        <w:t>ая служба</w:t>
      </w:r>
      <w:r w:rsidRPr="00285757">
        <w:rPr>
          <w:rFonts w:ascii="Times New Roman" w:hAnsi="Times New Roman" w:cs="Times New Roman"/>
          <w:sz w:val="28"/>
          <w:szCs w:val="28"/>
        </w:rPr>
        <w:t xml:space="preserve">, хозяйственная часть, библиотека, отдел по набору и трудоустройству, медицинский пункт, </w:t>
      </w:r>
      <w:r>
        <w:rPr>
          <w:rFonts w:ascii="Times New Roman" w:hAnsi="Times New Roman" w:cs="Times New Roman"/>
          <w:sz w:val="28"/>
          <w:szCs w:val="28"/>
        </w:rPr>
        <w:t>центр студенческого питания</w:t>
      </w:r>
      <w:r w:rsidRPr="00285757">
        <w:rPr>
          <w:rFonts w:ascii="Times New Roman" w:hAnsi="Times New Roman" w:cs="Times New Roman"/>
          <w:sz w:val="28"/>
          <w:szCs w:val="28"/>
        </w:rPr>
        <w:t>, общежитие для преподавателей, общежитие для</w:t>
      </w:r>
      <w:r>
        <w:rPr>
          <w:rFonts w:ascii="Times New Roman" w:hAnsi="Times New Roman" w:cs="Times New Roman"/>
          <w:sz w:val="28"/>
          <w:szCs w:val="28"/>
        </w:rPr>
        <w:t xml:space="preserve"> обучающихся</w:t>
      </w:r>
      <w:r w:rsidRPr="00285757">
        <w:rPr>
          <w:rFonts w:ascii="Times New Roman" w:hAnsi="Times New Roman" w:cs="Times New Roman"/>
          <w:sz w:val="28"/>
          <w:szCs w:val="28"/>
        </w:rPr>
        <w:t xml:space="preserve">, </w:t>
      </w:r>
      <w:r w:rsidRPr="000A324D">
        <w:rPr>
          <w:rFonts w:ascii="Times New Roman" w:hAnsi="Times New Roman" w:cs="Times New Roman"/>
          <w:sz w:val="28"/>
          <w:szCs w:val="28"/>
        </w:rPr>
        <w:t>Студенческий спортивно-досуговый центр «База Багульник»</w:t>
      </w:r>
      <w:r w:rsidRPr="00285757">
        <w:rPr>
          <w:rFonts w:ascii="Times New Roman" w:hAnsi="Times New Roman" w:cs="Times New Roman"/>
          <w:sz w:val="28"/>
          <w:szCs w:val="28"/>
        </w:rPr>
        <w:t>,</w:t>
      </w:r>
      <w:r w:rsidR="00831620">
        <w:rPr>
          <w:rFonts w:ascii="Times New Roman" w:hAnsi="Times New Roman" w:cs="Times New Roman"/>
          <w:sz w:val="28"/>
          <w:szCs w:val="28"/>
        </w:rPr>
        <w:t xml:space="preserve"> спортивно-оздоровительная база </w:t>
      </w:r>
      <w:r w:rsidRPr="00285757">
        <w:rPr>
          <w:rFonts w:ascii="Times New Roman" w:hAnsi="Times New Roman" w:cs="Times New Roman"/>
          <w:sz w:val="28"/>
          <w:szCs w:val="28"/>
        </w:rPr>
        <w:t>«</w:t>
      </w:r>
      <w:r>
        <w:rPr>
          <w:rFonts w:ascii="Times New Roman" w:hAnsi="Times New Roman" w:cs="Times New Roman"/>
          <w:sz w:val="28"/>
          <w:szCs w:val="28"/>
        </w:rPr>
        <w:t>Арахлей</w:t>
      </w:r>
      <w:r w:rsidRPr="00285757">
        <w:rPr>
          <w:rFonts w:ascii="Times New Roman" w:hAnsi="Times New Roman" w:cs="Times New Roman"/>
          <w:sz w:val="28"/>
          <w:szCs w:val="28"/>
        </w:rPr>
        <w:t>», гараж, отдел безопасности.</w:t>
      </w:r>
    </w:p>
    <w:p w14:paraId="04D515BD" w14:textId="77777777" w:rsidR="00854203" w:rsidRPr="00092B7A" w:rsidRDefault="00854203" w:rsidP="008A5A0E">
      <w:pPr>
        <w:spacing w:after="0" w:line="240" w:lineRule="auto"/>
        <w:ind w:firstLine="709"/>
        <w:jc w:val="both"/>
        <w:rPr>
          <w:rFonts w:ascii="Times New Roman" w:hAnsi="Times New Roman" w:cs="Times New Roman"/>
          <w:sz w:val="28"/>
          <w:szCs w:val="28"/>
        </w:rPr>
      </w:pPr>
      <w:r w:rsidRPr="00092B7A">
        <w:rPr>
          <w:rFonts w:ascii="Times New Roman" w:hAnsi="Times New Roman" w:cs="Times New Roman"/>
          <w:sz w:val="28"/>
          <w:szCs w:val="28"/>
        </w:rPr>
        <w:t>Состав факультетов Института следующий:</w:t>
      </w:r>
    </w:p>
    <w:p w14:paraId="7DAF9812" w14:textId="77777777" w:rsidR="00854203" w:rsidRPr="00092B7A" w:rsidRDefault="00854203" w:rsidP="008A5A0E">
      <w:pPr>
        <w:pStyle w:val="a8"/>
        <w:numPr>
          <w:ilvl w:val="0"/>
          <w:numId w:val="3"/>
        </w:numPr>
        <w:tabs>
          <w:tab w:val="left" w:pos="993"/>
        </w:tabs>
        <w:spacing w:after="0" w:line="240" w:lineRule="auto"/>
        <w:ind w:left="0" w:firstLine="709"/>
        <w:contextualSpacing w:val="0"/>
        <w:jc w:val="both"/>
        <w:rPr>
          <w:rFonts w:ascii="Times New Roman" w:hAnsi="Times New Roman" w:cs="Times New Roman"/>
          <w:sz w:val="28"/>
          <w:szCs w:val="28"/>
        </w:rPr>
      </w:pPr>
      <w:r w:rsidRPr="00092B7A">
        <w:rPr>
          <w:rFonts w:ascii="Times New Roman" w:hAnsi="Times New Roman" w:cs="Times New Roman"/>
          <w:sz w:val="28"/>
          <w:szCs w:val="28"/>
        </w:rPr>
        <w:t xml:space="preserve">финансово-экономический факультет включает кафедры мировой экономики, предпринимательства и гуманитарных дисциплин; </w:t>
      </w:r>
      <w:r>
        <w:rPr>
          <w:rFonts w:ascii="Times New Roman" w:hAnsi="Times New Roman" w:cs="Times New Roman"/>
          <w:sz w:val="28"/>
          <w:szCs w:val="28"/>
        </w:rPr>
        <w:t xml:space="preserve">финансов </w:t>
      </w:r>
      <w:r w:rsidRPr="00092B7A">
        <w:rPr>
          <w:rFonts w:ascii="Times New Roman" w:hAnsi="Times New Roman" w:cs="Times New Roman"/>
          <w:sz w:val="28"/>
          <w:szCs w:val="28"/>
        </w:rPr>
        <w:t>и</w:t>
      </w:r>
      <w:r>
        <w:rPr>
          <w:rFonts w:ascii="Times New Roman" w:hAnsi="Times New Roman" w:cs="Times New Roman"/>
          <w:sz w:val="28"/>
          <w:szCs w:val="28"/>
        </w:rPr>
        <w:t xml:space="preserve"> управления</w:t>
      </w:r>
      <w:r w:rsidRPr="00092B7A">
        <w:rPr>
          <w:rFonts w:ascii="Times New Roman" w:hAnsi="Times New Roman" w:cs="Times New Roman"/>
          <w:sz w:val="28"/>
          <w:szCs w:val="28"/>
        </w:rPr>
        <w:t>; информационных технологий и высшей математики;</w:t>
      </w:r>
    </w:p>
    <w:p w14:paraId="5469F561" w14:textId="77777777" w:rsidR="00854203" w:rsidRPr="00092B7A" w:rsidRDefault="00854203" w:rsidP="008A5A0E">
      <w:pPr>
        <w:pStyle w:val="a8"/>
        <w:numPr>
          <w:ilvl w:val="0"/>
          <w:numId w:val="3"/>
        </w:numPr>
        <w:tabs>
          <w:tab w:val="left" w:pos="993"/>
        </w:tabs>
        <w:spacing w:after="0" w:line="240" w:lineRule="auto"/>
        <w:ind w:left="0" w:firstLine="709"/>
        <w:contextualSpacing w:val="0"/>
        <w:jc w:val="both"/>
        <w:rPr>
          <w:rFonts w:ascii="Times New Roman" w:hAnsi="Times New Roman" w:cs="Times New Roman"/>
          <w:sz w:val="28"/>
          <w:szCs w:val="28"/>
        </w:rPr>
      </w:pPr>
      <w:r w:rsidRPr="00092B7A">
        <w:rPr>
          <w:rFonts w:ascii="Times New Roman" w:hAnsi="Times New Roman" w:cs="Times New Roman"/>
          <w:sz w:val="28"/>
          <w:szCs w:val="28"/>
        </w:rPr>
        <w:t>юридический факультет включает кафедры гражданского и уголовного права и процесса; теории, истории и государственно-правовых дисциплин.</w:t>
      </w:r>
    </w:p>
    <w:p w14:paraId="7FF77A67" w14:textId="34D34AA1" w:rsidR="00854203" w:rsidRPr="00092B7A" w:rsidRDefault="00854203" w:rsidP="008A5A0E">
      <w:pPr>
        <w:spacing w:after="0" w:line="240" w:lineRule="auto"/>
        <w:ind w:firstLine="709"/>
        <w:jc w:val="both"/>
        <w:rPr>
          <w:rFonts w:ascii="Times New Roman" w:hAnsi="Times New Roman" w:cs="Times New Roman"/>
          <w:sz w:val="28"/>
          <w:szCs w:val="28"/>
        </w:rPr>
      </w:pPr>
      <w:r w:rsidRPr="00092B7A">
        <w:rPr>
          <w:rFonts w:ascii="Times New Roman" w:hAnsi="Times New Roman" w:cs="Times New Roman"/>
          <w:sz w:val="28"/>
          <w:szCs w:val="28"/>
        </w:rPr>
        <w:t>К межфакультетским кафедрам Института относятся кафедр</w:t>
      </w:r>
      <w:r w:rsidR="0090177D">
        <w:rPr>
          <w:rFonts w:ascii="Times New Roman" w:hAnsi="Times New Roman" w:cs="Times New Roman"/>
          <w:sz w:val="28"/>
          <w:szCs w:val="28"/>
        </w:rPr>
        <w:t>а</w:t>
      </w:r>
      <w:r w:rsidRPr="00092B7A">
        <w:rPr>
          <w:rFonts w:ascii="Times New Roman" w:hAnsi="Times New Roman" w:cs="Times New Roman"/>
          <w:sz w:val="28"/>
          <w:szCs w:val="28"/>
        </w:rPr>
        <w:t xml:space="preserve"> иностранных языков; </w:t>
      </w:r>
      <w:r w:rsidR="0090177D">
        <w:rPr>
          <w:rFonts w:ascii="Times New Roman" w:hAnsi="Times New Roman" w:cs="Times New Roman"/>
          <w:sz w:val="28"/>
          <w:szCs w:val="28"/>
        </w:rPr>
        <w:t xml:space="preserve">кафедра </w:t>
      </w:r>
      <w:r w:rsidRPr="00092B7A">
        <w:rPr>
          <w:rFonts w:ascii="Times New Roman" w:hAnsi="Times New Roman" w:cs="Times New Roman"/>
          <w:sz w:val="28"/>
          <w:szCs w:val="28"/>
        </w:rPr>
        <w:t>физическо</w:t>
      </w:r>
      <w:r>
        <w:rPr>
          <w:rFonts w:ascii="Times New Roman" w:hAnsi="Times New Roman" w:cs="Times New Roman"/>
          <w:sz w:val="28"/>
          <w:szCs w:val="28"/>
        </w:rPr>
        <w:t>й культуры</w:t>
      </w:r>
      <w:r w:rsidRPr="00092B7A">
        <w:rPr>
          <w:rFonts w:ascii="Times New Roman" w:hAnsi="Times New Roman" w:cs="Times New Roman"/>
          <w:sz w:val="28"/>
          <w:szCs w:val="28"/>
        </w:rPr>
        <w:t xml:space="preserve"> и спорта.</w:t>
      </w:r>
    </w:p>
    <w:p w14:paraId="541FBE66" w14:textId="77777777" w:rsidR="00854203" w:rsidRPr="00092B7A" w:rsidRDefault="00854203" w:rsidP="008A5A0E">
      <w:pPr>
        <w:shd w:val="clear" w:color="auto" w:fill="FFFFFF" w:themeFill="background1"/>
        <w:spacing w:after="0" w:line="240" w:lineRule="auto"/>
        <w:ind w:firstLine="709"/>
        <w:jc w:val="both"/>
        <w:rPr>
          <w:rFonts w:ascii="Times New Roman" w:hAnsi="Times New Roman" w:cs="Times New Roman"/>
          <w:sz w:val="28"/>
          <w:szCs w:val="28"/>
        </w:rPr>
      </w:pPr>
      <w:r w:rsidRPr="00A1789B">
        <w:rPr>
          <w:rFonts w:ascii="Times New Roman" w:hAnsi="Times New Roman" w:cs="Times New Roman"/>
          <w:sz w:val="28"/>
          <w:szCs w:val="28"/>
        </w:rPr>
        <w:t>Организация взаимодействия структурных подразделений Института осуществляется через следующие виды связей: исполнение решений вышестоящих органов, внесение конструктивных предложений по совершенствованию жизнедеятельности Института; взаимодействие структур в исполнении решений вышестоящих органов; творческое взаимодействие в создании и реализации проектов.</w:t>
      </w:r>
    </w:p>
    <w:p w14:paraId="60D827FE" w14:textId="77777777" w:rsidR="00854203" w:rsidRPr="00092B7A" w:rsidRDefault="00854203" w:rsidP="008A5A0E">
      <w:pPr>
        <w:shd w:val="clear" w:color="auto" w:fill="FFFFFF" w:themeFill="background1"/>
        <w:spacing w:after="0" w:line="240" w:lineRule="auto"/>
        <w:ind w:firstLine="709"/>
        <w:jc w:val="both"/>
        <w:rPr>
          <w:rFonts w:ascii="Times New Roman" w:hAnsi="Times New Roman" w:cs="Times New Roman"/>
          <w:sz w:val="28"/>
          <w:szCs w:val="28"/>
        </w:rPr>
      </w:pPr>
      <w:r w:rsidRPr="004F4D5E">
        <w:rPr>
          <w:rFonts w:ascii="Times New Roman" w:hAnsi="Times New Roman" w:cs="Times New Roman"/>
          <w:sz w:val="28"/>
          <w:szCs w:val="28"/>
        </w:rPr>
        <w:t>Взаимодействие факультетов и кафедр, структурных подразделений Института организовано на различных уровнях.</w:t>
      </w:r>
    </w:p>
    <w:p w14:paraId="5F832C6A" w14:textId="77777777" w:rsidR="00854203" w:rsidRPr="008422FF" w:rsidRDefault="00854203" w:rsidP="008A5A0E">
      <w:pPr>
        <w:shd w:val="clear" w:color="auto" w:fill="FFFFFF" w:themeFill="background1"/>
        <w:spacing w:after="0" w:line="240" w:lineRule="auto"/>
        <w:ind w:firstLine="709"/>
        <w:jc w:val="both"/>
        <w:rPr>
          <w:rFonts w:ascii="Times New Roman" w:hAnsi="Times New Roman" w:cs="Times New Roman"/>
          <w:sz w:val="28"/>
          <w:szCs w:val="28"/>
        </w:rPr>
      </w:pPr>
      <w:r w:rsidRPr="004F4D5E">
        <w:rPr>
          <w:rFonts w:ascii="Times New Roman" w:hAnsi="Times New Roman" w:cs="Times New Roman"/>
          <w:sz w:val="28"/>
          <w:szCs w:val="28"/>
        </w:rPr>
        <w:lastRenderedPageBreak/>
        <w:t xml:space="preserve">На общевузовском уровне это взаимодействие достигается через представительство сотрудников факультетов и кафедр в Совете Института, где решаются кардинальные вопросы деятельности факультетов и кафедр; через участие в работе деканского совещания, совещаний </w:t>
      </w:r>
      <w:r>
        <w:rPr>
          <w:rFonts w:ascii="Times New Roman" w:hAnsi="Times New Roman" w:cs="Times New Roman"/>
          <w:sz w:val="28"/>
          <w:szCs w:val="28"/>
        </w:rPr>
        <w:t>по организации учебно-воспитательной работы, планерных совещаний, учебно-методической комиссии</w:t>
      </w:r>
      <w:r w:rsidRPr="004F4D5E">
        <w:rPr>
          <w:rFonts w:ascii="Times New Roman" w:hAnsi="Times New Roman" w:cs="Times New Roman"/>
          <w:sz w:val="28"/>
          <w:szCs w:val="28"/>
        </w:rPr>
        <w:t>.</w:t>
      </w:r>
    </w:p>
    <w:p w14:paraId="464BC2FD" w14:textId="77777777" w:rsidR="00854203" w:rsidRPr="004F4D5E" w:rsidRDefault="00854203" w:rsidP="008A5A0E">
      <w:pPr>
        <w:shd w:val="clear" w:color="auto" w:fill="FFFFFF" w:themeFill="background1"/>
        <w:spacing w:after="0" w:line="240" w:lineRule="auto"/>
        <w:ind w:firstLine="709"/>
        <w:jc w:val="both"/>
        <w:rPr>
          <w:rFonts w:ascii="Times New Roman" w:hAnsi="Times New Roman" w:cs="Times New Roman"/>
          <w:sz w:val="28"/>
          <w:szCs w:val="28"/>
        </w:rPr>
      </w:pPr>
      <w:r w:rsidRPr="008422FF">
        <w:rPr>
          <w:rFonts w:ascii="Times New Roman" w:hAnsi="Times New Roman" w:cs="Times New Roman"/>
          <w:sz w:val="28"/>
          <w:szCs w:val="28"/>
        </w:rPr>
        <w:t>На факультетском уровне взаимодействие кафедр как факультетских, так и межфакультетских достигается через работу Советов факультетов, совещаний при деканах и других форм совместной деятельности.</w:t>
      </w:r>
    </w:p>
    <w:p w14:paraId="63842DA3" w14:textId="77777777" w:rsidR="00854203" w:rsidRDefault="00854203" w:rsidP="008A5A0E">
      <w:pPr>
        <w:shd w:val="clear" w:color="auto" w:fill="FFFFFF" w:themeFill="background1"/>
        <w:spacing w:after="0" w:line="240" w:lineRule="auto"/>
        <w:ind w:firstLine="709"/>
        <w:jc w:val="both"/>
        <w:rPr>
          <w:rFonts w:ascii="Times New Roman" w:hAnsi="Times New Roman" w:cs="Times New Roman"/>
          <w:sz w:val="28"/>
          <w:szCs w:val="28"/>
        </w:rPr>
      </w:pPr>
      <w:r w:rsidRPr="008422FF">
        <w:rPr>
          <w:rFonts w:ascii="Times New Roman" w:hAnsi="Times New Roman" w:cs="Times New Roman"/>
          <w:sz w:val="28"/>
          <w:szCs w:val="28"/>
        </w:rPr>
        <w:t>Согласно</w:t>
      </w:r>
      <w:r w:rsidRPr="003E3019">
        <w:rPr>
          <w:rFonts w:ascii="Times New Roman" w:hAnsi="Times New Roman" w:cs="Times New Roman"/>
          <w:sz w:val="28"/>
          <w:szCs w:val="28"/>
        </w:rPr>
        <w:t xml:space="preserve"> Положению о Читинском институте (филиале) федерального государственного бюджетного образовательного учреждения высшего образования «Байкальский государственный университет»</w:t>
      </w:r>
      <w:r w:rsidRPr="008422FF">
        <w:rPr>
          <w:rFonts w:ascii="Times New Roman" w:hAnsi="Times New Roman" w:cs="Times New Roman"/>
          <w:sz w:val="28"/>
          <w:szCs w:val="28"/>
        </w:rPr>
        <w:t xml:space="preserve">, общее руководство Институтом осуществляет </w:t>
      </w:r>
      <w:r>
        <w:rPr>
          <w:rFonts w:ascii="Times New Roman" w:hAnsi="Times New Roman" w:cs="Times New Roman"/>
          <w:sz w:val="28"/>
          <w:szCs w:val="28"/>
        </w:rPr>
        <w:t xml:space="preserve">коллегиальный </w:t>
      </w:r>
      <w:r w:rsidRPr="008422FF">
        <w:rPr>
          <w:rFonts w:ascii="Times New Roman" w:hAnsi="Times New Roman" w:cs="Times New Roman"/>
          <w:sz w:val="28"/>
          <w:szCs w:val="28"/>
        </w:rPr>
        <w:t xml:space="preserve">орган – Совет Института, возглавляемый директором. Деятельность Совета регламентируется Положением о </w:t>
      </w:r>
      <w:r w:rsidRPr="003E3019">
        <w:rPr>
          <w:rFonts w:ascii="Times New Roman" w:hAnsi="Times New Roman" w:cs="Times New Roman"/>
          <w:sz w:val="28"/>
          <w:szCs w:val="28"/>
        </w:rPr>
        <w:t>Читинском институте (филиале) федерального государственного бюджетного образовательного учреждения высшего образования «Байкальский государственный университет», Положением о Совете Института</w:t>
      </w:r>
      <w:r w:rsidRPr="008422FF">
        <w:rPr>
          <w:rFonts w:ascii="Times New Roman" w:hAnsi="Times New Roman" w:cs="Times New Roman"/>
          <w:sz w:val="28"/>
          <w:szCs w:val="28"/>
        </w:rPr>
        <w:t>, планами работы Института и Совета Института на текущий год.</w:t>
      </w:r>
    </w:p>
    <w:p w14:paraId="60D7BC3A" w14:textId="77777777" w:rsidR="00854203" w:rsidRPr="008422FF" w:rsidRDefault="00854203" w:rsidP="008A5A0E">
      <w:pPr>
        <w:shd w:val="clear" w:color="auto" w:fill="FFFFFF" w:themeFill="background1"/>
        <w:spacing w:after="0" w:line="240" w:lineRule="auto"/>
        <w:ind w:firstLine="709"/>
        <w:jc w:val="both"/>
        <w:rPr>
          <w:rFonts w:ascii="Times New Roman" w:hAnsi="Times New Roman" w:cs="Times New Roman"/>
          <w:sz w:val="28"/>
          <w:szCs w:val="28"/>
        </w:rPr>
      </w:pPr>
      <w:r w:rsidRPr="0070157C">
        <w:rPr>
          <w:rFonts w:ascii="Times New Roman" w:hAnsi="Times New Roman" w:cs="Times New Roman"/>
          <w:sz w:val="28"/>
          <w:szCs w:val="28"/>
        </w:rPr>
        <w:t>В состав Совета Института избрано 25 человек: 2</w:t>
      </w:r>
      <w:r>
        <w:rPr>
          <w:rFonts w:ascii="Times New Roman" w:hAnsi="Times New Roman" w:cs="Times New Roman"/>
          <w:sz w:val="28"/>
          <w:szCs w:val="28"/>
        </w:rPr>
        <w:t>4</w:t>
      </w:r>
      <w:r w:rsidRPr="0070157C">
        <w:rPr>
          <w:rFonts w:ascii="Times New Roman" w:hAnsi="Times New Roman" w:cs="Times New Roman"/>
          <w:sz w:val="28"/>
          <w:szCs w:val="28"/>
        </w:rPr>
        <w:t xml:space="preserve"> человека из администра</w:t>
      </w:r>
      <w:r>
        <w:rPr>
          <w:rFonts w:ascii="Times New Roman" w:hAnsi="Times New Roman" w:cs="Times New Roman"/>
          <w:sz w:val="28"/>
          <w:szCs w:val="28"/>
        </w:rPr>
        <w:t>тивно-управленческого персонала и</w:t>
      </w:r>
      <w:r w:rsidRPr="0070157C">
        <w:rPr>
          <w:rFonts w:ascii="Times New Roman" w:hAnsi="Times New Roman" w:cs="Times New Roman"/>
          <w:sz w:val="28"/>
          <w:szCs w:val="28"/>
        </w:rPr>
        <w:t xml:space="preserve"> профессорско-преподавательского состава;</w:t>
      </w:r>
      <w:r>
        <w:rPr>
          <w:rFonts w:ascii="Times New Roman" w:hAnsi="Times New Roman" w:cs="Times New Roman"/>
          <w:sz w:val="28"/>
          <w:szCs w:val="28"/>
        </w:rPr>
        <w:t xml:space="preserve"> </w:t>
      </w:r>
      <w:r w:rsidRPr="0070157C">
        <w:rPr>
          <w:rFonts w:ascii="Times New Roman" w:hAnsi="Times New Roman" w:cs="Times New Roman"/>
          <w:sz w:val="28"/>
          <w:szCs w:val="28"/>
        </w:rPr>
        <w:t>председатель Совета обучающихся.</w:t>
      </w:r>
    </w:p>
    <w:p w14:paraId="4F5CDA21" w14:textId="77777777" w:rsidR="00854203" w:rsidRPr="0070157C" w:rsidRDefault="00854203" w:rsidP="008A5A0E">
      <w:pPr>
        <w:shd w:val="clear" w:color="auto" w:fill="FFFFFF" w:themeFill="background1"/>
        <w:spacing w:after="0" w:line="240" w:lineRule="auto"/>
        <w:ind w:firstLine="709"/>
        <w:jc w:val="both"/>
        <w:rPr>
          <w:rFonts w:ascii="Times New Roman" w:hAnsi="Times New Roman" w:cs="Times New Roman"/>
          <w:sz w:val="28"/>
          <w:szCs w:val="28"/>
        </w:rPr>
      </w:pPr>
      <w:r w:rsidRPr="0070157C">
        <w:rPr>
          <w:rFonts w:ascii="Times New Roman" w:hAnsi="Times New Roman" w:cs="Times New Roman"/>
          <w:sz w:val="28"/>
          <w:szCs w:val="28"/>
        </w:rPr>
        <w:t>Совет Института заслушивает доклады об основных направлениях деятельности Института, о работе структурных подразделений, о расширении баз и задачах производственных практик обучающихся, итогах круглых столов кафедр с работодателями, содержании фондов оценочных средств по программам высшего образования и среднего профессионального образования, отчеты аспирантов и докторантов о работе над диссертационными исследованиями, доклады о проблемах подготовки обучающихся заочной формы обучения, о повышении квалификации преподавателей.</w:t>
      </w:r>
    </w:p>
    <w:p w14:paraId="382914C2" w14:textId="77777777" w:rsidR="00854203" w:rsidRPr="006652B4" w:rsidRDefault="00854203" w:rsidP="008A5A0E">
      <w:pPr>
        <w:shd w:val="clear" w:color="auto" w:fill="FFFFFF" w:themeFill="background1"/>
        <w:spacing w:after="0" w:line="240" w:lineRule="auto"/>
        <w:ind w:firstLine="709"/>
        <w:jc w:val="both"/>
        <w:rPr>
          <w:rFonts w:ascii="Times New Roman" w:hAnsi="Times New Roman" w:cs="Times New Roman"/>
          <w:sz w:val="28"/>
          <w:szCs w:val="28"/>
        </w:rPr>
      </w:pPr>
      <w:r w:rsidRPr="0070157C">
        <w:rPr>
          <w:rFonts w:ascii="Times New Roman" w:hAnsi="Times New Roman" w:cs="Times New Roman"/>
          <w:sz w:val="28"/>
          <w:szCs w:val="28"/>
        </w:rPr>
        <w:t xml:space="preserve">Заседания Совета Института проводятся ежемесячно, в соответствии с планом, протоколируются. Всю документацию, связанную с деятельностью Совета Института, ведет секретарь Совета Института. </w:t>
      </w:r>
    </w:p>
    <w:p w14:paraId="1B0E181E" w14:textId="77777777" w:rsidR="00854203" w:rsidRDefault="00854203" w:rsidP="008A5A0E">
      <w:pPr>
        <w:shd w:val="clear" w:color="auto" w:fill="FFFFFF" w:themeFill="background1"/>
        <w:spacing w:after="0" w:line="240" w:lineRule="auto"/>
        <w:ind w:firstLine="709"/>
        <w:jc w:val="both"/>
        <w:rPr>
          <w:rFonts w:ascii="Times New Roman" w:hAnsi="Times New Roman" w:cs="Times New Roman"/>
          <w:sz w:val="28"/>
          <w:szCs w:val="28"/>
        </w:rPr>
      </w:pPr>
      <w:r w:rsidRPr="001D168F">
        <w:rPr>
          <w:rFonts w:ascii="Times New Roman" w:hAnsi="Times New Roman" w:cs="Times New Roman"/>
          <w:sz w:val="28"/>
          <w:szCs w:val="28"/>
        </w:rPr>
        <w:t>Оперативное управление деятельностью Института осуществляется дирекцией, деканатами в форме еженедельных планерных совещаний при директоре, деканскими совещаниями, совещаниями по организации учебно-воспитательной работы, руководителей других структурных подразделений.</w:t>
      </w:r>
    </w:p>
    <w:p w14:paraId="06BFEEE0" w14:textId="77777777" w:rsidR="00EA406E" w:rsidRPr="00E61FF7" w:rsidRDefault="001D168F" w:rsidP="008A5A0E">
      <w:pPr>
        <w:shd w:val="clear" w:color="auto" w:fill="FFFFFF" w:themeFill="background1"/>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Разработаны л</w:t>
      </w:r>
      <w:r w:rsidR="00EA406E" w:rsidRPr="006652B4">
        <w:rPr>
          <w:rFonts w:ascii="Times New Roman" w:hAnsi="Times New Roman" w:cs="Times New Roman"/>
          <w:color w:val="000000"/>
          <w:sz w:val="28"/>
          <w:szCs w:val="28"/>
        </w:rPr>
        <w:t>окальные нормативные акты и документы, регламентирующие деятельность структурных подразделений</w:t>
      </w:r>
      <w:r>
        <w:rPr>
          <w:rFonts w:ascii="Times New Roman" w:hAnsi="Times New Roman" w:cs="Times New Roman"/>
          <w:color w:val="000000"/>
          <w:sz w:val="28"/>
          <w:szCs w:val="28"/>
        </w:rPr>
        <w:t xml:space="preserve">, в том числе </w:t>
      </w:r>
      <w:r w:rsidR="00EA406E" w:rsidRPr="00E61FF7">
        <w:rPr>
          <w:rFonts w:ascii="Times New Roman" w:hAnsi="Times New Roman" w:cs="Times New Roman"/>
          <w:color w:val="000000"/>
          <w:sz w:val="28"/>
          <w:szCs w:val="28"/>
        </w:rPr>
        <w:t>факультет</w:t>
      </w:r>
      <w:r>
        <w:rPr>
          <w:rFonts w:ascii="Times New Roman" w:hAnsi="Times New Roman" w:cs="Times New Roman"/>
          <w:color w:val="000000"/>
          <w:sz w:val="28"/>
          <w:szCs w:val="28"/>
        </w:rPr>
        <w:t>ов, кафедр, лабораторий.</w:t>
      </w:r>
    </w:p>
    <w:p w14:paraId="0C3BAECA" w14:textId="77777777" w:rsidR="00DF1C74" w:rsidRDefault="00DF1C74" w:rsidP="008A5A0E">
      <w:pPr>
        <w:shd w:val="clear" w:color="auto" w:fill="FFFFFF" w:themeFill="background1"/>
        <w:spacing w:after="0" w:line="240" w:lineRule="auto"/>
        <w:ind w:right="11" w:firstLine="709"/>
        <w:jc w:val="both"/>
        <w:rPr>
          <w:rFonts w:ascii="Times New Roman" w:hAnsi="Times New Roman" w:cs="Times New Roman"/>
          <w:sz w:val="28"/>
          <w:szCs w:val="28"/>
        </w:rPr>
      </w:pPr>
      <w:r w:rsidRPr="00895855">
        <w:rPr>
          <w:rFonts w:ascii="Times New Roman" w:hAnsi="Times New Roman" w:cs="Times New Roman"/>
          <w:color w:val="000000"/>
          <w:sz w:val="28"/>
          <w:szCs w:val="28"/>
        </w:rPr>
        <w:t xml:space="preserve">Организация управления Колледжем соответствует требованиям </w:t>
      </w:r>
      <w:r w:rsidRPr="00895855">
        <w:rPr>
          <w:rFonts w:ascii="Times New Roman" w:hAnsi="Times New Roman" w:cs="Times New Roman"/>
          <w:sz w:val="28"/>
          <w:szCs w:val="28"/>
        </w:rPr>
        <w:t xml:space="preserve">Положения о Колледже Читинского института (филиала) федерального государственного бюджетного образовательного учреждения высшего образования «Байкальский государственный университет». Колледж имеет собственную нормативную и организационно-распорядительную </w:t>
      </w:r>
      <w:r w:rsidRPr="00895855">
        <w:rPr>
          <w:rFonts w:ascii="Times New Roman" w:hAnsi="Times New Roman" w:cs="Times New Roman"/>
          <w:sz w:val="28"/>
          <w:szCs w:val="28"/>
        </w:rPr>
        <w:lastRenderedPageBreak/>
        <w:t>документацию. Непосредственное управление Колледжем осуществляет директор, полномочия и обязанности которого определяются Положением о Колледже Читинского института (филиала) федерального государственного бюджетного образовательного учреждения высшего образования «Байкальский государственный университет». В Колледже на постоянной основе работает педагогический совет и методический совет.</w:t>
      </w:r>
    </w:p>
    <w:p w14:paraId="5A0A9BA4" w14:textId="4F34DA99" w:rsidR="006A2124" w:rsidRPr="006A2124" w:rsidRDefault="00470665" w:rsidP="008A5A0E">
      <w:pPr>
        <w:pStyle w:val="1"/>
      </w:pPr>
      <w:bookmarkStart w:id="29" w:name="_Toc98141265"/>
      <w:bookmarkStart w:id="30" w:name="_Toc128266205"/>
      <w:bookmarkStart w:id="31" w:name="_Toc161006301"/>
      <w:bookmarkStart w:id="32" w:name="_Toc192434753"/>
      <w:bookmarkStart w:id="33" w:name="_Toc193286606"/>
      <w:r>
        <w:t xml:space="preserve">2. </w:t>
      </w:r>
      <w:r w:rsidR="006A2124" w:rsidRPr="00831620">
        <w:t>Образовательная деятельность</w:t>
      </w:r>
      <w:bookmarkEnd w:id="29"/>
      <w:bookmarkEnd w:id="30"/>
      <w:bookmarkEnd w:id="31"/>
      <w:bookmarkEnd w:id="32"/>
      <w:bookmarkEnd w:id="33"/>
    </w:p>
    <w:p w14:paraId="6401C136" w14:textId="666F3823" w:rsidR="006A2124" w:rsidRPr="00633EAE" w:rsidRDefault="00831620" w:rsidP="008A5A0E">
      <w:pPr>
        <w:pStyle w:val="2"/>
      </w:pPr>
      <w:bookmarkStart w:id="34" w:name="_Toc416179924"/>
      <w:bookmarkStart w:id="35" w:name="_Toc448354066"/>
      <w:bookmarkStart w:id="36" w:name="_Toc478944847"/>
      <w:bookmarkStart w:id="37" w:name="_Toc4957532"/>
      <w:bookmarkStart w:id="38" w:name="_Toc35895102"/>
      <w:bookmarkStart w:id="39" w:name="_Toc98141266"/>
      <w:bookmarkStart w:id="40" w:name="_Toc128266206"/>
      <w:bookmarkStart w:id="41" w:name="_Toc161006302"/>
      <w:bookmarkStart w:id="42" w:name="_Toc192434754"/>
      <w:bookmarkStart w:id="43" w:name="_Toc193286607"/>
      <w:r w:rsidRPr="00633EAE">
        <w:t xml:space="preserve">2.1 </w:t>
      </w:r>
      <w:r w:rsidR="006A2124" w:rsidRPr="00633EAE">
        <w:t>Организационно-правовое обеспечение образовательной деятельности</w:t>
      </w:r>
      <w:bookmarkEnd w:id="34"/>
      <w:bookmarkEnd w:id="35"/>
      <w:bookmarkEnd w:id="36"/>
      <w:bookmarkEnd w:id="37"/>
      <w:bookmarkEnd w:id="38"/>
      <w:bookmarkEnd w:id="39"/>
      <w:bookmarkEnd w:id="40"/>
      <w:bookmarkEnd w:id="41"/>
      <w:bookmarkEnd w:id="42"/>
      <w:bookmarkEnd w:id="43"/>
    </w:p>
    <w:p w14:paraId="325E1E44" w14:textId="77777777" w:rsidR="006A2124" w:rsidRPr="000F07F4" w:rsidRDefault="006A2124" w:rsidP="008A5A0E">
      <w:pPr>
        <w:shd w:val="clear" w:color="auto" w:fill="FFFFFF" w:themeFill="background1"/>
        <w:spacing w:after="0" w:line="240" w:lineRule="auto"/>
        <w:ind w:firstLine="709"/>
        <w:jc w:val="both"/>
        <w:rPr>
          <w:rFonts w:ascii="Times New Roman" w:hAnsi="Times New Roman" w:cs="Times New Roman"/>
          <w:color w:val="000000"/>
          <w:sz w:val="28"/>
          <w:szCs w:val="28"/>
        </w:rPr>
      </w:pPr>
      <w:r w:rsidRPr="000F07F4">
        <w:rPr>
          <w:rFonts w:ascii="Times New Roman" w:hAnsi="Times New Roman" w:cs="Times New Roman"/>
          <w:color w:val="000000"/>
          <w:sz w:val="28"/>
          <w:szCs w:val="28"/>
        </w:rPr>
        <w:t>Организационно-правовая деятельность Института осуществляется в соответствии с Конституцией Российской Федерации, Федеральным законом от 29 декабря 2012 г. № 273-ФЗ «Об образовании в Российской Федерации», Приказом Министерства науки и высшего образования РФ от 6 апреля 2021 г. № 245 «Об утверждении Порядка организации и осуществления образовательной деятельности по образовательным программам высшего образования – программам бакалавриата, программам специалитета, программам магистратуры», Приказом Министерства образования и науки РФ от 14 июня 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действующими законодательными и нормативно-правовыми актами Российской Федерации в области образования, Уставом федерального государственного бюджетного образовательного учреждения высшего образования «Байкальский государственный университет», Положением о Читинском институте (филиале) федерального государственного бюджетного образовательного учреждения высшего образования «Байкальский государственный университет», Положением о Колледже Читинского института (филиала) федерального государственного бюджетного образовательного учреждения высшего образования «Байкальский государственный университет» и иными нормативными актами.</w:t>
      </w:r>
    </w:p>
    <w:p w14:paraId="5FBBF4E3" w14:textId="23B46766" w:rsidR="006A2124" w:rsidRDefault="006A2124" w:rsidP="008A5A0E">
      <w:pPr>
        <w:shd w:val="clear" w:color="auto" w:fill="FFFFFF" w:themeFill="background1"/>
        <w:spacing w:after="0" w:line="240" w:lineRule="auto"/>
        <w:ind w:firstLine="709"/>
        <w:jc w:val="both"/>
        <w:rPr>
          <w:rFonts w:ascii="Times New Roman" w:hAnsi="Times New Roman" w:cs="Times New Roman"/>
          <w:color w:val="000000"/>
          <w:sz w:val="28"/>
          <w:szCs w:val="28"/>
        </w:rPr>
      </w:pPr>
      <w:r w:rsidRPr="00184DC0">
        <w:rPr>
          <w:rFonts w:ascii="Times New Roman" w:hAnsi="Times New Roman" w:cs="Times New Roman"/>
          <w:color w:val="000000"/>
          <w:sz w:val="28"/>
          <w:szCs w:val="28"/>
        </w:rPr>
        <w:t>Образовательная деятельность Института осуществляется в соответствии с бессрочной лицензией на право осуществления образовательной деятельности.</w:t>
      </w:r>
      <w:r>
        <w:rPr>
          <w:rFonts w:ascii="Times New Roman" w:hAnsi="Times New Roman" w:cs="Times New Roman"/>
          <w:color w:val="000000"/>
          <w:sz w:val="28"/>
          <w:szCs w:val="28"/>
        </w:rPr>
        <w:t xml:space="preserve"> Согласно выписке </w:t>
      </w:r>
      <w:r w:rsidRPr="00E94595">
        <w:rPr>
          <w:rFonts w:ascii="Times New Roman" w:hAnsi="Times New Roman" w:cs="Times New Roman"/>
          <w:color w:val="000000"/>
          <w:sz w:val="28"/>
          <w:szCs w:val="28"/>
        </w:rPr>
        <w:t>из реестра лицензий: статус лицензии – действующая; регистрационный номер лицензии № Л035-00115-38/00097094; дата предоставления лицензии – 10 марта 2016 г.</w:t>
      </w:r>
    </w:p>
    <w:p w14:paraId="48AE8EAB" w14:textId="77777777" w:rsidR="00844D8C" w:rsidRDefault="00844D8C" w:rsidP="008A5A0E">
      <w:pPr>
        <w:shd w:val="clear" w:color="auto" w:fill="FFFFFF" w:themeFill="background1"/>
        <w:spacing w:after="0" w:line="240" w:lineRule="auto"/>
        <w:ind w:firstLine="709"/>
        <w:jc w:val="both"/>
        <w:rPr>
          <w:rFonts w:ascii="Times New Roman" w:hAnsi="Times New Roman" w:cs="Times New Roman"/>
          <w:color w:val="000000"/>
          <w:sz w:val="28"/>
          <w:szCs w:val="28"/>
        </w:rPr>
      </w:pPr>
      <w:r w:rsidRPr="00184DC0">
        <w:rPr>
          <w:rFonts w:ascii="Times New Roman" w:hAnsi="Times New Roman" w:cs="Times New Roman"/>
          <w:color w:val="000000"/>
          <w:sz w:val="28"/>
          <w:szCs w:val="28"/>
        </w:rPr>
        <w:t>Перечень направлений подготовки высшего образования (программы бакалавриата):</w:t>
      </w:r>
    </w:p>
    <w:p w14:paraId="6BA406AB" w14:textId="77777777" w:rsidR="00844D8C" w:rsidRPr="00184DC0" w:rsidRDefault="00844D8C" w:rsidP="008A5A0E">
      <w:pPr>
        <w:numPr>
          <w:ilvl w:val="0"/>
          <w:numId w:val="19"/>
        </w:numPr>
        <w:tabs>
          <w:tab w:val="left" w:pos="851"/>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09.03.03 Прикладная информатика;</w:t>
      </w:r>
    </w:p>
    <w:p w14:paraId="0EA0B214" w14:textId="77777777" w:rsidR="00844D8C" w:rsidRPr="00184DC0" w:rsidRDefault="00844D8C" w:rsidP="008A5A0E">
      <w:pPr>
        <w:numPr>
          <w:ilvl w:val="0"/>
          <w:numId w:val="19"/>
        </w:numPr>
        <w:tabs>
          <w:tab w:val="left" w:pos="851"/>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38.03.01 Экономика;</w:t>
      </w:r>
    </w:p>
    <w:p w14:paraId="45DC68BB" w14:textId="77777777" w:rsidR="00844D8C" w:rsidRPr="00184DC0" w:rsidRDefault="00844D8C" w:rsidP="008A5A0E">
      <w:pPr>
        <w:numPr>
          <w:ilvl w:val="0"/>
          <w:numId w:val="19"/>
        </w:numPr>
        <w:tabs>
          <w:tab w:val="left" w:pos="851"/>
          <w:tab w:val="left" w:pos="1134"/>
        </w:tabs>
        <w:spacing w:after="0" w:line="240" w:lineRule="auto"/>
        <w:ind w:left="0" w:firstLine="709"/>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38.03.02 Менеджмент;</w:t>
      </w:r>
    </w:p>
    <w:p w14:paraId="33AAA201" w14:textId="77777777" w:rsidR="00844D8C" w:rsidRPr="00184DC0" w:rsidRDefault="00844D8C" w:rsidP="00E4221B">
      <w:pPr>
        <w:numPr>
          <w:ilvl w:val="0"/>
          <w:numId w:val="19"/>
        </w:numPr>
        <w:tabs>
          <w:tab w:val="left" w:pos="851"/>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38.03.03 Управление персоналом;</w:t>
      </w:r>
    </w:p>
    <w:p w14:paraId="3415D290" w14:textId="77777777" w:rsidR="00844D8C" w:rsidRPr="00184DC0" w:rsidRDefault="00844D8C" w:rsidP="008A5A0E">
      <w:pPr>
        <w:numPr>
          <w:ilvl w:val="0"/>
          <w:numId w:val="19"/>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38.03.04 Государственное и муниципальное управление;</w:t>
      </w:r>
    </w:p>
    <w:p w14:paraId="443B9BC1" w14:textId="77777777" w:rsidR="00844D8C" w:rsidRPr="00184DC0" w:rsidRDefault="00844D8C" w:rsidP="008A5A0E">
      <w:pPr>
        <w:numPr>
          <w:ilvl w:val="0"/>
          <w:numId w:val="19"/>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38.03.06 Торговое дело;</w:t>
      </w:r>
    </w:p>
    <w:p w14:paraId="3DD312DB" w14:textId="77777777" w:rsidR="00844D8C" w:rsidRPr="00184DC0" w:rsidRDefault="00844D8C" w:rsidP="008A5A0E">
      <w:pPr>
        <w:numPr>
          <w:ilvl w:val="0"/>
          <w:numId w:val="19"/>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40.03.01 Юриспруденция.</w:t>
      </w:r>
    </w:p>
    <w:p w14:paraId="658729EE" w14:textId="77777777" w:rsidR="00844D8C" w:rsidRDefault="00844D8C" w:rsidP="008A5A0E">
      <w:pPr>
        <w:shd w:val="clear" w:color="auto" w:fill="FFFFFF" w:themeFill="background1"/>
        <w:spacing w:after="0" w:line="240" w:lineRule="auto"/>
        <w:ind w:firstLine="709"/>
        <w:jc w:val="both"/>
        <w:rPr>
          <w:rFonts w:ascii="Times New Roman" w:hAnsi="Times New Roman" w:cs="Times New Roman"/>
          <w:color w:val="000000"/>
          <w:sz w:val="28"/>
          <w:szCs w:val="28"/>
        </w:rPr>
      </w:pPr>
      <w:r w:rsidRPr="00184DC0">
        <w:rPr>
          <w:rFonts w:ascii="Times New Roman" w:hAnsi="Times New Roman" w:cs="Times New Roman"/>
          <w:color w:val="000000"/>
          <w:sz w:val="28"/>
          <w:szCs w:val="28"/>
        </w:rPr>
        <w:lastRenderedPageBreak/>
        <w:t>Перечень специальностей высшего образования (программы</w:t>
      </w:r>
      <w:r>
        <w:t xml:space="preserve"> </w:t>
      </w:r>
      <w:r w:rsidRPr="00366928">
        <w:rPr>
          <w:rFonts w:ascii="Times New Roman" w:hAnsi="Times New Roman" w:cs="Times New Roman"/>
          <w:color w:val="000000"/>
          <w:sz w:val="28"/>
          <w:szCs w:val="28"/>
        </w:rPr>
        <w:t>специалитета</w:t>
      </w:r>
      <w:r w:rsidRPr="00184DC0">
        <w:rPr>
          <w:rFonts w:ascii="Times New Roman" w:hAnsi="Times New Roman" w:cs="Times New Roman"/>
          <w:color w:val="000000"/>
          <w:sz w:val="28"/>
          <w:szCs w:val="28"/>
        </w:rPr>
        <w:t>):</w:t>
      </w:r>
    </w:p>
    <w:p w14:paraId="0D608F84" w14:textId="77777777" w:rsidR="00844D8C" w:rsidRPr="00366928" w:rsidRDefault="00844D8C" w:rsidP="008A5A0E">
      <w:pPr>
        <w:numPr>
          <w:ilvl w:val="0"/>
          <w:numId w:val="19"/>
        </w:numPr>
        <w:tabs>
          <w:tab w:val="left" w:pos="993"/>
        </w:tabs>
        <w:spacing w:after="0" w:line="240" w:lineRule="auto"/>
        <w:ind w:left="0" w:firstLine="709"/>
        <w:jc w:val="both"/>
        <w:rPr>
          <w:rFonts w:ascii="Times New Roman" w:hAnsi="Times New Roman" w:cs="Times New Roman"/>
          <w:color w:val="000000"/>
          <w:sz w:val="28"/>
          <w:szCs w:val="28"/>
        </w:rPr>
      </w:pPr>
      <w:r w:rsidRPr="00366928">
        <w:rPr>
          <w:rFonts w:ascii="Times New Roman" w:eastAsia="Times New Roman" w:hAnsi="Times New Roman" w:cs="Times New Roman"/>
          <w:color w:val="000000"/>
          <w:sz w:val="28"/>
          <w:szCs w:val="28"/>
          <w:lang w:eastAsia="ru-RU"/>
        </w:rPr>
        <w:t>38.05.02 Таможенное дело.</w:t>
      </w:r>
    </w:p>
    <w:p w14:paraId="4C6E7EB0" w14:textId="77777777" w:rsidR="00844D8C" w:rsidRPr="00184DC0" w:rsidRDefault="00844D8C" w:rsidP="008A5A0E">
      <w:pPr>
        <w:shd w:val="clear" w:color="auto" w:fill="FFFFFF" w:themeFill="background1"/>
        <w:spacing w:after="0" w:line="240" w:lineRule="auto"/>
        <w:ind w:firstLine="709"/>
        <w:jc w:val="both"/>
        <w:rPr>
          <w:rFonts w:ascii="Times New Roman" w:hAnsi="Times New Roman" w:cs="Times New Roman"/>
          <w:color w:val="000000"/>
          <w:sz w:val="28"/>
          <w:szCs w:val="28"/>
        </w:rPr>
      </w:pPr>
      <w:r w:rsidRPr="00184DC0">
        <w:rPr>
          <w:rFonts w:ascii="Times New Roman" w:hAnsi="Times New Roman" w:cs="Times New Roman"/>
          <w:color w:val="000000"/>
          <w:sz w:val="28"/>
          <w:szCs w:val="28"/>
        </w:rPr>
        <w:t>Перечень специальностей среднего профессионального образования (программы подготовки специалистов среднего звена):</w:t>
      </w:r>
    </w:p>
    <w:p w14:paraId="45FF0792" w14:textId="77777777" w:rsidR="00844D8C" w:rsidRDefault="00844D8C" w:rsidP="008A5A0E">
      <w:pPr>
        <w:numPr>
          <w:ilvl w:val="0"/>
          <w:numId w:val="19"/>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40.02.01 Право и организация социального обеспечения;</w:t>
      </w:r>
    </w:p>
    <w:p w14:paraId="63D23983" w14:textId="77777777" w:rsidR="00844D8C" w:rsidRPr="00184DC0" w:rsidRDefault="00844D8C" w:rsidP="008A5A0E">
      <w:pPr>
        <w:numPr>
          <w:ilvl w:val="0"/>
          <w:numId w:val="19"/>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40.02.04 Юриспруденция;</w:t>
      </w:r>
    </w:p>
    <w:p w14:paraId="12F54FC1" w14:textId="77777777" w:rsidR="00844D8C" w:rsidRPr="00184DC0" w:rsidRDefault="00844D8C" w:rsidP="008A5A0E">
      <w:pPr>
        <w:numPr>
          <w:ilvl w:val="0"/>
          <w:numId w:val="19"/>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46.02.01 Документационное обеспечение управления и архивоведение;</w:t>
      </w:r>
    </w:p>
    <w:p w14:paraId="68014793" w14:textId="77777777" w:rsidR="00844D8C" w:rsidRDefault="00844D8C" w:rsidP="008A5A0E">
      <w:pPr>
        <w:numPr>
          <w:ilvl w:val="0"/>
          <w:numId w:val="19"/>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38.02.07 Банковское дело;</w:t>
      </w:r>
    </w:p>
    <w:p w14:paraId="1423AF8B" w14:textId="77777777" w:rsidR="00844D8C" w:rsidRPr="00184DC0" w:rsidRDefault="00844D8C" w:rsidP="008A5A0E">
      <w:pPr>
        <w:numPr>
          <w:ilvl w:val="0"/>
          <w:numId w:val="19"/>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38.02.04 Коммерция (по отраслям);</w:t>
      </w:r>
    </w:p>
    <w:p w14:paraId="38121281" w14:textId="77777777" w:rsidR="00844D8C" w:rsidRDefault="00844D8C" w:rsidP="008A5A0E">
      <w:pPr>
        <w:numPr>
          <w:ilvl w:val="0"/>
          <w:numId w:val="19"/>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38.02.05 Товароведение и экспертиза качества потребительских товаров;</w:t>
      </w:r>
    </w:p>
    <w:p w14:paraId="285CC2BF" w14:textId="77777777" w:rsidR="00844D8C" w:rsidRPr="00184DC0" w:rsidRDefault="00844D8C" w:rsidP="008A5A0E">
      <w:pPr>
        <w:numPr>
          <w:ilvl w:val="0"/>
          <w:numId w:val="19"/>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556716">
        <w:rPr>
          <w:rFonts w:ascii="Times New Roman" w:eastAsia="Times New Roman" w:hAnsi="Times New Roman" w:cs="Times New Roman"/>
          <w:color w:val="000000"/>
          <w:sz w:val="28"/>
          <w:szCs w:val="28"/>
          <w:lang w:eastAsia="ru-RU"/>
        </w:rPr>
        <w:t>38.02.08</w:t>
      </w:r>
      <w:r>
        <w:rPr>
          <w:rFonts w:ascii="Times New Roman" w:eastAsia="Times New Roman" w:hAnsi="Times New Roman" w:cs="Times New Roman"/>
          <w:color w:val="000000"/>
          <w:sz w:val="28"/>
          <w:szCs w:val="28"/>
          <w:lang w:eastAsia="ru-RU"/>
        </w:rPr>
        <w:t xml:space="preserve"> </w:t>
      </w:r>
      <w:r w:rsidRPr="00556716">
        <w:rPr>
          <w:rFonts w:ascii="Times New Roman" w:eastAsia="Times New Roman" w:hAnsi="Times New Roman" w:cs="Times New Roman"/>
          <w:color w:val="000000"/>
          <w:sz w:val="28"/>
          <w:szCs w:val="28"/>
          <w:lang w:eastAsia="ru-RU"/>
        </w:rPr>
        <w:t>Торговое дело</w:t>
      </w:r>
      <w:r>
        <w:rPr>
          <w:rFonts w:ascii="Times New Roman" w:eastAsia="Times New Roman" w:hAnsi="Times New Roman" w:cs="Times New Roman"/>
          <w:color w:val="000000"/>
          <w:sz w:val="28"/>
          <w:szCs w:val="28"/>
          <w:lang w:eastAsia="ru-RU"/>
        </w:rPr>
        <w:t>;</w:t>
      </w:r>
    </w:p>
    <w:p w14:paraId="09A7D1BD" w14:textId="77777777" w:rsidR="00844D8C" w:rsidRDefault="00844D8C" w:rsidP="008A5A0E">
      <w:pPr>
        <w:numPr>
          <w:ilvl w:val="0"/>
          <w:numId w:val="19"/>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184DC0">
        <w:rPr>
          <w:rFonts w:ascii="Times New Roman" w:eastAsia="Times New Roman" w:hAnsi="Times New Roman" w:cs="Times New Roman"/>
          <w:color w:val="000000"/>
          <w:sz w:val="28"/>
          <w:szCs w:val="28"/>
          <w:lang w:eastAsia="ru-RU"/>
        </w:rPr>
        <w:t>38.02.01 Экономика и б</w:t>
      </w:r>
      <w:r>
        <w:rPr>
          <w:rFonts w:ascii="Times New Roman" w:eastAsia="Times New Roman" w:hAnsi="Times New Roman" w:cs="Times New Roman"/>
          <w:color w:val="000000"/>
          <w:sz w:val="28"/>
          <w:szCs w:val="28"/>
          <w:lang w:eastAsia="ru-RU"/>
        </w:rPr>
        <w:t>ухгалтерский учет (по отраслям);</w:t>
      </w:r>
    </w:p>
    <w:p w14:paraId="0625E38E" w14:textId="77777777" w:rsidR="00844D8C" w:rsidRPr="009F0AAF" w:rsidRDefault="00844D8C" w:rsidP="008A5A0E">
      <w:pPr>
        <w:numPr>
          <w:ilvl w:val="0"/>
          <w:numId w:val="19"/>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9F0AAF">
        <w:rPr>
          <w:rFonts w:ascii="Times New Roman" w:eastAsia="Times New Roman" w:hAnsi="Times New Roman" w:cs="Times New Roman"/>
          <w:color w:val="000000"/>
          <w:sz w:val="28"/>
          <w:szCs w:val="28"/>
          <w:lang w:eastAsia="ru-RU"/>
        </w:rPr>
        <w:t>09.02.07 Информационные системы и</w:t>
      </w:r>
      <w:r>
        <w:rPr>
          <w:rFonts w:ascii="Times New Roman" w:eastAsia="Times New Roman" w:hAnsi="Times New Roman" w:cs="Times New Roman"/>
          <w:color w:val="000000"/>
          <w:sz w:val="28"/>
          <w:szCs w:val="28"/>
          <w:lang w:eastAsia="ru-RU"/>
        </w:rPr>
        <w:t xml:space="preserve"> </w:t>
      </w:r>
      <w:r w:rsidRPr="009F0AAF">
        <w:rPr>
          <w:rFonts w:ascii="Times New Roman" w:eastAsia="Times New Roman" w:hAnsi="Times New Roman" w:cs="Times New Roman"/>
          <w:color w:val="000000"/>
          <w:sz w:val="28"/>
          <w:szCs w:val="28"/>
          <w:lang w:eastAsia="ru-RU"/>
        </w:rPr>
        <w:t>программирование</w:t>
      </w:r>
      <w:r>
        <w:rPr>
          <w:rFonts w:ascii="Times New Roman" w:eastAsia="Times New Roman" w:hAnsi="Times New Roman" w:cs="Times New Roman"/>
          <w:color w:val="000000"/>
          <w:sz w:val="28"/>
          <w:szCs w:val="28"/>
          <w:lang w:eastAsia="ru-RU"/>
        </w:rPr>
        <w:t>.</w:t>
      </w:r>
    </w:p>
    <w:p w14:paraId="76977249" w14:textId="77777777" w:rsidR="00844D8C" w:rsidRDefault="00844D8C" w:rsidP="008A5A0E">
      <w:pPr>
        <w:shd w:val="clear" w:color="auto" w:fill="FFFFFF" w:themeFill="background1"/>
        <w:spacing w:after="0" w:line="240" w:lineRule="auto"/>
        <w:ind w:firstLine="709"/>
        <w:jc w:val="both"/>
        <w:rPr>
          <w:rFonts w:ascii="Times New Roman" w:hAnsi="Times New Roman" w:cs="Times New Roman"/>
          <w:color w:val="000000"/>
          <w:sz w:val="28"/>
          <w:szCs w:val="28"/>
        </w:rPr>
      </w:pPr>
      <w:r w:rsidRPr="005D505F">
        <w:rPr>
          <w:rFonts w:ascii="Times New Roman" w:hAnsi="Times New Roman" w:cs="Times New Roman"/>
          <w:color w:val="000000"/>
          <w:sz w:val="28"/>
          <w:szCs w:val="28"/>
        </w:rPr>
        <w:t>Согласно лицензии Институт реализ</w:t>
      </w:r>
      <w:r>
        <w:rPr>
          <w:rFonts w:ascii="Times New Roman" w:hAnsi="Times New Roman" w:cs="Times New Roman"/>
          <w:color w:val="000000"/>
          <w:sz w:val="28"/>
          <w:szCs w:val="28"/>
        </w:rPr>
        <w:t>ует</w:t>
      </w:r>
      <w:r w:rsidRPr="005D505F">
        <w:rPr>
          <w:rFonts w:ascii="Times New Roman" w:hAnsi="Times New Roman" w:cs="Times New Roman"/>
          <w:color w:val="000000"/>
          <w:sz w:val="28"/>
          <w:szCs w:val="28"/>
        </w:rPr>
        <w:t xml:space="preserve"> образовательные программы дополнительного образования</w:t>
      </w:r>
      <w:r>
        <w:rPr>
          <w:rFonts w:ascii="Times New Roman" w:hAnsi="Times New Roman" w:cs="Times New Roman"/>
          <w:color w:val="000000"/>
          <w:sz w:val="28"/>
          <w:szCs w:val="28"/>
        </w:rPr>
        <w:t>:</w:t>
      </w:r>
    </w:p>
    <w:p w14:paraId="2B084119" w14:textId="77777777" w:rsidR="00844D8C" w:rsidRPr="0060254C" w:rsidRDefault="00844D8C" w:rsidP="008A5A0E">
      <w:pPr>
        <w:numPr>
          <w:ilvl w:val="0"/>
          <w:numId w:val="19"/>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60254C">
        <w:rPr>
          <w:rFonts w:ascii="Times New Roman" w:eastAsia="Times New Roman" w:hAnsi="Times New Roman" w:cs="Times New Roman"/>
          <w:color w:val="000000"/>
          <w:sz w:val="28"/>
          <w:szCs w:val="28"/>
          <w:lang w:eastAsia="ru-RU"/>
        </w:rPr>
        <w:t>дополнительное образование детей и взрослых;</w:t>
      </w:r>
    </w:p>
    <w:p w14:paraId="76B6292E" w14:textId="77777777" w:rsidR="00844D8C" w:rsidRPr="0060254C" w:rsidRDefault="00844D8C" w:rsidP="008A5A0E">
      <w:pPr>
        <w:numPr>
          <w:ilvl w:val="0"/>
          <w:numId w:val="19"/>
        </w:numPr>
        <w:tabs>
          <w:tab w:val="left" w:pos="993"/>
        </w:tabs>
        <w:spacing w:after="0" w:line="240" w:lineRule="auto"/>
        <w:ind w:left="0" w:firstLine="709"/>
        <w:jc w:val="both"/>
        <w:rPr>
          <w:rFonts w:ascii="Times New Roman" w:eastAsia="Times New Roman" w:hAnsi="Times New Roman" w:cs="Times New Roman"/>
          <w:color w:val="000000"/>
          <w:sz w:val="28"/>
          <w:szCs w:val="28"/>
          <w:lang w:eastAsia="ru-RU"/>
        </w:rPr>
      </w:pPr>
      <w:r w:rsidRPr="0060254C">
        <w:rPr>
          <w:rFonts w:ascii="Times New Roman" w:eastAsia="Times New Roman" w:hAnsi="Times New Roman" w:cs="Times New Roman"/>
          <w:color w:val="000000"/>
          <w:sz w:val="28"/>
          <w:szCs w:val="28"/>
          <w:lang w:eastAsia="ru-RU"/>
        </w:rPr>
        <w:t>дополнительное профессиональное образование.</w:t>
      </w:r>
    </w:p>
    <w:p w14:paraId="4556C664" w14:textId="77777777" w:rsidR="00844D8C" w:rsidRDefault="00844D8C" w:rsidP="008A5A0E">
      <w:pPr>
        <w:shd w:val="clear" w:color="auto" w:fill="FFFFFF" w:themeFill="background1"/>
        <w:spacing w:after="120" w:line="240" w:lineRule="auto"/>
        <w:ind w:firstLine="709"/>
        <w:jc w:val="both"/>
        <w:rPr>
          <w:rFonts w:ascii="Times New Roman" w:hAnsi="Times New Roman" w:cs="Times New Roman"/>
          <w:color w:val="000000"/>
          <w:sz w:val="28"/>
          <w:szCs w:val="28"/>
        </w:rPr>
      </w:pPr>
      <w:r w:rsidRPr="005D505F">
        <w:rPr>
          <w:rFonts w:ascii="Times New Roman" w:hAnsi="Times New Roman" w:cs="Times New Roman"/>
          <w:color w:val="000000"/>
          <w:sz w:val="28"/>
          <w:szCs w:val="28"/>
        </w:rPr>
        <w:t>Право выдачи обучающимся, успешно прошедшим государственную итоговую аттестацию, документов государственного образца с указанием квалификации по реализуемым образовательным программам предоставлено Свидетельством</w:t>
      </w:r>
      <w:r>
        <w:rPr>
          <w:rFonts w:ascii="Times New Roman" w:hAnsi="Times New Roman" w:cs="Times New Roman"/>
          <w:color w:val="000000"/>
          <w:sz w:val="28"/>
          <w:szCs w:val="28"/>
        </w:rPr>
        <w:t xml:space="preserve"> о государственной аккредитации:</w:t>
      </w:r>
    </w:p>
    <w:p w14:paraId="2D05CDC2" w14:textId="77777777" w:rsidR="00844D8C" w:rsidRDefault="00844D8C" w:rsidP="008A5A0E">
      <w:pPr>
        <w:shd w:val="clear" w:color="auto" w:fill="FFFFFF" w:themeFill="background1"/>
        <w:spacing w:after="0" w:line="240" w:lineRule="auto"/>
        <w:ind w:firstLine="709"/>
        <w:jc w:val="both"/>
        <w:rPr>
          <w:rFonts w:ascii="Times New Roman" w:hAnsi="Times New Roman" w:cs="Times New Roman"/>
          <w:color w:val="000000"/>
          <w:sz w:val="28"/>
          <w:szCs w:val="28"/>
        </w:rPr>
      </w:pPr>
      <w:r>
        <w:rPr>
          <w:noProof/>
          <w:lang w:eastAsia="ru-RU"/>
        </w:rPr>
        <w:drawing>
          <wp:inline distT="0" distB="0" distL="0" distR="0" wp14:anchorId="7049A075" wp14:editId="152B9E73">
            <wp:extent cx="4648200" cy="2432596"/>
            <wp:effectExtent l="19050" t="19050" r="19050" b="2540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652116" cy="2434645"/>
                    </a:xfrm>
                    <a:prstGeom prst="rect">
                      <a:avLst/>
                    </a:prstGeom>
                    <a:ln>
                      <a:solidFill>
                        <a:schemeClr val="accent1"/>
                      </a:solidFill>
                    </a:ln>
                  </pic:spPr>
                </pic:pic>
              </a:graphicData>
            </a:graphic>
          </wp:inline>
        </w:drawing>
      </w:r>
    </w:p>
    <w:p w14:paraId="52B366BD" w14:textId="77777777" w:rsidR="006A2124" w:rsidRPr="00727C03" w:rsidRDefault="00727C03" w:rsidP="008A5A0E">
      <w:pPr>
        <w:shd w:val="clear" w:color="auto" w:fill="FFFFFF" w:themeFill="background1"/>
        <w:spacing w:before="120" w:after="0" w:line="240" w:lineRule="auto"/>
        <w:ind w:firstLine="709"/>
        <w:jc w:val="both"/>
        <w:rPr>
          <w:rFonts w:ascii="Times New Roman" w:hAnsi="Times New Roman" w:cs="Times New Roman"/>
          <w:color w:val="000000"/>
          <w:sz w:val="28"/>
          <w:szCs w:val="28"/>
        </w:rPr>
      </w:pPr>
      <w:r w:rsidRPr="00727C03">
        <w:rPr>
          <w:rFonts w:ascii="Times New Roman" w:hAnsi="Times New Roman" w:cs="Times New Roman"/>
          <w:color w:val="000000"/>
          <w:sz w:val="28"/>
          <w:szCs w:val="28"/>
        </w:rPr>
        <w:t>В 2024 году проводилась аккредитационная экспертиза в отношении образовательной программы среднего профессионального образования 09.02.07 Информационные системы и программирование (срок проведения экспертизы в период с 23.12.2024 г. по 10.01.2024 г.).</w:t>
      </w:r>
    </w:p>
    <w:p w14:paraId="477943A4" w14:textId="13BDD0B3" w:rsidR="00727C03" w:rsidRPr="00727C03" w:rsidRDefault="00727C03" w:rsidP="008A5A0E">
      <w:pPr>
        <w:shd w:val="clear" w:color="auto" w:fill="FFFFFF" w:themeFill="background1"/>
        <w:spacing w:after="120" w:line="240" w:lineRule="auto"/>
        <w:ind w:firstLine="709"/>
        <w:jc w:val="both"/>
        <w:rPr>
          <w:rFonts w:ascii="Times New Roman" w:hAnsi="Times New Roman" w:cs="Times New Roman"/>
          <w:color w:val="000000"/>
          <w:sz w:val="28"/>
          <w:szCs w:val="28"/>
        </w:rPr>
      </w:pPr>
      <w:r w:rsidRPr="00727C03">
        <w:rPr>
          <w:rFonts w:ascii="Times New Roman" w:hAnsi="Times New Roman" w:cs="Times New Roman"/>
          <w:color w:val="000000"/>
          <w:sz w:val="28"/>
          <w:szCs w:val="28"/>
        </w:rPr>
        <w:t xml:space="preserve">Опубликовано положительное заключение экспертной группы по результатам аккредитационной экспертизы по образовательной программе Информационные системы и программирование. Согласно Приказу Рособрнадзора </w:t>
      </w:r>
      <w:r w:rsidR="00EB0C8B" w:rsidRPr="00727C03">
        <w:rPr>
          <w:rFonts w:ascii="Times New Roman" w:hAnsi="Times New Roman" w:cs="Times New Roman"/>
          <w:color w:val="000000"/>
          <w:sz w:val="28"/>
          <w:szCs w:val="28"/>
        </w:rPr>
        <w:t xml:space="preserve">от 13.01.2025 г. </w:t>
      </w:r>
      <w:r w:rsidRPr="00727C03">
        <w:rPr>
          <w:rFonts w:ascii="Times New Roman" w:hAnsi="Times New Roman" w:cs="Times New Roman"/>
          <w:color w:val="000000"/>
          <w:sz w:val="28"/>
          <w:szCs w:val="28"/>
        </w:rPr>
        <w:t xml:space="preserve">№ 21 внесена соответствующая запись в </w:t>
      </w:r>
      <w:r w:rsidRPr="00727C03">
        <w:rPr>
          <w:rFonts w:ascii="Times New Roman" w:hAnsi="Times New Roman" w:cs="Times New Roman"/>
          <w:color w:val="000000"/>
          <w:sz w:val="28"/>
          <w:szCs w:val="28"/>
        </w:rPr>
        <w:lastRenderedPageBreak/>
        <w:t xml:space="preserve">реестр организаций, осуществляющих образовательную деятельность по имеющим государственную аккредитацию образовательным программам. </w:t>
      </w:r>
    </w:p>
    <w:p w14:paraId="1224C266" w14:textId="77777777" w:rsidR="00727C03" w:rsidRDefault="005A1BD1" w:rsidP="008A5A0E">
      <w:pPr>
        <w:pStyle w:val="a8"/>
        <w:spacing w:after="0" w:line="240" w:lineRule="auto"/>
        <w:ind w:left="0"/>
        <w:jc w:val="both"/>
        <w:rPr>
          <w:rFonts w:ascii="Times New Roman" w:hAnsi="Times New Roman" w:cs="Times New Roman"/>
          <w:sz w:val="24"/>
          <w:szCs w:val="24"/>
        </w:rPr>
      </w:pPr>
      <w:r>
        <w:rPr>
          <w:noProof/>
          <w:lang w:eastAsia="ru-RU"/>
        </w:rPr>
        <w:drawing>
          <wp:inline distT="0" distB="0" distL="0" distR="0" wp14:anchorId="5EF9E08E" wp14:editId="332898E1">
            <wp:extent cx="5915025" cy="2257425"/>
            <wp:effectExtent l="19050" t="19050" r="28575" b="285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15025" cy="2257425"/>
                    </a:xfrm>
                    <a:prstGeom prst="rect">
                      <a:avLst/>
                    </a:prstGeom>
                    <a:ln>
                      <a:solidFill>
                        <a:schemeClr val="accent1"/>
                      </a:solidFill>
                    </a:ln>
                  </pic:spPr>
                </pic:pic>
              </a:graphicData>
            </a:graphic>
          </wp:inline>
        </w:drawing>
      </w:r>
    </w:p>
    <w:p w14:paraId="27427209" w14:textId="3094EEC4" w:rsidR="00F7712B" w:rsidRDefault="00F7712B" w:rsidP="008A5A0E">
      <w:pPr>
        <w:shd w:val="clear" w:color="auto" w:fill="FFFFFF" w:themeFill="background1"/>
        <w:spacing w:after="0" w:line="240" w:lineRule="auto"/>
        <w:ind w:firstLine="709"/>
        <w:jc w:val="both"/>
        <w:rPr>
          <w:rFonts w:ascii="Times New Roman" w:hAnsi="Times New Roman" w:cs="Times New Roman"/>
          <w:color w:val="000000"/>
          <w:sz w:val="28"/>
          <w:szCs w:val="28"/>
        </w:rPr>
      </w:pPr>
      <w:r w:rsidRPr="00934581">
        <w:rPr>
          <w:rFonts w:ascii="Times New Roman" w:hAnsi="Times New Roman" w:cs="Times New Roman"/>
          <w:color w:val="000000"/>
          <w:sz w:val="28"/>
          <w:szCs w:val="28"/>
        </w:rPr>
        <w:t xml:space="preserve">Управлением Федеральной службы по надзору в сфере защиты прав потребителей и благополучия человека по Забайкальскому краю выдано </w:t>
      </w:r>
      <w:r w:rsidR="00EB0C8B" w:rsidRPr="00934581">
        <w:rPr>
          <w:rFonts w:ascii="Times New Roman" w:hAnsi="Times New Roman" w:cs="Times New Roman"/>
          <w:color w:val="000000"/>
          <w:sz w:val="28"/>
          <w:szCs w:val="28"/>
        </w:rPr>
        <w:t>санитарно</w:t>
      </w:r>
      <w:r w:rsidRPr="00934581">
        <w:rPr>
          <w:rFonts w:ascii="Times New Roman" w:hAnsi="Times New Roman" w:cs="Times New Roman"/>
          <w:color w:val="000000"/>
          <w:sz w:val="28"/>
          <w:szCs w:val="28"/>
        </w:rPr>
        <w:t>-эпидемиологическое заключение 75.ОЦ.05.000.М.000</w:t>
      </w:r>
      <w:r>
        <w:rPr>
          <w:rFonts w:ascii="Times New Roman" w:hAnsi="Times New Roman" w:cs="Times New Roman"/>
          <w:color w:val="000000"/>
          <w:sz w:val="28"/>
          <w:szCs w:val="28"/>
        </w:rPr>
        <w:t>455</w:t>
      </w:r>
      <w:r w:rsidRPr="00934581">
        <w:rPr>
          <w:rFonts w:ascii="Times New Roman" w:hAnsi="Times New Roman" w:cs="Times New Roman"/>
          <w:color w:val="000000"/>
          <w:sz w:val="28"/>
          <w:szCs w:val="28"/>
        </w:rPr>
        <w:t>.0</w:t>
      </w:r>
      <w:r>
        <w:rPr>
          <w:rFonts w:ascii="Times New Roman" w:hAnsi="Times New Roman" w:cs="Times New Roman"/>
          <w:color w:val="000000"/>
          <w:sz w:val="28"/>
          <w:szCs w:val="28"/>
        </w:rPr>
        <w:t>5.</w:t>
      </w:r>
      <w:r w:rsidRPr="00934581">
        <w:rPr>
          <w:rFonts w:ascii="Times New Roman" w:hAnsi="Times New Roman" w:cs="Times New Roman"/>
          <w:color w:val="000000"/>
          <w:sz w:val="28"/>
          <w:szCs w:val="28"/>
        </w:rPr>
        <w:t>2</w:t>
      </w:r>
      <w:r>
        <w:rPr>
          <w:rFonts w:ascii="Times New Roman" w:hAnsi="Times New Roman" w:cs="Times New Roman"/>
          <w:color w:val="000000"/>
          <w:sz w:val="28"/>
          <w:szCs w:val="28"/>
        </w:rPr>
        <w:t>3 от 12</w:t>
      </w:r>
      <w:r w:rsidRPr="00934581">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мая 20</w:t>
      </w:r>
      <w:r w:rsidRPr="00934581">
        <w:rPr>
          <w:rFonts w:ascii="Times New Roman" w:hAnsi="Times New Roman" w:cs="Times New Roman"/>
          <w:color w:val="000000"/>
          <w:sz w:val="28"/>
          <w:szCs w:val="28"/>
        </w:rPr>
        <w:t>2</w:t>
      </w:r>
      <w:r>
        <w:rPr>
          <w:rFonts w:ascii="Times New Roman" w:hAnsi="Times New Roman" w:cs="Times New Roman"/>
          <w:color w:val="000000"/>
          <w:sz w:val="28"/>
          <w:szCs w:val="28"/>
        </w:rPr>
        <w:t>3</w:t>
      </w:r>
      <w:r w:rsidRPr="00934581">
        <w:rPr>
          <w:rFonts w:ascii="Times New Roman" w:hAnsi="Times New Roman" w:cs="Times New Roman"/>
          <w:color w:val="000000"/>
          <w:sz w:val="28"/>
          <w:szCs w:val="28"/>
        </w:rPr>
        <w:t xml:space="preserve"> г.</w:t>
      </w:r>
    </w:p>
    <w:p w14:paraId="3B1D98D7" w14:textId="77777777" w:rsidR="00F7712B" w:rsidRDefault="00F7712B" w:rsidP="008A5A0E">
      <w:pPr>
        <w:shd w:val="clear" w:color="auto" w:fill="FFFFFF" w:themeFill="background1"/>
        <w:spacing w:after="0" w:line="240" w:lineRule="auto"/>
        <w:ind w:firstLine="709"/>
        <w:jc w:val="both"/>
        <w:rPr>
          <w:rFonts w:ascii="Times New Roman" w:hAnsi="Times New Roman" w:cs="Times New Roman"/>
          <w:color w:val="000000"/>
          <w:sz w:val="28"/>
          <w:szCs w:val="28"/>
        </w:rPr>
      </w:pPr>
      <w:r w:rsidRPr="00C150AD">
        <w:rPr>
          <w:rFonts w:ascii="Times New Roman" w:hAnsi="Times New Roman" w:cs="Times New Roman"/>
          <w:color w:val="000000"/>
          <w:sz w:val="28"/>
          <w:szCs w:val="28"/>
        </w:rPr>
        <w:t xml:space="preserve">На основании Заключения о соответствии объекта защиты обязательным требованиям пожарной безопасности № </w:t>
      </w:r>
      <w:r>
        <w:rPr>
          <w:rFonts w:ascii="Times New Roman" w:hAnsi="Times New Roman" w:cs="Times New Roman"/>
          <w:color w:val="000000"/>
          <w:sz w:val="28"/>
          <w:szCs w:val="28"/>
        </w:rPr>
        <w:t>29</w:t>
      </w:r>
      <w:r w:rsidRPr="00C150AD">
        <w:rPr>
          <w:rFonts w:ascii="Times New Roman" w:hAnsi="Times New Roman" w:cs="Times New Roman"/>
          <w:color w:val="000000"/>
          <w:sz w:val="28"/>
          <w:szCs w:val="28"/>
        </w:rPr>
        <w:t xml:space="preserve"> от </w:t>
      </w:r>
      <w:r>
        <w:rPr>
          <w:rFonts w:ascii="Times New Roman" w:hAnsi="Times New Roman" w:cs="Times New Roman"/>
          <w:color w:val="000000"/>
          <w:sz w:val="28"/>
          <w:szCs w:val="28"/>
        </w:rPr>
        <w:t>16</w:t>
      </w:r>
      <w:r w:rsidRPr="00C150AD">
        <w:rPr>
          <w:rFonts w:ascii="Times New Roman" w:hAnsi="Times New Roman" w:cs="Times New Roman"/>
          <w:color w:val="000000"/>
          <w:sz w:val="28"/>
          <w:szCs w:val="28"/>
        </w:rPr>
        <w:t> ию</w:t>
      </w:r>
      <w:r>
        <w:rPr>
          <w:rFonts w:ascii="Times New Roman" w:hAnsi="Times New Roman" w:cs="Times New Roman"/>
          <w:color w:val="000000"/>
          <w:sz w:val="28"/>
          <w:szCs w:val="28"/>
        </w:rPr>
        <w:t>н</w:t>
      </w:r>
      <w:r w:rsidRPr="00C150AD">
        <w:rPr>
          <w:rFonts w:ascii="Times New Roman" w:hAnsi="Times New Roman" w:cs="Times New Roman"/>
          <w:color w:val="000000"/>
          <w:sz w:val="28"/>
          <w:szCs w:val="28"/>
        </w:rPr>
        <w:t>я 201</w:t>
      </w:r>
      <w:r>
        <w:rPr>
          <w:rFonts w:ascii="Times New Roman" w:hAnsi="Times New Roman" w:cs="Times New Roman"/>
          <w:color w:val="000000"/>
          <w:sz w:val="28"/>
          <w:szCs w:val="28"/>
        </w:rPr>
        <w:t>7</w:t>
      </w:r>
      <w:r w:rsidRPr="00C150AD">
        <w:rPr>
          <w:rFonts w:ascii="Times New Roman" w:hAnsi="Times New Roman" w:cs="Times New Roman"/>
          <w:color w:val="000000"/>
          <w:sz w:val="28"/>
          <w:szCs w:val="28"/>
        </w:rPr>
        <w:t> г., выданного Управлением надзорной деятельности Главного управления МЧС России по Забайкальскому краю, здания и сооружения Института соответствуют обязательным требованиям пожарной безопасности.</w:t>
      </w:r>
    </w:p>
    <w:p w14:paraId="797D3436" w14:textId="77777777" w:rsidR="00F7712B" w:rsidRDefault="00F7712B" w:rsidP="008A5A0E">
      <w:pPr>
        <w:shd w:val="clear" w:color="auto" w:fill="FFFFFF" w:themeFill="background1"/>
        <w:spacing w:after="0" w:line="240" w:lineRule="auto"/>
        <w:ind w:firstLine="709"/>
        <w:jc w:val="both"/>
        <w:rPr>
          <w:rFonts w:ascii="Times New Roman" w:hAnsi="Times New Roman" w:cs="Times New Roman"/>
          <w:sz w:val="28"/>
          <w:szCs w:val="28"/>
        </w:rPr>
      </w:pPr>
      <w:r w:rsidRPr="00B5089E">
        <w:rPr>
          <w:rFonts w:ascii="Times New Roman" w:hAnsi="Times New Roman" w:cs="Times New Roman"/>
          <w:color w:val="000000"/>
          <w:sz w:val="28"/>
          <w:szCs w:val="28"/>
        </w:rPr>
        <w:t xml:space="preserve">Для обеспечения качества </w:t>
      </w:r>
      <w:r w:rsidRPr="001C1641">
        <w:rPr>
          <w:rFonts w:ascii="Times New Roman" w:hAnsi="Times New Roman" w:cs="Times New Roman"/>
          <w:sz w:val="28"/>
          <w:szCs w:val="28"/>
        </w:rPr>
        <w:t>организации учебного процесса в соответствии с требованиями современного законодательства в области образования разработаны локальные нормативные акты, регулирующие ос</w:t>
      </w:r>
      <w:r>
        <w:rPr>
          <w:rFonts w:ascii="Times New Roman" w:hAnsi="Times New Roman" w:cs="Times New Roman"/>
          <w:sz w:val="28"/>
          <w:szCs w:val="28"/>
        </w:rPr>
        <w:t>новные направления деятельности:</w:t>
      </w:r>
    </w:p>
    <w:p w14:paraId="53490017" w14:textId="77777777" w:rsidR="00F7712B" w:rsidRPr="005B53EA" w:rsidRDefault="005B53EA" w:rsidP="008A5A0E">
      <w:pPr>
        <w:pStyle w:val="a8"/>
        <w:numPr>
          <w:ilvl w:val="0"/>
          <w:numId w:val="20"/>
        </w:numPr>
        <w:shd w:val="clear" w:color="auto" w:fill="FFFFFF" w:themeFill="background1"/>
        <w:tabs>
          <w:tab w:val="left" w:pos="993"/>
        </w:tabs>
        <w:spacing w:after="0" w:line="240" w:lineRule="auto"/>
        <w:ind w:left="0" w:firstLine="709"/>
        <w:contextualSpacing w:val="0"/>
        <w:jc w:val="both"/>
        <w:rPr>
          <w:rFonts w:ascii="Times New Roman" w:hAnsi="Times New Roman" w:cs="Times New Roman"/>
          <w:sz w:val="28"/>
          <w:szCs w:val="28"/>
        </w:rPr>
      </w:pPr>
      <w:r w:rsidRPr="005B53EA">
        <w:rPr>
          <w:rFonts w:ascii="Times New Roman" w:hAnsi="Times New Roman" w:cs="Times New Roman"/>
          <w:sz w:val="28"/>
          <w:szCs w:val="28"/>
        </w:rPr>
        <w:t>л</w:t>
      </w:r>
      <w:r w:rsidR="00F7712B" w:rsidRPr="005B53EA">
        <w:rPr>
          <w:rFonts w:ascii="Times New Roman" w:hAnsi="Times New Roman" w:cs="Times New Roman"/>
          <w:sz w:val="28"/>
          <w:szCs w:val="28"/>
        </w:rPr>
        <w:t>окальные нормативные акты, регламентирующие уче</w:t>
      </w:r>
      <w:r w:rsidRPr="005B53EA">
        <w:rPr>
          <w:rFonts w:ascii="Times New Roman" w:hAnsi="Times New Roman" w:cs="Times New Roman"/>
          <w:sz w:val="28"/>
          <w:szCs w:val="28"/>
        </w:rPr>
        <w:t>бно-воспитательную деятельность;</w:t>
      </w:r>
    </w:p>
    <w:p w14:paraId="32955197" w14:textId="77777777" w:rsidR="00F7712B" w:rsidRPr="005B53EA" w:rsidRDefault="005B53EA" w:rsidP="008A5A0E">
      <w:pPr>
        <w:pStyle w:val="a8"/>
        <w:numPr>
          <w:ilvl w:val="0"/>
          <w:numId w:val="20"/>
        </w:numPr>
        <w:shd w:val="clear" w:color="auto" w:fill="FFFFFF" w:themeFill="background1"/>
        <w:tabs>
          <w:tab w:val="left" w:pos="993"/>
        </w:tabs>
        <w:spacing w:after="0" w:line="240" w:lineRule="auto"/>
        <w:ind w:left="0" w:firstLine="709"/>
        <w:contextualSpacing w:val="0"/>
        <w:jc w:val="both"/>
        <w:rPr>
          <w:rFonts w:ascii="Times New Roman" w:hAnsi="Times New Roman" w:cs="Times New Roman"/>
          <w:sz w:val="28"/>
          <w:szCs w:val="28"/>
        </w:rPr>
      </w:pPr>
      <w:r w:rsidRPr="005B53EA">
        <w:rPr>
          <w:rFonts w:ascii="Times New Roman" w:hAnsi="Times New Roman" w:cs="Times New Roman"/>
          <w:sz w:val="28"/>
          <w:szCs w:val="28"/>
        </w:rPr>
        <w:t>л</w:t>
      </w:r>
      <w:r w:rsidR="00F7712B" w:rsidRPr="005B53EA">
        <w:rPr>
          <w:rFonts w:ascii="Times New Roman" w:hAnsi="Times New Roman" w:cs="Times New Roman"/>
          <w:sz w:val="28"/>
          <w:szCs w:val="28"/>
        </w:rPr>
        <w:t>окальные нормативн</w:t>
      </w:r>
      <w:r w:rsidRPr="005B53EA">
        <w:rPr>
          <w:rFonts w:ascii="Times New Roman" w:hAnsi="Times New Roman" w:cs="Times New Roman"/>
          <w:sz w:val="28"/>
          <w:szCs w:val="28"/>
        </w:rPr>
        <w:t>ые акты, регламентирующие прием;</w:t>
      </w:r>
    </w:p>
    <w:p w14:paraId="2567E287" w14:textId="77777777" w:rsidR="00F7712B" w:rsidRPr="005B53EA" w:rsidRDefault="005B53EA" w:rsidP="008A5A0E">
      <w:pPr>
        <w:pStyle w:val="a8"/>
        <w:numPr>
          <w:ilvl w:val="0"/>
          <w:numId w:val="20"/>
        </w:numPr>
        <w:shd w:val="clear" w:color="auto" w:fill="FFFFFF" w:themeFill="background1"/>
        <w:tabs>
          <w:tab w:val="left" w:pos="993"/>
        </w:tabs>
        <w:spacing w:after="0" w:line="240" w:lineRule="auto"/>
        <w:ind w:left="0" w:firstLine="709"/>
        <w:contextualSpacing w:val="0"/>
        <w:jc w:val="both"/>
        <w:rPr>
          <w:rFonts w:ascii="Times New Roman" w:hAnsi="Times New Roman" w:cs="Times New Roman"/>
          <w:sz w:val="28"/>
          <w:szCs w:val="28"/>
        </w:rPr>
      </w:pPr>
      <w:r w:rsidRPr="005B53EA">
        <w:rPr>
          <w:rFonts w:ascii="Times New Roman" w:hAnsi="Times New Roman" w:cs="Times New Roman"/>
          <w:sz w:val="28"/>
          <w:szCs w:val="28"/>
        </w:rPr>
        <w:t>л</w:t>
      </w:r>
      <w:r w:rsidR="00F7712B" w:rsidRPr="005B53EA">
        <w:rPr>
          <w:rFonts w:ascii="Times New Roman" w:hAnsi="Times New Roman" w:cs="Times New Roman"/>
          <w:sz w:val="28"/>
          <w:szCs w:val="28"/>
        </w:rPr>
        <w:t>окальные нормативные акты о порядке оказани</w:t>
      </w:r>
      <w:r w:rsidRPr="005B53EA">
        <w:rPr>
          <w:rFonts w:ascii="Times New Roman" w:hAnsi="Times New Roman" w:cs="Times New Roman"/>
          <w:sz w:val="28"/>
          <w:szCs w:val="28"/>
        </w:rPr>
        <w:t>я платных образовательных услуг;</w:t>
      </w:r>
    </w:p>
    <w:p w14:paraId="1D6A1243" w14:textId="77777777" w:rsidR="005B53EA" w:rsidRPr="005B53EA" w:rsidRDefault="005B53EA" w:rsidP="008A5A0E">
      <w:pPr>
        <w:pStyle w:val="a8"/>
        <w:numPr>
          <w:ilvl w:val="0"/>
          <w:numId w:val="20"/>
        </w:numPr>
        <w:shd w:val="clear" w:color="auto" w:fill="FFFFFF" w:themeFill="background1"/>
        <w:tabs>
          <w:tab w:val="left" w:pos="993"/>
        </w:tabs>
        <w:spacing w:after="0" w:line="240" w:lineRule="auto"/>
        <w:ind w:left="0" w:firstLine="709"/>
        <w:contextualSpacing w:val="0"/>
        <w:jc w:val="both"/>
        <w:rPr>
          <w:rFonts w:ascii="Times New Roman" w:hAnsi="Times New Roman"/>
          <w:sz w:val="28"/>
          <w:szCs w:val="28"/>
        </w:rPr>
      </w:pPr>
      <w:r w:rsidRPr="005B53EA">
        <w:rPr>
          <w:rFonts w:ascii="Times New Roman" w:hAnsi="Times New Roman"/>
          <w:sz w:val="28"/>
          <w:szCs w:val="28"/>
        </w:rPr>
        <w:t>локальные нормативные акты о стипендиальном обеспечении, о проживании в общежитии и других формах материальной поддержки студентов;</w:t>
      </w:r>
    </w:p>
    <w:p w14:paraId="094B572E" w14:textId="77777777" w:rsidR="005B53EA" w:rsidRPr="005B53EA" w:rsidRDefault="005B53EA" w:rsidP="008A5A0E">
      <w:pPr>
        <w:pStyle w:val="a8"/>
        <w:numPr>
          <w:ilvl w:val="0"/>
          <w:numId w:val="20"/>
        </w:numPr>
        <w:shd w:val="clear" w:color="auto" w:fill="FFFFFF" w:themeFill="background1"/>
        <w:tabs>
          <w:tab w:val="left" w:pos="993"/>
        </w:tabs>
        <w:spacing w:after="0" w:line="240" w:lineRule="auto"/>
        <w:ind w:left="0" w:firstLine="709"/>
        <w:contextualSpacing w:val="0"/>
        <w:jc w:val="both"/>
        <w:rPr>
          <w:rFonts w:ascii="Times New Roman" w:hAnsi="Times New Roman"/>
          <w:sz w:val="28"/>
          <w:szCs w:val="28"/>
        </w:rPr>
      </w:pPr>
      <w:r w:rsidRPr="005B53EA">
        <w:rPr>
          <w:rFonts w:ascii="Times New Roman" w:hAnsi="Times New Roman"/>
          <w:sz w:val="28"/>
          <w:szCs w:val="28"/>
        </w:rPr>
        <w:t>локальные нормативные акты, регламентирующие получение образования инвалидами и лицами с ограниченными возможностями здоровья;</w:t>
      </w:r>
    </w:p>
    <w:p w14:paraId="2A5C3416" w14:textId="77777777" w:rsidR="005B53EA" w:rsidRPr="005B53EA" w:rsidRDefault="005B53EA" w:rsidP="008A5A0E">
      <w:pPr>
        <w:pStyle w:val="a8"/>
        <w:numPr>
          <w:ilvl w:val="0"/>
          <w:numId w:val="20"/>
        </w:numPr>
        <w:shd w:val="clear" w:color="auto" w:fill="FFFFFF" w:themeFill="background1"/>
        <w:tabs>
          <w:tab w:val="left" w:pos="993"/>
        </w:tabs>
        <w:spacing w:after="0" w:line="240" w:lineRule="auto"/>
        <w:ind w:left="0" w:firstLine="709"/>
        <w:contextualSpacing w:val="0"/>
        <w:jc w:val="both"/>
        <w:rPr>
          <w:rFonts w:ascii="Times New Roman" w:hAnsi="Times New Roman"/>
          <w:sz w:val="28"/>
          <w:szCs w:val="28"/>
        </w:rPr>
      </w:pPr>
      <w:r w:rsidRPr="005B53EA">
        <w:rPr>
          <w:rFonts w:ascii="Times New Roman" w:hAnsi="Times New Roman"/>
          <w:sz w:val="28"/>
          <w:szCs w:val="28"/>
        </w:rPr>
        <w:t>локальные нормативные акты, регламентирующие деятельность работников;</w:t>
      </w:r>
    </w:p>
    <w:p w14:paraId="2E47088F" w14:textId="77777777" w:rsidR="005B53EA" w:rsidRPr="005B53EA" w:rsidRDefault="005B53EA" w:rsidP="008A5A0E">
      <w:pPr>
        <w:pStyle w:val="a8"/>
        <w:numPr>
          <w:ilvl w:val="0"/>
          <w:numId w:val="20"/>
        </w:numPr>
        <w:shd w:val="clear" w:color="auto" w:fill="FFFFFF" w:themeFill="background1"/>
        <w:tabs>
          <w:tab w:val="left" w:pos="993"/>
        </w:tabs>
        <w:spacing w:after="0" w:line="240" w:lineRule="auto"/>
        <w:ind w:left="0" w:firstLine="709"/>
        <w:contextualSpacing w:val="0"/>
        <w:jc w:val="both"/>
        <w:rPr>
          <w:rFonts w:ascii="Times New Roman" w:hAnsi="Times New Roman"/>
          <w:sz w:val="28"/>
          <w:szCs w:val="28"/>
        </w:rPr>
      </w:pPr>
      <w:r w:rsidRPr="005B53EA">
        <w:rPr>
          <w:rFonts w:ascii="Times New Roman" w:hAnsi="Times New Roman"/>
          <w:sz w:val="28"/>
          <w:szCs w:val="28"/>
        </w:rPr>
        <w:t>локальные нормативные акты, регламентирующие организацию дополнительного профессионального образования;</w:t>
      </w:r>
    </w:p>
    <w:p w14:paraId="7620243F" w14:textId="77777777" w:rsidR="005B53EA" w:rsidRPr="005B53EA" w:rsidRDefault="005B53EA" w:rsidP="008A5A0E">
      <w:pPr>
        <w:pStyle w:val="a8"/>
        <w:numPr>
          <w:ilvl w:val="0"/>
          <w:numId w:val="20"/>
        </w:numPr>
        <w:shd w:val="clear" w:color="auto" w:fill="FFFFFF" w:themeFill="background1"/>
        <w:tabs>
          <w:tab w:val="left" w:pos="993"/>
        </w:tabs>
        <w:spacing w:after="0" w:line="240" w:lineRule="auto"/>
        <w:ind w:left="0" w:firstLine="709"/>
        <w:contextualSpacing w:val="0"/>
        <w:jc w:val="both"/>
        <w:rPr>
          <w:rFonts w:ascii="Times New Roman" w:hAnsi="Times New Roman"/>
          <w:sz w:val="28"/>
          <w:szCs w:val="28"/>
        </w:rPr>
      </w:pPr>
      <w:r w:rsidRPr="005B53EA">
        <w:rPr>
          <w:rFonts w:ascii="Times New Roman" w:hAnsi="Times New Roman"/>
          <w:sz w:val="28"/>
          <w:szCs w:val="28"/>
        </w:rPr>
        <w:t>локальные нормативные акты, регламентирующие организацию среднего профессионального образования;</w:t>
      </w:r>
    </w:p>
    <w:p w14:paraId="4A1B7DF8" w14:textId="77777777" w:rsidR="005B53EA" w:rsidRPr="005B53EA" w:rsidRDefault="005B53EA" w:rsidP="008A5A0E">
      <w:pPr>
        <w:pStyle w:val="a8"/>
        <w:numPr>
          <w:ilvl w:val="0"/>
          <w:numId w:val="20"/>
        </w:numPr>
        <w:tabs>
          <w:tab w:val="left" w:pos="993"/>
        </w:tabs>
        <w:spacing w:after="0" w:line="240" w:lineRule="auto"/>
        <w:ind w:left="0" w:firstLine="709"/>
        <w:contextualSpacing w:val="0"/>
        <w:jc w:val="both"/>
        <w:rPr>
          <w:rFonts w:ascii="Times New Roman" w:eastAsia="Times New Roman" w:hAnsi="Times New Roman"/>
          <w:sz w:val="28"/>
          <w:szCs w:val="28"/>
          <w:lang w:eastAsia="ru-RU"/>
        </w:rPr>
      </w:pPr>
      <w:r w:rsidRPr="005B53EA">
        <w:rPr>
          <w:rFonts w:ascii="Times New Roman" w:hAnsi="Times New Roman" w:cs="Times New Roman"/>
          <w:sz w:val="28"/>
          <w:szCs w:val="28"/>
        </w:rPr>
        <w:t xml:space="preserve">локальные нормативные акты, регламентирующие </w:t>
      </w:r>
      <w:r w:rsidRPr="005B53EA">
        <w:rPr>
          <w:rFonts w:ascii="Times New Roman" w:eastAsia="Times New Roman" w:hAnsi="Times New Roman"/>
          <w:sz w:val="28"/>
          <w:szCs w:val="28"/>
          <w:lang w:eastAsia="ru-RU"/>
        </w:rPr>
        <w:t>организацию и порядок обработки персональных данных.</w:t>
      </w:r>
    </w:p>
    <w:p w14:paraId="29B9BB52" w14:textId="0A6BAF8F" w:rsidR="00BE5D0C" w:rsidRPr="00633EAE" w:rsidRDefault="00FE332C" w:rsidP="008A5A0E">
      <w:pPr>
        <w:pStyle w:val="2"/>
      </w:pPr>
      <w:bookmarkStart w:id="44" w:name="_Toc448354067"/>
      <w:bookmarkStart w:id="45" w:name="_Toc478944848"/>
      <w:bookmarkStart w:id="46" w:name="_Toc4957533"/>
      <w:bookmarkStart w:id="47" w:name="_Toc35895103"/>
      <w:bookmarkStart w:id="48" w:name="_Toc416866241"/>
      <w:bookmarkStart w:id="49" w:name="_Toc448226175"/>
      <w:bookmarkStart w:id="50" w:name="_Toc98141267"/>
      <w:bookmarkStart w:id="51" w:name="_Toc128266207"/>
      <w:bookmarkStart w:id="52" w:name="_Toc161006303"/>
      <w:bookmarkStart w:id="53" w:name="_Toc192434755"/>
      <w:bookmarkStart w:id="54" w:name="_Toc193286608"/>
      <w:bookmarkStart w:id="55" w:name="_Toc416179925"/>
      <w:r w:rsidRPr="00633EAE">
        <w:lastRenderedPageBreak/>
        <w:t xml:space="preserve">2.2 </w:t>
      </w:r>
      <w:r w:rsidR="00BE5D0C" w:rsidRPr="00633EAE">
        <w:t>Система образования в Институте</w:t>
      </w:r>
      <w:bookmarkEnd w:id="44"/>
      <w:bookmarkEnd w:id="45"/>
      <w:bookmarkEnd w:id="46"/>
      <w:bookmarkEnd w:id="47"/>
      <w:bookmarkEnd w:id="48"/>
      <w:bookmarkEnd w:id="49"/>
      <w:bookmarkEnd w:id="50"/>
      <w:bookmarkEnd w:id="51"/>
      <w:bookmarkEnd w:id="52"/>
      <w:bookmarkEnd w:id="53"/>
      <w:bookmarkEnd w:id="54"/>
    </w:p>
    <w:bookmarkEnd w:id="55"/>
    <w:p w14:paraId="555409C9" w14:textId="77777777" w:rsidR="00BE5D0C" w:rsidRPr="00FE332C" w:rsidRDefault="00BE5D0C" w:rsidP="008A5A0E">
      <w:pPr>
        <w:shd w:val="clear" w:color="auto" w:fill="FFFFFF" w:themeFill="background1"/>
        <w:spacing w:before="120" w:after="0" w:line="240" w:lineRule="auto"/>
        <w:ind w:firstLine="709"/>
        <w:jc w:val="both"/>
        <w:rPr>
          <w:rFonts w:ascii="Times New Roman" w:hAnsi="Times New Roman" w:cs="Times New Roman"/>
          <w:color w:val="000000"/>
          <w:sz w:val="28"/>
          <w:szCs w:val="28"/>
        </w:rPr>
      </w:pPr>
      <w:r w:rsidRPr="00FE332C">
        <w:rPr>
          <w:rFonts w:ascii="Times New Roman" w:hAnsi="Times New Roman" w:cs="Times New Roman"/>
          <w:color w:val="000000"/>
          <w:sz w:val="28"/>
          <w:szCs w:val="28"/>
        </w:rPr>
        <w:t>Система образования в Институте обеспечивает возможность реализации непрерывного образования и включает в себя профессиональное образование по уровням подготовки:</w:t>
      </w:r>
    </w:p>
    <w:p w14:paraId="14084B6C" w14:textId="77777777" w:rsidR="00BE5D0C" w:rsidRPr="00FE332C" w:rsidRDefault="00BE5D0C" w:rsidP="008A5A0E">
      <w:pPr>
        <w:pStyle w:val="a8"/>
        <w:numPr>
          <w:ilvl w:val="0"/>
          <w:numId w:val="20"/>
        </w:numPr>
        <w:shd w:val="clear" w:color="auto" w:fill="FFFFFF" w:themeFill="background1"/>
        <w:tabs>
          <w:tab w:val="left" w:pos="993"/>
        </w:tabs>
        <w:spacing w:after="0" w:line="240" w:lineRule="auto"/>
        <w:ind w:left="0" w:firstLine="709"/>
        <w:contextualSpacing w:val="0"/>
        <w:jc w:val="both"/>
        <w:rPr>
          <w:rFonts w:ascii="Times New Roman" w:hAnsi="Times New Roman"/>
          <w:sz w:val="28"/>
          <w:szCs w:val="28"/>
        </w:rPr>
      </w:pPr>
      <w:r w:rsidRPr="00FE332C">
        <w:rPr>
          <w:rFonts w:ascii="Times New Roman" w:hAnsi="Times New Roman"/>
          <w:sz w:val="28"/>
          <w:szCs w:val="28"/>
        </w:rPr>
        <w:t>среднее профессиональное образование (программы подготовки специалистов среднего звена);</w:t>
      </w:r>
    </w:p>
    <w:p w14:paraId="1D423B30" w14:textId="77777777" w:rsidR="00BE5D0C" w:rsidRPr="00FE332C" w:rsidRDefault="00BE5D0C" w:rsidP="008A5A0E">
      <w:pPr>
        <w:pStyle w:val="a8"/>
        <w:numPr>
          <w:ilvl w:val="0"/>
          <w:numId w:val="20"/>
        </w:numPr>
        <w:shd w:val="clear" w:color="auto" w:fill="FFFFFF" w:themeFill="background1"/>
        <w:tabs>
          <w:tab w:val="left" w:pos="993"/>
        </w:tabs>
        <w:spacing w:after="0" w:line="240" w:lineRule="auto"/>
        <w:ind w:left="0" w:firstLine="709"/>
        <w:contextualSpacing w:val="0"/>
        <w:jc w:val="both"/>
        <w:rPr>
          <w:rFonts w:ascii="Times New Roman" w:hAnsi="Times New Roman"/>
          <w:sz w:val="28"/>
          <w:szCs w:val="28"/>
        </w:rPr>
      </w:pPr>
      <w:r w:rsidRPr="00FE332C">
        <w:rPr>
          <w:rFonts w:ascii="Times New Roman" w:hAnsi="Times New Roman"/>
          <w:sz w:val="28"/>
          <w:szCs w:val="28"/>
        </w:rPr>
        <w:t>высшее образование (программы бакалавриата);</w:t>
      </w:r>
    </w:p>
    <w:p w14:paraId="10E568D2" w14:textId="77777777" w:rsidR="00BE5D0C" w:rsidRPr="00FE332C" w:rsidRDefault="00BE5D0C" w:rsidP="008A5A0E">
      <w:pPr>
        <w:pStyle w:val="a8"/>
        <w:numPr>
          <w:ilvl w:val="0"/>
          <w:numId w:val="20"/>
        </w:numPr>
        <w:shd w:val="clear" w:color="auto" w:fill="FFFFFF" w:themeFill="background1"/>
        <w:tabs>
          <w:tab w:val="left" w:pos="993"/>
        </w:tabs>
        <w:spacing w:after="0" w:line="240" w:lineRule="auto"/>
        <w:ind w:left="0" w:firstLine="709"/>
        <w:contextualSpacing w:val="0"/>
        <w:jc w:val="both"/>
        <w:rPr>
          <w:rFonts w:ascii="Times New Roman" w:hAnsi="Times New Roman"/>
          <w:sz w:val="28"/>
          <w:szCs w:val="28"/>
        </w:rPr>
      </w:pPr>
      <w:r w:rsidRPr="00FE332C">
        <w:rPr>
          <w:rFonts w:ascii="Times New Roman" w:hAnsi="Times New Roman"/>
          <w:sz w:val="28"/>
          <w:szCs w:val="28"/>
        </w:rPr>
        <w:t>высшее образование (программы специалитета);</w:t>
      </w:r>
    </w:p>
    <w:p w14:paraId="4BF30599" w14:textId="77777777" w:rsidR="00BE5D0C" w:rsidRPr="00FE332C" w:rsidRDefault="00BE5D0C" w:rsidP="008A5A0E">
      <w:pPr>
        <w:pStyle w:val="a8"/>
        <w:numPr>
          <w:ilvl w:val="0"/>
          <w:numId w:val="20"/>
        </w:numPr>
        <w:shd w:val="clear" w:color="auto" w:fill="FFFFFF" w:themeFill="background1"/>
        <w:tabs>
          <w:tab w:val="left" w:pos="993"/>
        </w:tabs>
        <w:spacing w:after="0" w:line="240" w:lineRule="auto"/>
        <w:ind w:left="0" w:firstLine="709"/>
        <w:contextualSpacing w:val="0"/>
        <w:jc w:val="both"/>
        <w:rPr>
          <w:rFonts w:ascii="Times New Roman" w:hAnsi="Times New Roman"/>
          <w:sz w:val="28"/>
          <w:szCs w:val="28"/>
        </w:rPr>
      </w:pPr>
      <w:r w:rsidRPr="00FE332C">
        <w:rPr>
          <w:rFonts w:ascii="Times New Roman" w:hAnsi="Times New Roman"/>
          <w:sz w:val="28"/>
          <w:szCs w:val="28"/>
        </w:rPr>
        <w:t>дополнительное образование (довузовская подготовка абитуриентов и дополнительное профессиональное образование).</w:t>
      </w:r>
    </w:p>
    <w:p w14:paraId="4BDBAEB0" w14:textId="77777777" w:rsidR="00BE5D0C" w:rsidRPr="00627968" w:rsidRDefault="00BE5D0C" w:rsidP="008A5A0E">
      <w:pPr>
        <w:spacing w:before="80" w:after="40" w:line="240" w:lineRule="auto"/>
        <w:jc w:val="center"/>
        <w:rPr>
          <w:rFonts w:ascii="Times New Roman" w:hAnsi="Times New Roman" w:cs="Times New Roman"/>
          <w:b/>
          <w:sz w:val="28"/>
          <w:szCs w:val="28"/>
        </w:rPr>
      </w:pPr>
      <w:bookmarkStart w:id="56" w:name="_Toc478944849"/>
      <w:bookmarkStart w:id="57" w:name="_Toc4957534"/>
      <w:r w:rsidRPr="00627968">
        <w:rPr>
          <w:rFonts w:ascii="Times New Roman" w:hAnsi="Times New Roman" w:cs="Times New Roman"/>
          <w:b/>
          <w:sz w:val="28"/>
          <w:szCs w:val="28"/>
        </w:rPr>
        <w:t>Высшее образование</w:t>
      </w:r>
      <w:bookmarkEnd w:id="56"/>
      <w:bookmarkEnd w:id="57"/>
    </w:p>
    <w:p w14:paraId="45C96789" w14:textId="08DE4E58" w:rsidR="00BE5F1B" w:rsidRDefault="00BE5F1B" w:rsidP="008A5A0E">
      <w:pPr>
        <w:shd w:val="clear" w:color="auto" w:fill="FFFFFF" w:themeFill="background1"/>
        <w:spacing w:after="0" w:line="240" w:lineRule="auto"/>
        <w:ind w:firstLine="709"/>
        <w:jc w:val="both"/>
        <w:rPr>
          <w:rFonts w:ascii="Times New Roman" w:hAnsi="Times New Roman" w:cs="Times New Roman"/>
          <w:sz w:val="28"/>
          <w:szCs w:val="28"/>
        </w:rPr>
      </w:pPr>
      <w:r w:rsidRPr="00627968">
        <w:rPr>
          <w:rFonts w:ascii="Times New Roman" w:hAnsi="Times New Roman" w:cs="Times New Roman"/>
          <w:sz w:val="28"/>
          <w:szCs w:val="28"/>
        </w:rPr>
        <w:t xml:space="preserve">Подготовка по образовательным программам высшего образования осуществляется на двух факультетах. Программы высшего образования </w:t>
      </w:r>
      <w:r w:rsidRPr="00534E2A">
        <w:rPr>
          <w:rFonts w:ascii="Times New Roman" w:hAnsi="Times New Roman" w:cs="Times New Roman"/>
          <w:sz w:val="28"/>
          <w:szCs w:val="28"/>
        </w:rPr>
        <w:t xml:space="preserve">реализуются в соответствии с федеральными государственными </w:t>
      </w:r>
      <w:r w:rsidR="000B48FD" w:rsidRPr="00534E2A">
        <w:rPr>
          <w:rFonts w:ascii="Times New Roman" w:hAnsi="Times New Roman" w:cs="Times New Roman"/>
          <w:sz w:val="28"/>
          <w:szCs w:val="28"/>
        </w:rPr>
        <w:t>образовательными стандартами</w:t>
      </w:r>
      <w:r w:rsidRPr="00534E2A">
        <w:rPr>
          <w:rFonts w:ascii="Times New Roman" w:hAnsi="Times New Roman" w:cs="Times New Roman"/>
          <w:sz w:val="28"/>
          <w:szCs w:val="28"/>
        </w:rPr>
        <w:t xml:space="preserve"> высшего образования (далее – ФГОС ВО) по </w:t>
      </w:r>
      <w:r w:rsidR="007A6C04">
        <w:rPr>
          <w:rFonts w:ascii="Times New Roman" w:hAnsi="Times New Roman" w:cs="Times New Roman"/>
          <w:sz w:val="28"/>
          <w:szCs w:val="28"/>
        </w:rPr>
        <w:t>5</w:t>
      </w:r>
      <w:r w:rsidRPr="00534E2A">
        <w:rPr>
          <w:rFonts w:ascii="Times New Roman" w:hAnsi="Times New Roman" w:cs="Times New Roman"/>
          <w:sz w:val="28"/>
          <w:szCs w:val="28"/>
        </w:rPr>
        <w:t> направлениям бакалавриата</w:t>
      </w:r>
      <w:r w:rsidR="005E3C35" w:rsidRPr="00534E2A">
        <w:rPr>
          <w:rFonts w:ascii="Times New Roman" w:hAnsi="Times New Roman" w:cs="Times New Roman"/>
          <w:sz w:val="28"/>
          <w:szCs w:val="28"/>
        </w:rPr>
        <w:t xml:space="preserve"> и 1 специальности</w:t>
      </w:r>
      <w:r w:rsidRPr="00534E2A">
        <w:rPr>
          <w:rFonts w:ascii="Times New Roman" w:hAnsi="Times New Roman" w:cs="Times New Roman"/>
          <w:sz w:val="28"/>
          <w:szCs w:val="28"/>
        </w:rPr>
        <w:t>.</w:t>
      </w:r>
      <w:r>
        <w:rPr>
          <w:rFonts w:ascii="Times New Roman" w:hAnsi="Times New Roman" w:cs="Times New Roman"/>
          <w:sz w:val="28"/>
          <w:szCs w:val="28"/>
        </w:rPr>
        <w:t xml:space="preserve"> </w:t>
      </w:r>
    </w:p>
    <w:p w14:paraId="5A95C530" w14:textId="77777777" w:rsidR="007F54AB" w:rsidRDefault="007F54AB" w:rsidP="008A5A0E">
      <w:pPr>
        <w:shd w:val="clear" w:color="auto" w:fill="FFFFFF" w:themeFill="background1"/>
        <w:spacing w:after="0" w:line="240"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По программам </w:t>
      </w:r>
      <w:r>
        <w:rPr>
          <w:rFonts w:ascii="Times New Roman" w:hAnsi="Times New Roman" w:cs="Times New Roman"/>
          <w:sz w:val="28"/>
          <w:szCs w:val="28"/>
        </w:rPr>
        <w:t xml:space="preserve">высшего образования </w:t>
      </w:r>
      <w:r w:rsidRPr="007142A3">
        <w:rPr>
          <w:rFonts w:ascii="Times New Roman" w:hAnsi="Times New Roman" w:cs="Times New Roman"/>
          <w:sz w:val="28"/>
          <w:szCs w:val="28"/>
        </w:rPr>
        <w:t xml:space="preserve">в Институте обучается </w:t>
      </w:r>
      <w:r>
        <w:rPr>
          <w:rFonts w:ascii="Times New Roman" w:hAnsi="Times New Roman" w:cs="Times New Roman"/>
          <w:sz w:val="28"/>
          <w:szCs w:val="28"/>
        </w:rPr>
        <w:t>981</w:t>
      </w:r>
      <w:r w:rsidRPr="00F80D40">
        <w:rPr>
          <w:rFonts w:ascii="Times New Roman" w:hAnsi="Times New Roman" w:cs="Times New Roman"/>
          <w:sz w:val="28"/>
          <w:szCs w:val="28"/>
        </w:rPr>
        <w:t> человек</w:t>
      </w:r>
      <w:r>
        <w:rPr>
          <w:rFonts w:ascii="Times New Roman" w:hAnsi="Times New Roman" w:cs="Times New Roman"/>
          <w:sz w:val="28"/>
          <w:szCs w:val="28"/>
        </w:rPr>
        <w:t>.</w:t>
      </w:r>
    </w:p>
    <w:p w14:paraId="3EBABB26" w14:textId="77777777" w:rsidR="00DB687D" w:rsidRDefault="00DB687D" w:rsidP="008A5A0E">
      <w:pPr>
        <w:shd w:val="clear" w:color="auto" w:fill="FFFFFF" w:themeFill="background1"/>
        <w:spacing w:after="0" w:line="240"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По программам </w:t>
      </w:r>
      <w:r w:rsidR="007F54AB">
        <w:rPr>
          <w:rFonts w:ascii="Times New Roman" w:hAnsi="Times New Roman" w:cs="Times New Roman"/>
          <w:sz w:val="28"/>
          <w:szCs w:val="28"/>
        </w:rPr>
        <w:t xml:space="preserve">бакалавриата </w:t>
      </w:r>
      <w:r w:rsidRPr="007142A3">
        <w:rPr>
          <w:rFonts w:ascii="Times New Roman" w:hAnsi="Times New Roman" w:cs="Times New Roman"/>
          <w:sz w:val="28"/>
          <w:szCs w:val="28"/>
        </w:rPr>
        <w:t xml:space="preserve">в Институте обучается </w:t>
      </w:r>
      <w:r>
        <w:rPr>
          <w:rFonts w:ascii="Times New Roman" w:hAnsi="Times New Roman" w:cs="Times New Roman"/>
          <w:sz w:val="28"/>
          <w:szCs w:val="28"/>
        </w:rPr>
        <w:t>972</w:t>
      </w:r>
      <w:r w:rsidRPr="00F80D40">
        <w:rPr>
          <w:rFonts w:ascii="Times New Roman" w:hAnsi="Times New Roman" w:cs="Times New Roman"/>
          <w:sz w:val="28"/>
          <w:szCs w:val="28"/>
        </w:rPr>
        <w:t> человек</w:t>
      </w:r>
      <w:r>
        <w:rPr>
          <w:rFonts w:ascii="Times New Roman" w:hAnsi="Times New Roman" w:cs="Times New Roman"/>
          <w:sz w:val="28"/>
          <w:szCs w:val="28"/>
        </w:rPr>
        <w:t>а</w:t>
      </w:r>
      <w:r w:rsidRPr="00F80D40">
        <w:rPr>
          <w:rFonts w:ascii="Times New Roman" w:hAnsi="Times New Roman" w:cs="Times New Roman"/>
          <w:sz w:val="28"/>
          <w:szCs w:val="28"/>
        </w:rPr>
        <w:t xml:space="preserve"> (</w:t>
      </w:r>
      <w:r>
        <w:rPr>
          <w:rFonts w:ascii="Times New Roman" w:hAnsi="Times New Roman" w:cs="Times New Roman"/>
          <w:sz w:val="28"/>
          <w:szCs w:val="28"/>
        </w:rPr>
        <w:t>367</w:t>
      </w:r>
      <w:r w:rsidRPr="00F80D40">
        <w:rPr>
          <w:rFonts w:ascii="Times New Roman" w:hAnsi="Times New Roman" w:cs="Times New Roman"/>
          <w:sz w:val="28"/>
          <w:szCs w:val="28"/>
        </w:rPr>
        <w:t xml:space="preserve"> очное обучение, </w:t>
      </w:r>
      <w:r>
        <w:rPr>
          <w:rFonts w:ascii="Times New Roman" w:hAnsi="Times New Roman" w:cs="Times New Roman"/>
          <w:sz w:val="28"/>
          <w:szCs w:val="28"/>
        </w:rPr>
        <w:t>379</w:t>
      </w:r>
      <w:r w:rsidRPr="00F80D40">
        <w:rPr>
          <w:rFonts w:ascii="Times New Roman" w:hAnsi="Times New Roman" w:cs="Times New Roman"/>
          <w:sz w:val="28"/>
          <w:szCs w:val="28"/>
        </w:rPr>
        <w:t xml:space="preserve"> заочное обучение и </w:t>
      </w:r>
      <w:r>
        <w:rPr>
          <w:rFonts w:ascii="Times New Roman" w:hAnsi="Times New Roman" w:cs="Times New Roman"/>
          <w:sz w:val="28"/>
          <w:szCs w:val="28"/>
        </w:rPr>
        <w:t>226</w:t>
      </w:r>
      <w:r w:rsidRPr="00F80D40">
        <w:rPr>
          <w:rFonts w:ascii="Times New Roman" w:hAnsi="Times New Roman" w:cs="Times New Roman"/>
          <w:sz w:val="28"/>
          <w:szCs w:val="28"/>
        </w:rPr>
        <w:t xml:space="preserve"> очно-заочное обучение).</w:t>
      </w:r>
    </w:p>
    <w:p w14:paraId="1CAA6C2F" w14:textId="7C515852" w:rsidR="00DB687D" w:rsidRDefault="00DB687D" w:rsidP="008A5A0E">
      <w:pPr>
        <w:shd w:val="clear" w:color="auto" w:fill="FFFFFF" w:themeFill="background1"/>
        <w:spacing w:after="0" w:line="240"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По очной форме обучения численность контингента студентов Института по направлениям бакалавриата </w:t>
      </w:r>
      <w:r w:rsidR="000B48FD" w:rsidRPr="007142A3">
        <w:rPr>
          <w:rFonts w:ascii="Times New Roman" w:hAnsi="Times New Roman" w:cs="Times New Roman"/>
          <w:sz w:val="28"/>
          <w:szCs w:val="28"/>
        </w:rPr>
        <w:t>составляет 367</w:t>
      </w:r>
      <w:r w:rsidRPr="007142A3">
        <w:rPr>
          <w:rFonts w:ascii="Times New Roman" w:hAnsi="Times New Roman" w:cs="Times New Roman"/>
          <w:sz w:val="28"/>
          <w:szCs w:val="28"/>
        </w:rPr>
        <w:t xml:space="preserve"> человек (</w:t>
      </w:r>
      <w:r>
        <w:rPr>
          <w:rFonts w:ascii="Times New Roman" w:hAnsi="Times New Roman" w:cs="Times New Roman"/>
          <w:sz w:val="28"/>
          <w:szCs w:val="28"/>
        </w:rPr>
        <w:t>37,</w:t>
      </w:r>
      <w:r w:rsidR="007F54AB">
        <w:rPr>
          <w:rFonts w:ascii="Times New Roman" w:hAnsi="Times New Roman" w:cs="Times New Roman"/>
          <w:sz w:val="28"/>
          <w:szCs w:val="28"/>
        </w:rPr>
        <w:t>41</w:t>
      </w:r>
      <w:r w:rsidRPr="007142A3">
        <w:rPr>
          <w:rFonts w:ascii="Times New Roman" w:hAnsi="Times New Roman" w:cs="Times New Roman"/>
          <w:sz w:val="28"/>
          <w:szCs w:val="28"/>
        </w:rPr>
        <w:t>% от общей численности контингента обучающихся).</w:t>
      </w:r>
    </w:p>
    <w:p w14:paraId="51051693" w14:textId="77777777" w:rsidR="00DB687D" w:rsidRDefault="00DB687D" w:rsidP="008A5A0E">
      <w:pPr>
        <w:shd w:val="clear" w:color="auto" w:fill="FFFFFF" w:themeFill="background1"/>
        <w:spacing w:after="0" w:line="240"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По программам бакалавриата по очной форме обучения </w:t>
      </w:r>
      <w:r>
        <w:rPr>
          <w:rFonts w:ascii="Times New Roman" w:hAnsi="Times New Roman" w:cs="Times New Roman"/>
          <w:sz w:val="28"/>
          <w:szCs w:val="28"/>
        </w:rPr>
        <w:t>110</w:t>
      </w:r>
      <w:r w:rsidRPr="007142A3">
        <w:rPr>
          <w:rFonts w:ascii="Times New Roman" w:hAnsi="Times New Roman" w:cs="Times New Roman"/>
          <w:sz w:val="28"/>
          <w:szCs w:val="28"/>
        </w:rPr>
        <w:t xml:space="preserve"> человек (</w:t>
      </w:r>
      <w:r>
        <w:rPr>
          <w:rFonts w:ascii="Times New Roman" w:hAnsi="Times New Roman" w:cs="Times New Roman"/>
          <w:sz w:val="28"/>
          <w:szCs w:val="28"/>
        </w:rPr>
        <w:t>29,97</w:t>
      </w:r>
      <w:r w:rsidRPr="007142A3">
        <w:rPr>
          <w:rFonts w:ascii="Times New Roman" w:hAnsi="Times New Roman" w:cs="Times New Roman"/>
          <w:sz w:val="28"/>
          <w:szCs w:val="28"/>
        </w:rPr>
        <w:t xml:space="preserve">%) обучается за счет средств федерального бюджета и </w:t>
      </w:r>
      <w:r>
        <w:rPr>
          <w:rFonts w:ascii="Times New Roman" w:hAnsi="Times New Roman" w:cs="Times New Roman"/>
          <w:sz w:val="28"/>
          <w:szCs w:val="28"/>
        </w:rPr>
        <w:t xml:space="preserve">257 человек </w:t>
      </w:r>
      <w:r w:rsidRPr="007142A3">
        <w:rPr>
          <w:rFonts w:ascii="Times New Roman" w:hAnsi="Times New Roman" w:cs="Times New Roman"/>
          <w:sz w:val="28"/>
          <w:szCs w:val="28"/>
        </w:rPr>
        <w:t>(</w:t>
      </w:r>
      <w:r>
        <w:rPr>
          <w:rFonts w:ascii="Times New Roman" w:hAnsi="Times New Roman" w:cs="Times New Roman"/>
          <w:sz w:val="28"/>
          <w:szCs w:val="28"/>
        </w:rPr>
        <w:t>70,03</w:t>
      </w:r>
      <w:r w:rsidRPr="007142A3">
        <w:rPr>
          <w:rFonts w:ascii="Times New Roman" w:hAnsi="Times New Roman" w:cs="Times New Roman"/>
          <w:sz w:val="28"/>
          <w:szCs w:val="28"/>
        </w:rPr>
        <w:t>%) на местах с полным возмещением затрат на обучение.</w:t>
      </w:r>
    </w:p>
    <w:p w14:paraId="4B3FD487" w14:textId="77777777" w:rsidR="00DB687D" w:rsidRDefault="00DB687D" w:rsidP="008A5A0E">
      <w:pPr>
        <w:shd w:val="clear" w:color="auto" w:fill="FFFFFF" w:themeFill="background1"/>
        <w:spacing w:after="0" w:line="240"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Численность контингента студентов по заочной форме обучения в Институте, включая обучающихся по индивидуальным планам и в </w:t>
      </w:r>
      <w:r>
        <w:rPr>
          <w:rFonts w:ascii="Times New Roman" w:hAnsi="Times New Roman" w:cs="Times New Roman"/>
          <w:sz w:val="28"/>
          <w:szCs w:val="28"/>
        </w:rPr>
        <w:t>ускоренные</w:t>
      </w:r>
      <w:r w:rsidRPr="007142A3">
        <w:rPr>
          <w:rFonts w:ascii="Times New Roman" w:hAnsi="Times New Roman" w:cs="Times New Roman"/>
          <w:sz w:val="28"/>
          <w:szCs w:val="28"/>
        </w:rPr>
        <w:t xml:space="preserve"> сроки обучения на базе имеющегося профессионального образования, составляет </w:t>
      </w:r>
      <w:r>
        <w:rPr>
          <w:rFonts w:ascii="Times New Roman" w:hAnsi="Times New Roman" w:cs="Times New Roman"/>
          <w:sz w:val="28"/>
          <w:szCs w:val="28"/>
        </w:rPr>
        <w:t xml:space="preserve">379 </w:t>
      </w:r>
      <w:r w:rsidRPr="007142A3">
        <w:rPr>
          <w:rFonts w:ascii="Times New Roman" w:hAnsi="Times New Roman" w:cs="Times New Roman"/>
          <w:sz w:val="28"/>
          <w:szCs w:val="28"/>
        </w:rPr>
        <w:t>человек (</w:t>
      </w:r>
      <w:r>
        <w:rPr>
          <w:rFonts w:ascii="Times New Roman" w:hAnsi="Times New Roman" w:cs="Times New Roman"/>
          <w:sz w:val="28"/>
          <w:szCs w:val="28"/>
        </w:rPr>
        <w:t>38,</w:t>
      </w:r>
      <w:r w:rsidR="007F54AB">
        <w:rPr>
          <w:rFonts w:ascii="Times New Roman" w:hAnsi="Times New Roman" w:cs="Times New Roman"/>
          <w:sz w:val="28"/>
          <w:szCs w:val="28"/>
        </w:rPr>
        <w:t>63</w:t>
      </w:r>
      <w:r w:rsidRPr="007142A3">
        <w:rPr>
          <w:rFonts w:ascii="Times New Roman" w:hAnsi="Times New Roman" w:cs="Times New Roman"/>
          <w:sz w:val="28"/>
          <w:szCs w:val="28"/>
        </w:rPr>
        <w:t>% от общей численности контингента обучающихся).</w:t>
      </w:r>
    </w:p>
    <w:p w14:paraId="6AC911B0" w14:textId="77777777" w:rsidR="00DB687D" w:rsidRDefault="00DB687D" w:rsidP="008A5A0E">
      <w:pPr>
        <w:shd w:val="clear" w:color="auto" w:fill="FFFFFF" w:themeFill="background1"/>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программам бакалавриата по зао</w:t>
      </w:r>
      <w:r w:rsidRPr="007142A3">
        <w:rPr>
          <w:rFonts w:ascii="Times New Roman" w:hAnsi="Times New Roman" w:cs="Times New Roman"/>
          <w:sz w:val="28"/>
          <w:szCs w:val="28"/>
        </w:rPr>
        <w:t>чной</w:t>
      </w:r>
      <w:r>
        <w:rPr>
          <w:rFonts w:ascii="Times New Roman" w:hAnsi="Times New Roman" w:cs="Times New Roman"/>
          <w:sz w:val="28"/>
          <w:szCs w:val="28"/>
        </w:rPr>
        <w:t xml:space="preserve"> форме</w:t>
      </w:r>
      <w:r w:rsidRPr="007142A3">
        <w:rPr>
          <w:rFonts w:ascii="Times New Roman" w:hAnsi="Times New Roman" w:cs="Times New Roman"/>
          <w:sz w:val="28"/>
          <w:szCs w:val="28"/>
        </w:rPr>
        <w:t xml:space="preserve"> обучения </w:t>
      </w:r>
      <w:r>
        <w:rPr>
          <w:rFonts w:ascii="Times New Roman" w:hAnsi="Times New Roman" w:cs="Times New Roman"/>
          <w:sz w:val="28"/>
          <w:szCs w:val="28"/>
        </w:rPr>
        <w:t>29</w:t>
      </w:r>
      <w:r w:rsidRPr="007142A3">
        <w:rPr>
          <w:rFonts w:ascii="Times New Roman" w:hAnsi="Times New Roman" w:cs="Times New Roman"/>
          <w:sz w:val="28"/>
          <w:szCs w:val="28"/>
        </w:rPr>
        <w:t xml:space="preserve"> человек </w:t>
      </w:r>
      <w:r>
        <w:rPr>
          <w:rFonts w:ascii="Times New Roman" w:hAnsi="Times New Roman" w:cs="Times New Roman"/>
          <w:sz w:val="28"/>
          <w:szCs w:val="28"/>
        </w:rPr>
        <w:t xml:space="preserve">(7,65%) </w:t>
      </w:r>
      <w:r w:rsidRPr="007142A3">
        <w:rPr>
          <w:rFonts w:ascii="Times New Roman" w:hAnsi="Times New Roman" w:cs="Times New Roman"/>
          <w:sz w:val="28"/>
          <w:szCs w:val="28"/>
        </w:rPr>
        <w:t xml:space="preserve">обучается за счет средств федерального бюджета и </w:t>
      </w:r>
      <w:r>
        <w:rPr>
          <w:rFonts w:ascii="Times New Roman" w:hAnsi="Times New Roman" w:cs="Times New Roman"/>
          <w:sz w:val="28"/>
          <w:szCs w:val="28"/>
        </w:rPr>
        <w:t>350</w:t>
      </w:r>
      <w:r w:rsidRPr="007142A3">
        <w:rPr>
          <w:rFonts w:ascii="Times New Roman" w:hAnsi="Times New Roman" w:cs="Times New Roman"/>
          <w:sz w:val="28"/>
          <w:szCs w:val="28"/>
        </w:rPr>
        <w:t xml:space="preserve"> человек</w:t>
      </w:r>
      <w:r>
        <w:rPr>
          <w:rFonts w:ascii="Times New Roman" w:hAnsi="Times New Roman" w:cs="Times New Roman"/>
          <w:sz w:val="28"/>
          <w:szCs w:val="28"/>
        </w:rPr>
        <w:t>а</w:t>
      </w:r>
      <w:r w:rsidRPr="007142A3">
        <w:rPr>
          <w:rFonts w:ascii="Times New Roman" w:hAnsi="Times New Roman" w:cs="Times New Roman"/>
          <w:sz w:val="28"/>
          <w:szCs w:val="28"/>
        </w:rPr>
        <w:t xml:space="preserve"> </w:t>
      </w:r>
      <w:r>
        <w:rPr>
          <w:rFonts w:ascii="Times New Roman" w:hAnsi="Times New Roman" w:cs="Times New Roman"/>
          <w:sz w:val="28"/>
          <w:szCs w:val="28"/>
        </w:rPr>
        <w:t xml:space="preserve">(92,35%) </w:t>
      </w:r>
      <w:r w:rsidRPr="007142A3">
        <w:rPr>
          <w:rFonts w:ascii="Times New Roman" w:hAnsi="Times New Roman" w:cs="Times New Roman"/>
          <w:sz w:val="28"/>
          <w:szCs w:val="28"/>
        </w:rPr>
        <w:t>на местах с полным возмещением затрат на обучение.</w:t>
      </w:r>
    </w:p>
    <w:p w14:paraId="3EB87430" w14:textId="77777777" w:rsidR="00DB687D" w:rsidRDefault="00DB687D" w:rsidP="008A5A0E">
      <w:pPr>
        <w:shd w:val="clear" w:color="auto" w:fill="FFFFFF" w:themeFill="background1"/>
        <w:spacing w:after="0" w:line="240"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Численность контингента студентов по очно-заочной форме обучения в Институте, включая обучающихся по индивидуальным планам и в </w:t>
      </w:r>
      <w:r>
        <w:rPr>
          <w:rFonts w:ascii="Times New Roman" w:hAnsi="Times New Roman" w:cs="Times New Roman"/>
          <w:sz w:val="28"/>
          <w:szCs w:val="28"/>
        </w:rPr>
        <w:t>ускоренные</w:t>
      </w:r>
      <w:r w:rsidRPr="007142A3">
        <w:rPr>
          <w:rFonts w:ascii="Times New Roman" w:hAnsi="Times New Roman" w:cs="Times New Roman"/>
          <w:sz w:val="28"/>
          <w:szCs w:val="28"/>
        </w:rPr>
        <w:t xml:space="preserve"> сроки обучения на базе имеющегося профессионального образования, составляет </w:t>
      </w:r>
      <w:r>
        <w:rPr>
          <w:rFonts w:ascii="Times New Roman" w:hAnsi="Times New Roman" w:cs="Times New Roman"/>
          <w:sz w:val="28"/>
          <w:szCs w:val="28"/>
        </w:rPr>
        <w:t>2</w:t>
      </w:r>
      <w:r w:rsidR="007F54AB">
        <w:rPr>
          <w:rFonts w:ascii="Times New Roman" w:hAnsi="Times New Roman" w:cs="Times New Roman"/>
          <w:sz w:val="28"/>
          <w:szCs w:val="28"/>
        </w:rPr>
        <w:t>26</w:t>
      </w:r>
      <w:r w:rsidRPr="007142A3">
        <w:rPr>
          <w:rFonts w:ascii="Times New Roman" w:hAnsi="Times New Roman" w:cs="Times New Roman"/>
          <w:sz w:val="28"/>
          <w:szCs w:val="28"/>
        </w:rPr>
        <w:t> человек (</w:t>
      </w:r>
      <w:r>
        <w:rPr>
          <w:rFonts w:ascii="Times New Roman" w:hAnsi="Times New Roman" w:cs="Times New Roman"/>
          <w:sz w:val="28"/>
          <w:szCs w:val="28"/>
        </w:rPr>
        <w:t>2</w:t>
      </w:r>
      <w:r w:rsidR="007F54AB">
        <w:rPr>
          <w:rFonts w:ascii="Times New Roman" w:hAnsi="Times New Roman" w:cs="Times New Roman"/>
          <w:sz w:val="28"/>
          <w:szCs w:val="28"/>
        </w:rPr>
        <w:t>3,04</w:t>
      </w:r>
      <w:r w:rsidRPr="007142A3">
        <w:rPr>
          <w:rFonts w:ascii="Times New Roman" w:hAnsi="Times New Roman" w:cs="Times New Roman"/>
          <w:sz w:val="28"/>
          <w:szCs w:val="28"/>
        </w:rPr>
        <w:t>% от общей численности контингента обучающихся).</w:t>
      </w:r>
    </w:p>
    <w:p w14:paraId="454E3AF7" w14:textId="77777777" w:rsidR="00DB687D" w:rsidRDefault="00DB687D" w:rsidP="008A5A0E">
      <w:pPr>
        <w:shd w:val="clear" w:color="auto" w:fill="FFFFFF" w:themeFill="background1"/>
        <w:spacing w:after="0" w:line="240"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По </w:t>
      </w:r>
      <w:r>
        <w:rPr>
          <w:rFonts w:ascii="Times New Roman" w:hAnsi="Times New Roman" w:cs="Times New Roman"/>
          <w:sz w:val="28"/>
          <w:szCs w:val="28"/>
        </w:rPr>
        <w:t>программам бакалавриата по очно-заочной</w:t>
      </w:r>
      <w:r w:rsidRPr="007142A3">
        <w:rPr>
          <w:rFonts w:ascii="Times New Roman" w:hAnsi="Times New Roman" w:cs="Times New Roman"/>
          <w:sz w:val="28"/>
          <w:szCs w:val="28"/>
        </w:rPr>
        <w:t xml:space="preserve"> форме обучения </w:t>
      </w:r>
      <w:r>
        <w:rPr>
          <w:rFonts w:ascii="Times New Roman" w:hAnsi="Times New Roman" w:cs="Times New Roman"/>
          <w:sz w:val="28"/>
          <w:szCs w:val="28"/>
        </w:rPr>
        <w:t>1 </w:t>
      </w:r>
      <w:r w:rsidRPr="007142A3">
        <w:rPr>
          <w:rFonts w:ascii="Times New Roman" w:hAnsi="Times New Roman" w:cs="Times New Roman"/>
          <w:sz w:val="28"/>
          <w:szCs w:val="28"/>
        </w:rPr>
        <w:t>человек (</w:t>
      </w:r>
      <w:r>
        <w:rPr>
          <w:rFonts w:ascii="Times New Roman" w:hAnsi="Times New Roman" w:cs="Times New Roman"/>
          <w:sz w:val="28"/>
          <w:szCs w:val="28"/>
        </w:rPr>
        <w:t>0,4</w:t>
      </w:r>
      <w:r w:rsidR="007F54AB">
        <w:rPr>
          <w:rFonts w:ascii="Times New Roman" w:hAnsi="Times New Roman" w:cs="Times New Roman"/>
          <w:sz w:val="28"/>
          <w:szCs w:val="28"/>
        </w:rPr>
        <w:t>4</w:t>
      </w:r>
      <w:r w:rsidRPr="007142A3">
        <w:rPr>
          <w:rFonts w:ascii="Times New Roman" w:hAnsi="Times New Roman" w:cs="Times New Roman"/>
          <w:sz w:val="28"/>
          <w:szCs w:val="28"/>
        </w:rPr>
        <w:t xml:space="preserve">%) обучается за счет средств федерального бюджета и </w:t>
      </w:r>
      <w:r w:rsidR="007F54AB">
        <w:rPr>
          <w:rFonts w:ascii="Times New Roman" w:hAnsi="Times New Roman" w:cs="Times New Roman"/>
          <w:sz w:val="28"/>
          <w:szCs w:val="28"/>
        </w:rPr>
        <w:t>225</w:t>
      </w:r>
      <w:r>
        <w:rPr>
          <w:rFonts w:ascii="Times New Roman" w:hAnsi="Times New Roman" w:cs="Times New Roman"/>
          <w:sz w:val="28"/>
          <w:szCs w:val="28"/>
        </w:rPr>
        <w:t> </w:t>
      </w:r>
      <w:r w:rsidRPr="007142A3">
        <w:rPr>
          <w:rFonts w:ascii="Times New Roman" w:hAnsi="Times New Roman" w:cs="Times New Roman"/>
          <w:sz w:val="28"/>
          <w:szCs w:val="28"/>
        </w:rPr>
        <w:t>человек (</w:t>
      </w:r>
      <w:r w:rsidR="007F54AB">
        <w:rPr>
          <w:rFonts w:ascii="Times New Roman" w:hAnsi="Times New Roman" w:cs="Times New Roman"/>
          <w:sz w:val="28"/>
          <w:szCs w:val="28"/>
        </w:rPr>
        <w:t>99,56</w:t>
      </w:r>
      <w:r w:rsidRPr="007142A3">
        <w:rPr>
          <w:rFonts w:ascii="Times New Roman" w:hAnsi="Times New Roman" w:cs="Times New Roman"/>
          <w:sz w:val="28"/>
          <w:szCs w:val="28"/>
        </w:rPr>
        <w:t>%) на местах с полным возмещением затрат на обучение.</w:t>
      </w:r>
    </w:p>
    <w:p w14:paraId="6538F44A" w14:textId="5C0308D5" w:rsidR="007F54AB" w:rsidRDefault="007F54AB" w:rsidP="008A5A0E">
      <w:pPr>
        <w:shd w:val="clear" w:color="auto" w:fill="FFFFFF" w:themeFill="background1"/>
        <w:spacing w:after="0" w:line="240"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По программам </w:t>
      </w:r>
      <w:r>
        <w:rPr>
          <w:rFonts w:ascii="Times New Roman" w:hAnsi="Times New Roman" w:cs="Times New Roman"/>
          <w:sz w:val="28"/>
          <w:szCs w:val="28"/>
        </w:rPr>
        <w:t xml:space="preserve">специалитета </w:t>
      </w:r>
      <w:r w:rsidRPr="007142A3">
        <w:rPr>
          <w:rFonts w:ascii="Times New Roman" w:hAnsi="Times New Roman" w:cs="Times New Roman"/>
          <w:sz w:val="28"/>
          <w:szCs w:val="28"/>
        </w:rPr>
        <w:t>в Институте обучается</w:t>
      </w:r>
      <w:r>
        <w:rPr>
          <w:rFonts w:ascii="Times New Roman" w:hAnsi="Times New Roman" w:cs="Times New Roman"/>
          <w:sz w:val="28"/>
          <w:szCs w:val="28"/>
        </w:rPr>
        <w:t xml:space="preserve"> 9</w:t>
      </w:r>
      <w:r w:rsidRPr="00F80D40">
        <w:rPr>
          <w:rFonts w:ascii="Times New Roman" w:hAnsi="Times New Roman" w:cs="Times New Roman"/>
          <w:sz w:val="28"/>
          <w:szCs w:val="28"/>
        </w:rPr>
        <w:t> человек</w:t>
      </w:r>
      <w:r>
        <w:rPr>
          <w:rFonts w:ascii="Times New Roman" w:hAnsi="Times New Roman" w:cs="Times New Roman"/>
          <w:sz w:val="28"/>
          <w:szCs w:val="28"/>
        </w:rPr>
        <w:t xml:space="preserve">. </w:t>
      </w:r>
      <w:r w:rsidRPr="007142A3">
        <w:rPr>
          <w:rFonts w:ascii="Times New Roman" w:hAnsi="Times New Roman" w:cs="Times New Roman"/>
          <w:sz w:val="28"/>
          <w:szCs w:val="28"/>
        </w:rPr>
        <w:t xml:space="preserve">По очной форме обучения численность контингента студентов Института по </w:t>
      </w:r>
      <w:r>
        <w:rPr>
          <w:rFonts w:ascii="Times New Roman" w:hAnsi="Times New Roman" w:cs="Times New Roman"/>
          <w:sz w:val="28"/>
          <w:szCs w:val="28"/>
        </w:rPr>
        <w:t xml:space="preserve">специальностям </w:t>
      </w:r>
      <w:r w:rsidRPr="007142A3">
        <w:rPr>
          <w:rFonts w:ascii="Times New Roman" w:hAnsi="Times New Roman" w:cs="Times New Roman"/>
          <w:sz w:val="28"/>
          <w:szCs w:val="28"/>
        </w:rPr>
        <w:t xml:space="preserve">составляет </w:t>
      </w:r>
      <w:r>
        <w:rPr>
          <w:rFonts w:ascii="Times New Roman" w:hAnsi="Times New Roman" w:cs="Times New Roman"/>
          <w:sz w:val="28"/>
          <w:szCs w:val="28"/>
        </w:rPr>
        <w:t>9</w:t>
      </w:r>
      <w:r w:rsidRPr="007142A3">
        <w:rPr>
          <w:rFonts w:ascii="Times New Roman" w:hAnsi="Times New Roman" w:cs="Times New Roman"/>
          <w:sz w:val="28"/>
          <w:szCs w:val="28"/>
        </w:rPr>
        <w:t xml:space="preserve"> человек (</w:t>
      </w:r>
      <w:r>
        <w:rPr>
          <w:rFonts w:ascii="Times New Roman" w:hAnsi="Times New Roman" w:cs="Times New Roman"/>
          <w:sz w:val="28"/>
          <w:szCs w:val="28"/>
        </w:rPr>
        <w:t>0,92</w:t>
      </w:r>
      <w:r w:rsidRPr="007142A3">
        <w:rPr>
          <w:rFonts w:ascii="Times New Roman" w:hAnsi="Times New Roman" w:cs="Times New Roman"/>
          <w:sz w:val="28"/>
          <w:szCs w:val="28"/>
        </w:rPr>
        <w:t xml:space="preserve">% от общей численности </w:t>
      </w:r>
      <w:r w:rsidRPr="007142A3">
        <w:rPr>
          <w:rFonts w:ascii="Times New Roman" w:hAnsi="Times New Roman" w:cs="Times New Roman"/>
          <w:sz w:val="28"/>
          <w:szCs w:val="28"/>
        </w:rPr>
        <w:lastRenderedPageBreak/>
        <w:t>контингента обучающихся).</w:t>
      </w:r>
      <w:r w:rsidR="00C83F67">
        <w:rPr>
          <w:rFonts w:ascii="Times New Roman" w:hAnsi="Times New Roman" w:cs="Times New Roman"/>
          <w:sz w:val="28"/>
          <w:szCs w:val="28"/>
        </w:rPr>
        <w:t xml:space="preserve"> </w:t>
      </w:r>
      <w:r w:rsidRPr="007142A3">
        <w:rPr>
          <w:rFonts w:ascii="Times New Roman" w:hAnsi="Times New Roman" w:cs="Times New Roman"/>
          <w:sz w:val="28"/>
          <w:szCs w:val="28"/>
        </w:rPr>
        <w:t xml:space="preserve">По программам </w:t>
      </w:r>
      <w:r>
        <w:rPr>
          <w:rFonts w:ascii="Times New Roman" w:hAnsi="Times New Roman" w:cs="Times New Roman"/>
          <w:sz w:val="28"/>
          <w:szCs w:val="28"/>
        </w:rPr>
        <w:t xml:space="preserve">специалитета </w:t>
      </w:r>
      <w:r w:rsidRPr="007142A3">
        <w:rPr>
          <w:rFonts w:ascii="Times New Roman" w:hAnsi="Times New Roman" w:cs="Times New Roman"/>
          <w:sz w:val="28"/>
          <w:szCs w:val="28"/>
        </w:rPr>
        <w:t xml:space="preserve">по очной форме обучения </w:t>
      </w:r>
      <w:r>
        <w:rPr>
          <w:rFonts w:ascii="Times New Roman" w:hAnsi="Times New Roman" w:cs="Times New Roman"/>
          <w:sz w:val="28"/>
          <w:szCs w:val="28"/>
        </w:rPr>
        <w:t>9</w:t>
      </w:r>
      <w:r w:rsidRPr="007142A3">
        <w:rPr>
          <w:rFonts w:ascii="Times New Roman" w:hAnsi="Times New Roman" w:cs="Times New Roman"/>
          <w:sz w:val="28"/>
          <w:szCs w:val="28"/>
        </w:rPr>
        <w:t xml:space="preserve"> человек (</w:t>
      </w:r>
      <w:r>
        <w:rPr>
          <w:rFonts w:ascii="Times New Roman" w:hAnsi="Times New Roman" w:cs="Times New Roman"/>
          <w:sz w:val="28"/>
          <w:szCs w:val="28"/>
        </w:rPr>
        <w:t>100,00</w:t>
      </w:r>
      <w:r w:rsidRPr="007142A3">
        <w:rPr>
          <w:rFonts w:ascii="Times New Roman" w:hAnsi="Times New Roman" w:cs="Times New Roman"/>
          <w:sz w:val="28"/>
          <w:szCs w:val="28"/>
        </w:rPr>
        <w:t>%) на местах с полным возмещением затрат на обучение.</w:t>
      </w:r>
    </w:p>
    <w:p w14:paraId="55009D90" w14:textId="5A436147" w:rsidR="00DB687D" w:rsidRDefault="00DB687D" w:rsidP="008A5A0E">
      <w:pPr>
        <w:shd w:val="clear" w:color="auto" w:fill="FFFFFF" w:themeFill="background1"/>
        <w:spacing w:after="0" w:line="240"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Приведенный контингент по программам высшего образования в </w:t>
      </w:r>
      <w:r>
        <w:rPr>
          <w:rFonts w:ascii="Times New Roman" w:hAnsi="Times New Roman" w:cs="Times New Roman"/>
          <w:sz w:val="28"/>
          <w:szCs w:val="28"/>
        </w:rPr>
        <w:t>202</w:t>
      </w:r>
      <w:r w:rsidR="007F54AB">
        <w:rPr>
          <w:rFonts w:ascii="Times New Roman" w:hAnsi="Times New Roman" w:cs="Times New Roman"/>
          <w:sz w:val="28"/>
          <w:szCs w:val="28"/>
        </w:rPr>
        <w:t>4</w:t>
      </w:r>
      <w:r w:rsidRPr="007142A3">
        <w:rPr>
          <w:rFonts w:ascii="Times New Roman" w:hAnsi="Times New Roman" w:cs="Times New Roman"/>
          <w:sz w:val="28"/>
          <w:szCs w:val="28"/>
        </w:rPr>
        <w:t> году в Институте составляет</w:t>
      </w:r>
      <w:r w:rsidRPr="007E0E14">
        <w:rPr>
          <w:rFonts w:ascii="Times New Roman" w:hAnsi="Times New Roman" w:cs="Times New Roman"/>
          <w:sz w:val="28"/>
          <w:szCs w:val="28"/>
        </w:rPr>
        <w:t xml:space="preserve"> </w:t>
      </w:r>
      <w:r w:rsidR="00C83F67">
        <w:rPr>
          <w:rFonts w:ascii="Times New Roman" w:hAnsi="Times New Roman" w:cs="Times New Roman"/>
          <w:sz w:val="28"/>
          <w:szCs w:val="28"/>
        </w:rPr>
        <w:t xml:space="preserve">470 </w:t>
      </w:r>
      <w:r w:rsidRPr="007142A3">
        <w:rPr>
          <w:rFonts w:ascii="Times New Roman" w:hAnsi="Times New Roman" w:cs="Times New Roman"/>
          <w:sz w:val="28"/>
          <w:szCs w:val="28"/>
        </w:rPr>
        <w:t>человек.</w:t>
      </w:r>
    </w:p>
    <w:p w14:paraId="13A97F9F" w14:textId="77777777" w:rsidR="002A20B5" w:rsidRPr="007142A3" w:rsidRDefault="002A20B5" w:rsidP="008A5A0E">
      <w:pPr>
        <w:shd w:val="clear" w:color="auto" w:fill="FFFFFF" w:themeFill="background1"/>
        <w:spacing w:after="0" w:line="240"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Численность контингента обучающихся по образовательным программам высшего образования представлена в таблице 1.</w:t>
      </w:r>
    </w:p>
    <w:p w14:paraId="6891B639" w14:textId="77777777" w:rsidR="002A20B5" w:rsidRPr="00FE332C" w:rsidRDefault="002A20B5" w:rsidP="008A5A0E">
      <w:pPr>
        <w:shd w:val="clear" w:color="auto" w:fill="FFFFFF" w:themeFill="background1"/>
        <w:spacing w:before="120" w:after="0" w:line="240" w:lineRule="auto"/>
        <w:jc w:val="right"/>
        <w:rPr>
          <w:rFonts w:ascii="Times New Roman" w:hAnsi="Times New Roman" w:cs="Times New Roman"/>
          <w:sz w:val="24"/>
          <w:szCs w:val="24"/>
        </w:rPr>
      </w:pPr>
      <w:r w:rsidRPr="00FE332C">
        <w:rPr>
          <w:rFonts w:ascii="Times New Roman" w:hAnsi="Times New Roman" w:cs="Times New Roman"/>
          <w:sz w:val="24"/>
          <w:szCs w:val="24"/>
        </w:rPr>
        <w:t>Таблица 1</w:t>
      </w:r>
    </w:p>
    <w:p w14:paraId="3908A324" w14:textId="77777777" w:rsidR="002A20B5" w:rsidRDefault="002A20B5" w:rsidP="008A5A0E">
      <w:pPr>
        <w:shd w:val="clear" w:color="auto" w:fill="FFFFFF" w:themeFill="background1"/>
        <w:spacing w:after="60" w:line="240" w:lineRule="auto"/>
        <w:jc w:val="center"/>
        <w:rPr>
          <w:rFonts w:ascii="Times New Roman" w:hAnsi="Times New Roman" w:cs="Times New Roman"/>
          <w:sz w:val="28"/>
          <w:szCs w:val="28"/>
        </w:rPr>
      </w:pPr>
      <w:r w:rsidRPr="00646D46">
        <w:rPr>
          <w:rFonts w:ascii="Times New Roman" w:hAnsi="Times New Roman" w:cs="Times New Roman"/>
          <w:sz w:val="28"/>
          <w:szCs w:val="28"/>
        </w:rPr>
        <w:t>Численность контингента обучающихся по образовательным</w:t>
      </w:r>
      <w:r w:rsidR="00C11CB5" w:rsidRPr="00646D46">
        <w:rPr>
          <w:rFonts w:ascii="Times New Roman" w:hAnsi="Times New Roman" w:cs="Times New Roman"/>
          <w:sz w:val="28"/>
          <w:szCs w:val="28"/>
        </w:rPr>
        <w:t xml:space="preserve"> программам высшего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
        <w:gridCol w:w="3204"/>
        <w:gridCol w:w="877"/>
        <w:gridCol w:w="1415"/>
        <w:gridCol w:w="1133"/>
        <w:gridCol w:w="850"/>
        <w:gridCol w:w="808"/>
        <w:gridCol w:w="999"/>
      </w:tblGrid>
      <w:tr w:rsidR="00C11CB5" w:rsidRPr="00FE332C" w14:paraId="31134299" w14:textId="77777777" w:rsidTr="00E4221B">
        <w:trPr>
          <w:trHeight w:val="2460"/>
          <w:tblHeader/>
        </w:trPr>
        <w:tc>
          <w:tcPr>
            <w:tcW w:w="3489" w:type="dxa"/>
            <w:gridSpan w:val="2"/>
            <w:shd w:val="clear" w:color="auto" w:fill="auto"/>
            <w:vAlign w:val="center"/>
            <w:hideMark/>
          </w:tcPr>
          <w:p w14:paraId="1B676E47"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Наименование программы</w:t>
            </w:r>
          </w:p>
        </w:tc>
        <w:tc>
          <w:tcPr>
            <w:tcW w:w="877" w:type="dxa"/>
            <w:shd w:val="clear" w:color="auto" w:fill="auto"/>
            <w:textDirection w:val="btLr"/>
            <w:vAlign w:val="center"/>
            <w:hideMark/>
          </w:tcPr>
          <w:p w14:paraId="69FE573B"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Всего</w:t>
            </w:r>
          </w:p>
        </w:tc>
        <w:tc>
          <w:tcPr>
            <w:tcW w:w="1415" w:type="dxa"/>
            <w:shd w:val="clear" w:color="auto" w:fill="auto"/>
            <w:textDirection w:val="btLr"/>
            <w:vAlign w:val="center"/>
            <w:hideMark/>
          </w:tcPr>
          <w:p w14:paraId="5D657089"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За счет бюджетных ассигнований</w:t>
            </w:r>
          </w:p>
          <w:p w14:paraId="179B2C83"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 xml:space="preserve"> федерального бюджета</w:t>
            </w:r>
          </w:p>
        </w:tc>
        <w:tc>
          <w:tcPr>
            <w:tcW w:w="1133" w:type="dxa"/>
            <w:shd w:val="clear" w:color="auto" w:fill="auto"/>
            <w:textDirection w:val="btLr"/>
            <w:vAlign w:val="center"/>
            <w:hideMark/>
          </w:tcPr>
          <w:p w14:paraId="370750EB"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С полным возмещением стоимости обучения</w:t>
            </w:r>
          </w:p>
        </w:tc>
        <w:tc>
          <w:tcPr>
            <w:tcW w:w="850" w:type="dxa"/>
            <w:shd w:val="clear" w:color="auto" w:fill="auto"/>
            <w:textDirection w:val="btLr"/>
            <w:vAlign w:val="center"/>
            <w:hideMark/>
          </w:tcPr>
          <w:p w14:paraId="2EB80B1C"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Год начала</w:t>
            </w:r>
          </w:p>
          <w:p w14:paraId="658EEC70"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 xml:space="preserve"> подготовки</w:t>
            </w:r>
          </w:p>
        </w:tc>
        <w:tc>
          <w:tcPr>
            <w:tcW w:w="808" w:type="dxa"/>
            <w:shd w:val="clear" w:color="auto" w:fill="auto"/>
            <w:textDirection w:val="btLr"/>
            <w:vAlign w:val="center"/>
            <w:hideMark/>
          </w:tcPr>
          <w:p w14:paraId="37117887"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Количество выпускников</w:t>
            </w:r>
          </w:p>
        </w:tc>
        <w:tc>
          <w:tcPr>
            <w:tcW w:w="999" w:type="dxa"/>
            <w:shd w:val="clear" w:color="auto" w:fill="auto"/>
            <w:textDirection w:val="btLr"/>
            <w:vAlign w:val="center"/>
            <w:hideMark/>
          </w:tcPr>
          <w:p w14:paraId="3449A5D7"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 xml:space="preserve">Количество зачисленных </w:t>
            </w:r>
          </w:p>
          <w:p w14:paraId="086BF7EF"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на 1 курс</w:t>
            </w:r>
          </w:p>
        </w:tc>
      </w:tr>
      <w:tr w:rsidR="00C11CB5" w:rsidRPr="00FE332C" w14:paraId="433A4C85" w14:textId="77777777" w:rsidTr="00E4221B">
        <w:trPr>
          <w:trHeight w:val="315"/>
        </w:trPr>
        <w:tc>
          <w:tcPr>
            <w:tcW w:w="9571" w:type="dxa"/>
            <w:gridSpan w:val="8"/>
            <w:shd w:val="clear" w:color="auto" w:fill="auto"/>
            <w:noWrap/>
            <w:vAlign w:val="center"/>
          </w:tcPr>
          <w:p w14:paraId="4AEEB8F4"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Программы бакалавриата</w:t>
            </w:r>
          </w:p>
        </w:tc>
      </w:tr>
      <w:tr w:rsidR="00C11CB5" w:rsidRPr="00FE332C" w14:paraId="252F310B" w14:textId="77777777" w:rsidTr="00E4221B">
        <w:trPr>
          <w:trHeight w:val="315"/>
        </w:trPr>
        <w:tc>
          <w:tcPr>
            <w:tcW w:w="3489" w:type="dxa"/>
            <w:gridSpan w:val="2"/>
            <w:shd w:val="clear" w:color="auto" w:fill="auto"/>
            <w:noWrap/>
            <w:vAlign w:val="center"/>
            <w:hideMark/>
          </w:tcPr>
          <w:p w14:paraId="2E966907"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09.03.03 Прикладная информатика</w:t>
            </w:r>
          </w:p>
        </w:tc>
        <w:tc>
          <w:tcPr>
            <w:tcW w:w="877" w:type="dxa"/>
            <w:shd w:val="clear" w:color="auto" w:fill="auto"/>
            <w:noWrap/>
            <w:vAlign w:val="center"/>
          </w:tcPr>
          <w:p w14:paraId="5B47FBCC"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139</w:t>
            </w:r>
          </w:p>
        </w:tc>
        <w:tc>
          <w:tcPr>
            <w:tcW w:w="1415" w:type="dxa"/>
            <w:shd w:val="clear" w:color="auto" w:fill="auto"/>
            <w:noWrap/>
            <w:vAlign w:val="center"/>
          </w:tcPr>
          <w:p w14:paraId="73939B2C"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118</w:t>
            </w:r>
          </w:p>
        </w:tc>
        <w:tc>
          <w:tcPr>
            <w:tcW w:w="1133" w:type="dxa"/>
            <w:shd w:val="clear" w:color="auto" w:fill="auto"/>
            <w:noWrap/>
            <w:vAlign w:val="center"/>
          </w:tcPr>
          <w:p w14:paraId="00B4CD91"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21</w:t>
            </w:r>
          </w:p>
        </w:tc>
        <w:tc>
          <w:tcPr>
            <w:tcW w:w="850" w:type="dxa"/>
            <w:vMerge w:val="restart"/>
            <w:shd w:val="clear" w:color="auto" w:fill="auto"/>
            <w:noWrap/>
            <w:vAlign w:val="center"/>
            <w:hideMark/>
          </w:tcPr>
          <w:p w14:paraId="333EDA6A"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2011</w:t>
            </w:r>
          </w:p>
        </w:tc>
        <w:tc>
          <w:tcPr>
            <w:tcW w:w="808" w:type="dxa"/>
            <w:shd w:val="clear" w:color="auto" w:fill="auto"/>
            <w:noWrap/>
            <w:vAlign w:val="center"/>
          </w:tcPr>
          <w:p w14:paraId="0D4DEAD4"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10</w:t>
            </w:r>
          </w:p>
        </w:tc>
        <w:tc>
          <w:tcPr>
            <w:tcW w:w="999" w:type="dxa"/>
            <w:shd w:val="clear" w:color="auto" w:fill="auto"/>
            <w:noWrap/>
            <w:vAlign w:val="center"/>
          </w:tcPr>
          <w:p w14:paraId="01368F96"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33</w:t>
            </w:r>
          </w:p>
        </w:tc>
      </w:tr>
      <w:tr w:rsidR="00C11CB5" w:rsidRPr="00FE332C" w14:paraId="428C1197" w14:textId="77777777" w:rsidTr="00E4221B">
        <w:trPr>
          <w:trHeight w:val="315"/>
        </w:trPr>
        <w:tc>
          <w:tcPr>
            <w:tcW w:w="285" w:type="dxa"/>
            <w:shd w:val="clear" w:color="auto" w:fill="auto"/>
            <w:noWrap/>
            <w:vAlign w:val="center"/>
            <w:hideMark/>
          </w:tcPr>
          <w:p w14:paraId="1E793007"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 </w:t>
            </w:r>
          </w:p>
        </w:tc>
        <w:tc>
          <w:tcPr>
            <w:tcW w:w="3204" w:type="dxa"/>
            <w:shd w:val="clear" w:color="auto" w:fill="auto"/>
            <w:noWrap/>
            <w:vAlign w:val="center"/>
            <w:hideMark/>
          </w:tcPr>
          <w:p w14:paraId="2A344CA5"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очная форма</w:t>
            </w:r>
          </w:p>
        </w:tc>
        <w:tc>
          <w:tcPr>
            <w:tcW w:w="877" w:type="dxa"/>
            <w:shd w:val="clear" w:color="auto" w:fill="auto"/>
            <w:noWrap/>
            <w:vAlign w:val="center"/>
          </w:tcPr>
          <w:p w14:paraId="336D1016"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97</w:t>
            </w:r>
          </w:p>
        </w:tc>
        <w:tc>
          <w:tcPr>
            <w:tcW w:w="1415" w:type="dxa"/>
            <w:shd w:val="clear" w:color="auto" w:fill="auto"/>
            <w:noWrap/>
            <w:vAlign w:val="center"/>
          </w:tcPr>
          <w:p w14:paraId="7A0EF408"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90</w:t>
            </w:r>
          </w:p>
        </w:tc>
        <w:tc>
          <w:tcPr>
            <w:tcW w:w="1133" w:type="dxa"/>
            <w:shd w:val="clear" w:color="auto" w:fill="auto"/>
            <w:noWrap/>
            <w:vAlign w:val="center"/>
          </w:tcPr>
          <w:p w14:paraId="2AB4C128"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7</w:t>
            </w:r>
          </w:p>
        </w:tc>
        <w:tc>
          <w:tcPr>
            <w:tcW w:w="850" w:type="dxa"/>
            <w:vMerge/>
            <w:vAlign w:val="center"/>
            <w:hideMark/>
          </w:tcPr>
          <w:p w14:paraId="7362E4E2" w14:textId="77777777" w:rsidR="00C11CB5" w:rsidRPr="00FE332C" w:rsidRDefault="00C11CB5" w:rsidP="008A5A0E">
            <w:pPr>
              <w:spacing w:after="0" w:line="240" w:lineRule="auto"/>
              <w:rPr>
                <w:rFonts w:ascii="Times New Roman" w:eastAsia="Times New Roman" w:hAnsi="Times New Roman" w:cs="Times New Roman"/>
                <w:color w:val="000000"/>
                <w:sz w:val="20"/>
                <w:szCs w:val="20"/>
                <w:lang w:eastAsia="ru-RU"/>
              </w:rPr>
            </w:pPr>
          </w:p>
        </w:tc>
        <w:tc>
          <w:tcPr>
            <w:tcW w:w="808" w:type="dxa"/>
            <w:shd w:val="clear" w:color="auto" w:fill="auto"/>
            <w:noWrap/>
            <w:vAlign w:val="center"/>
          </w:tcPr>
          <w:p w14:paraId="33F3ABA3"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10</w:t>
            </w:r>
          </w:p>
        </w:tc>
        <w:tc>
          <w:tcPr>
            <w:tcW w:w="999" w:type="dxa"/>
            <w:shd w:val="clear" w:color="auto" w:fill="auto"/>
            <w:noWrap/>
            <w:vAlign w:val="center"/>
          </w:tcPr>
          <w:p w14:paraId="260C57AB"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26</w:t>
            </w:r>
          </w:p>
        </w:tc>
      </w:tr>
      <w:tr w:rsidR="00C11CB5" w:rsidRPr="00FE332C" w14:paraId="7065AF66" w14:textId="77777777" w:rsidTr="00E4221B">
        <w:trPr>
          <w:trHeight w:val="315"/>
        </w:trPr>
        <w:tc>
          <w:tcPr>
            <w:tcW w:w="285" w:type="dxa"/>
            <w:shd w:val="clear" w:color="auto" w:fill="auto"/>
            <w:noWrap/>
            <w:vAlign w:val="center"/>
            <w:hideMark/>
          </w:tcPr>
          <w:p w14:paraId="128B98DD"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 </w:t>
            </w:r>
          </w:p>
        </w:tc>
        <w:tc>
          <w:tcPr>
            <w:tcW w:w="3204" w:type="dxa"/>
            <w:shd w:val="clear" w:color="auto" w:fill="auto"/>
            <w:noWrap/>
            <w:vAlign w:val="center"/>
            <w:hideMark/>
          </w:tcPr>
          <w:p w14:paraId="107402F2"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заочная форма</w:t>
            </w:r>
          </w:p>
        </w:tc>
        <w:tc>
          <w:tcPr>
            <w:tcW w:w="877" w:type="dxa"/>
            <w:shd w:val="clear" w:color="auto" w:fill="auto"/>
            <w:noWrap/>
            <w:vAlign w:val="center"/>
          </w:tcPr>
          <w:p w14:paraId="4DA1BB48"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42</w:t>
            </w:r>
          </w:p>
        </w:tc>
        <w:tc>
          <w:tcPr>
            <w:tcW w:w="1415" w:type="dxa"/>
            <w:shd w:val="clear" w:color="auto" w:fill="auto"/>
            <w:noWrap/>
            <w:vAlign w:val="center"/>
          </w:tcPr>
          <w:p w14:paraId="509A89EE"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28</w:t>
            </w:r>
          </w:p>
        </w:tc>
        <w:tc>
          <w:tcPr>
            <w:tcW w:w="1133" w:type="dxa"/>
            <w:shd w:val="clear" w:color="auto" w:fill="auto"/>
            <w:noWrap/>
            <w:vAlign w:val="center"/>
          </w:tcPr>
          <w:p w14:paraId="53AA41F5"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14</w:t>
            </w:r>
          </w:p>
        </w:tc>
        <w:tc>
          <w:tcPr>
            <w:tcW w:w="850" w:type="dxa"/>
            <w:vMerge/>
            <w:vAlign w:val="center"/>
            <w:hideMark/>
          </w:tcPr>
          <w:p w14:paraId="45B12D52" w14:textId="77777777" w:rsidR="00C11CB5" w:rsidRPr="00FE332C" w:rsidRDefault="00C11CB5" w:rsidP="008A5A0E">
            <w:pPr>
              <w:spacing w:after="0" w:line="240" w:lineRule="auto"/>
              <w:rPr>
                <w:rFonts w:ascii="Times New Roman" w:eastAsia="Times New Roman" w:hAnsi="Times New Roman" w:cs="Times New Roman"/>
                <w:color w:val="000000"/>
                <w:sz w:val="20"/>
                <w:szCs w:val="20"/>
                <w:lang w:eastAsia="ru-RU"/>
              </w:rPr>
            </w:pPr>
          </w:p>
        </w:tc>
        <w:tc>
          <w:tcPr>
            <w:tcW w:w="808" w:type="dxa"/>
            <w:shd w:val="clear" w:color="auto" w:fill="auto"/>
            <w:noWrap/>
            <w:vAlign w:val="center"/>
          </w:tcPr>
          <w:p w14:paraId="39246A0C"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0</w:t>
            </w:r>
          </w:p>
        </w:tc>
        <w:tc>
          <w:tcPr>
            <w:tcW w:w="999" w:type="dxa"/>
            <w:shd w:val="clear" w:color="auto" w:fill="auto"/>
            <w:noWrap/>
            <w:vAlign w:val="center"/>
          </w:tcPr>
          <w:p w14:paraId="45051E3C"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7</w:t>
            </w:r>
          </w:p>
        </w:tc>
      </w:tr>
      <w:tr w:rsidR="00C11CB5" w:rsidRPr="00FE332C" w14:paraId="4A31FEC8" w14:textId="77777777" w:rsidTr="00E4221B">
        <w:trPr>
          <w:trHeight w:val="315"/>
        </w:trPr>
        <w:tc>
          <w:tcPr>
            <w:tcW w:w="3489" w:type="dxa"/>
            <w:gridSpan w:val="2"/>
            <w:shd w:val="clear" w:color="auto" w:fill="auto"/>
            <w:noWrap/>
            <w:vAlign w:val="center"/>
            <w:hideMark/>
          </w:tcPr>
          <w:p w14:paraId="0806C076"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38.03.01 Экономика</w:t>
            </w:r>
          </w:p>
        </w:tc>
        <w:tc>
          <w:tcPr>
            <w:tcW w:w="877" w:type="dxa"/>
            <w:shd w:val="clear" w:color="auto" w:fill="auto"/>
            <w:noWrap/>
            <w:vAlign w:val="center"/>
          </w:tcPr>
          <w:p w14:paraId="061231A2"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186</w:t>
            </w:r>
          </w:p>
        </w:tc>
        <w:tc>
          <w:tcPr>
            <w:tcW w:w="1415" w:type="dxa"/>
            <w:shd w:val="clear" w:color="auto" w:fill="auto"/>
            <w:noWrap/>
            <w:vAlign w:val="center"/>
          </w:tcPr>
          <w:p w14:paraId="0306C143"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12</w:t>
            </w:r>
          </w:p>
        </w:tc>
        <w:tc>
          <w:tcPr>
            <w:tcW w:w="1133" w:type="dxa"/>
            <w:shd w:val="clear" w:color="auto" w:fill="auto"/>
            <w:noWrap/>
            <w:vAlign w:val="center"/>
          </w:tcPr>
          <w:p w14:paraId="3530DDAA"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174</w:t>
            </w:r>
          </w:p>
        </w:tc>
        <w:tc>
          <w:tcPr>
            <w:tcW w:w="850" w:type="dxa"/>
            <w:vMerge w:val="restart"/>
            <w:shd w:val="clear" w:color="auto" w:fill="auto"/>
            <w:noWrap/>
            <w:vAlign w:val="center"/>
            <w:hideMark/>
          </w:tcPr>
          <w:p w14:paraId="2EB490B0"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2011</w:t>
            </w:r>
          </w:p>
        </w:tc>
        <w:tc>
          <w:tcPr>
            <w:tcW w:w="808" w:type="dxa"/>
            <w:shd w:val="clear" w:color="auto" w:fill="auto"/>
            <w:noWrap/>
            <w:vAlign w:val="center"/>
          </w:tcPr>
          <w:p w14:paraId="601F76D1"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36</w:t>
            </w:r>
          </w:p>
        </w:tc>
        <w:tc>
          <w:tcPr>
            <w:tcW w:w="999" w:type="dxa"/>
            <w:shd w:val="clear" w:color="auto" w:fill="auto"/>
            <w:noWrap/>
            <w:vAlign w:val="center"/>
          </w:tcPr>
          <w:p w14:paraId="321E29AF"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44</w:t>
            </w:r>
          </w:p>
        </w:tc>
      </w:tr>
      <w:tr w:rsidR="00C11CB5" w:rsidRPr="00FE332C" w14:paraId="7B1DFB2C" w14:textId="77777777" w:rsidTr="00E4221B">
        <w:trPr>
          <w:trHeight w:val="315"/>
        </w:trPr>
        <w:tc>
          <w:tcPr>
            <w:tcW w:w="285" w:type="dxa"/>
            <w:shd w:val="clear" w:color="auto" w:fill="auto"/>
            <w:noWrap/>
            <w:vAlign w:val="center"/>
            <w:hideMark/>
          </w:tcPr>
          <w:p w14:paraId="7B08212F"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 </w:t>
            </w:r>
          </w:p>
        </w:tc>
        <w:tc>
          <w:tcPr>
            <w:tcW w:w="3204" w:type="dxa"/>
            <w:shd w:val="clear" w:color="auto" w:fill="auto"/>
            <w:noWrap/>
            <w:vAlign w:val="center"/>
            <w:hideMark/>
          </w:tcPr>
          <w:p w14:paraId="01EE02D0"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очная форма</w:t>
            </w:r>
          </w:p>
        </w:tc>
        <w:tc>
          <w:tcPr>
            <w:tcW w:w="877" w:type="dxa"/>
            <w:shd w:val="clear" w:color="auto" w:fill="auto"/>
            <w:noWrap/>
            <w:vAlign w:val="center"/>
          </w:tcPr>
          <w:p w14:paraId="22EE870F"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67</w:t>
            </w:r>
          </w:p>
        </w:tc>
        <w:tc>
          <w:tcPr>
            <w:tcW w:w="1415" w:type="dxa"/>
            <w:shd w:val="clear" w:color="auto" w:fill="auto"/>
            <w:noWrap/>
            <w:vAlign w:val="center"/>
          </w:tcPr>
          <w:p w14:paraId="33C00559"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12</w:t>
            </w:r>
          </w:p>
        </w:tc>
        <w:tc>
          <w:tcPr>
            <w:tcW w:w="1133" w:type="dxa"/>
            <w:shd w:val="clear" w:color="auto" w:fill="auto"/>
            <w:noWrap/>
            <w:vAlign w:val="center"/>
          </w:tcPr>
          <w:p w14:paraId="6899E8F8"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55</w:t>
            </w:r>
          </w:p>
        </w:tc>
        <w:tc>
          <w:tcPr>
            <w:tcW w:w="850" w:type="dxa"/>
            <w:vMerge/>
            <w:vAlign w:val="center"/>
            <w:hideMark/>
          </w:tcPr>
          <w:p w14:paraId="738B506D" w14:textId="77777777" w:rsidR="00C11CB5" w:rsidRPr="00FE332C" w:rsidRDefault="00C11CB5" w:rsidP="008A5A0E">
            <w:pPr>
              <w:spacing w:after="0" w:line="240" w:lineRule="auto"/>
              <w:rPr>
                <w:rFonts w:ascii="Times New Roman" w:eastAsia="Times New Roman" w:hAnsi="Times New Roman" w:cs="Times New Roman"/>
                <w:color w:val="000000"/>
                <w:sz w:val="20"/>
                <w:szCs w:val="20"/>
                <w:lang w:eastAsia="ru-RU"/>
              </w:rPr>
            </w:pPr>
          </w:p>
        </w:tc>
        <w:tc>
          <w:tcPr>
            <w:tcW w:w="808" w:type="dxa"/>
            <w:shd w:val="clear" w:color="auto" w:fill="auto"/>
            <w:noWrap/>
            <w:vAlign w:val="center"/>
          </w:tcPr>
          <w:p w14:paraId="429959BD"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16</w:t>
            </w:r>
          </w:p>
        </w:tc>
        <w:tc>
          <w:tcPr>
            <w:tcW w:w="999" w:type="dxa"/>
            <w:shd w:val="clear" w:color="auto" w:fill="auto"/>
            <w:noWrap/>
            <w:vAlign w:val="center"/>
          </w:tcPr>
          <w:p w14:paraId="1014701E"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13</w:t>
            </w:r>
          </w:p>
        </w:tc>
      </w:tr>
      <w:tr w:rsidR="00C11CB5" w:rsidRPr="00FE332C" w14:paraId="1B20C335" w14:textId="77777777" w:rsidTr="00E4221B">
        <w:trPr>
          <w:trHeight w:val="315"/>
        </w:trPr>
        <w:tc>
          <w:tcPr>
            <w:tcW w:w="285" w:type="dxa"/>
            <w:shd w:val="clear" w:color="auto" w:fill="auto"/>
            <w:noWrap/>
            <w:vAlign w:val="center"/>
            <w:hideMark/>
          </w:tcPr>
          <w:p w14:paraId="4839C3BD"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 </w:t>
            </w:r>
          </w:p>
        </w:tc>
        <w:tc>
          <w:tcPr>
            <w:tcW w:w="3204" w:type="dxa"/>
            <w:shd w:val="clear" w:color="auto" w:fill="auto"/>
            <w:noWrap/>
            <w:vAlign w:val="center"/>
            <w:hideMark/>
          </w:tcPr>
          <w:p w14:paraId="6B171422"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заочная форма</w:t>
            </w:r>
          </w:p>
        </w:tc>
        <w:tc>
          <w:tcPr>
            <w:tcW w:w="877" w:type="dxa"/>
            <w:shd w:val="clear" w:color="auto" w:fill="auto"/>
            <w:noWrap/>
            <w:vAlign w:val="center"/>
          </w:tcPr>
          <w:p w14:paraId="6F6C3A75"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21</w:t>
            </w:r>
          </w:p>
        </w:tc>
        <w:tc>
          <w:tcPr>
            <w:tcW w:w="1415" w:type="dxa"/>
            <w:shd w:val="clear" w:color="auto" w:fill="auto"/>
            <w:noWrap/>
            <w:vAlign w:val="center"/>
          </w:tcPr>
          <w:p w14:paraId="260BA01A"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0</w:t>
            </w:r>
          </w:p>
        </w:tc>
        <w:tc>
          <w:tcPr>
            <w:tcW w:w="1133" w:type="dxa"/>
            <w:shd w:val="clear" w:color="auto" w:fill="auto"/>
            <w:noWrap/>
            <w:vAlign w:val="center"/>
          </w:tcPr>
          <w:p w14:paraId="2709DA31"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21</w:t>
            </w:r>
          </w:p>
        </w:tc>
        <w:tc>
          <w:tcPr>
            <w:tcW w:w="850" w:type="dxa"/>
            <w:vMerge/>
            <w:vAlign w:val="center"/>
            <w:hideMark/>
          </w:tcPr>
          <w:p w14:paraId="40044DFC" w14:textId="77777777" w:rsidR="00C11CB5" w:rsidRPr="00FE332C" w:rsidRDefault="00C11CB5" w:rsidP="008A5A0E">
            <w:pPr>
              <w:spacing w:after="0" w:line="240" w:lineRule="auto"/>
              <w:rPr>
                <w:rFonts w:ascii="Times New Roman" w:eastAsia="Times New Roman" w:hAnsi="Times New Roman" w:cs="Times New Roman"/>
                <w:color w:val="000000"/>
                <w:sz w:val="20"/>
                <w:szCs w:val="20"/>
                <w:lang w:eastAsia="ru-RU"/>
              </w:rPr>
            </w:pPr>
          </w:p>
        </w:tc>
        <w:tc>
          <w:tcPr>
            <w:tcW w:w="808" w:type="dxa"/>
            <w:shd w:val="clear" w:color="auto" w:fill="auto"/>
            <w:noWrap/>
            <w:vAlign w:val="center"/>
          </w:tcPr>
          <w:p w14:paraId="0030A1A1"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20</w:t>
            </w:r>
          </w:p>
        </w:tc>
        <w:tc>
          <w:tcPr>
            <w:tcW w:w="999" w:type="dxa"/>
            <w:shd w:val="clear" w:color="auto" w:fill="auto"/>
            <w:noWrap/>
            <w:vAlign w:val="center"/>
          </w:tcPr>
          <w:p w14:paraId="64B5523C"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0</w:t>
            </w:r>
          </w:p>
        </w:tc>
      </w:tr>
      <w:tr w:rsidR="00C11CB5" w:rsidRPr="00FE332C" w14:paraId="4A99376F" w14:textId="77777777" w:rsidTr="00E4221B">
        <w:trPr>
          <w:trHeight w:val="315"/>
        </w:trPr>
        <w:tc>
          <w:tcPr>
            <w:tcW w:w="285" w:type="dxa"/>
            <w:shd w:val="clear" w:color="auto" w:fill="auto"/>
            <w:noWrap/>
            <w:vAlign w:val="center"/>
            <w:hideMark/>
          </w:tcPr>
          <w:p w14:paraId="52ED9056"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 </w:t>
            </w:r>
          </w:p>
        </w:tc>
        <w:tc>
          <w:tcPr>
            <w:tcW w:w="3204" w:type="dxa"/>
            <w:shd w:val="clear" w:color="auto" w:fill="auto"/>
            <w:noWrap/>
            <w:vAlign w:val="center"/>
            <w:hideMark/>
          </w:tcPr>
          <w:p w14:paraId="7EC7030A"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очно-заочная форма</w:t>
            </w:r>
          </w:p>
        </w:tc>
        <w:tc>
          <w:tcPr>
            <w:tcW w:w="877" w:type="dxa"/>
            <w:shd w:val="clear" w:color="auto" w:fill="auto"/>
            <w:noWrap/>
            <w:vAlign w:val="center"/>
          </w:tcPr>
          <w:p w14:paraId="33CC81A2"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98</w:t>
            </w:r>
          </w:p>
        </w:tc>
        <w:tc>
          <w:tcPr>
            <w:tcW w:w="1415" w:type="dxa"/>
            <w:shd w:val="clear" w:color="auto" w:fill="auto"/>
            <w:noWrap/>
            <w:vAlign w:val="center"/>
          </w:tcPr>
          <w:p w14:paraId="4795E603"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0</w:t>
            </w:r>
          </w:p>
        </w:tc>
        <w:tc>
          <w:tcPr>
            <w:tcW w:w="1133" w:type="dxa"/>
            <w:shd w:val="clear" w:color="auto" w:fill="auto"/>
            <w:noWrap/>
            <w:vAlign w:val="center"/>
          </w:tcPr>
          <w:p w14:paraId="5CA5E9D7"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98</w:t>
            </w:r>
          </w:p>
        </w:tc>
        <w:tc>
          <w:tcPr>
            <w:tcW w:w="850" w:type="dxa"/>
            <w:vMerge/>
            <w:vAlign w:val="center"/>
            <w:hideMark/>
          </w:tcPr>
          <w:p w14:paraId="6408B465" w14:textId="77777777" w:rsidR="00C11CB5" w:rsidRPr="00FE332C" w:rsidRDefault="00C11CB5" w:rsidP="008A5A0E">
            <w:pPr>
              <w:spacing w:after="0" w:line="240" w:lineRule="auto"/>
              <w:rPr>
                <w:rFonts w:ascii="Times New Roman" w:eastAsia="Times New Roman" w:hAnsi="Times New Roman" w:cs="Times New Roman"/>
                <w:color w:val="000000"/>
                <w:sz w:val="20"/>
                <w:szCs w:val="20"/>
                <w:lang w:eastAsia="ru-RU"/>
              </w:rPr>
            </w:pPr>
          </w:p>
        </w:tc>
        <w:tc>
          <w:tcPr>
            <w:tcW w:w="808" w:type="dxa"/>
            <w:shd w:val="clear" w:color="auto" w:fill="auto"/>
            <w:noWrap/>
            <w:vAlign w:val="center"/>
          </w:tcPr>
          <w:p w14:paraId="3CFD77FC"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0</w:t>
            </w:r>
          </w:p>
        </w:tc>
        <w:tc>
          <w:tcPr>
            <w:tcW w:w="999" w:type="dxa"/>
            <w:shd w:val="clear" w:color="auto" w:fill="auto"/>
            <w:noWrap/>
            <w:vAlign w:val="center"/>
          </w:tcPr>
          <w:p w14:paraId="62F0CA99"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31</w:t>
            </w:r>
          </w:p>
        </w:tc>
      </w:tr>
      <w:tr w:rsidR="00C11CB5" w:rsidRPr="00FE332C" w14:paraId="5D2B45D6" w14:textId="77777777" w:rsidTr="00E4221B">
        <w:trPr>
          <w:trHeight w:val="315"/>
        </w:trPr>
        <w:tc>
          <w:tcPr>
            <w:tcW w:w="3489" w:type="dxa"/>
            <w:gridSpan w:val="2"/>
            <w:shd w:val="clear" w:color="auto" w:fill="auto"/>
            <w:noWrap/>
            <w:vAlign w:val="center"/>
            <w:hideMark/>
          </w:tcPr>
          <w:p w14:paraId="72F06DB8"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38.03.03 Управление персоналом</w:t>
            </w:r>
          </w:p>
        </w:tc>
        <w:tc>
          <w:tcPr>
            <w:tcW w:w="877" w:type="dxa"/>
            <w:shd w:val="clear" w:color="auto" w:fill="auto"/>
            <w:noWrap/>
            <w:vAlign w:val="center"/>
          </w:tcPr>
          <w:p w14:paraId="0CAE283A"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47</w:t>
            </w:r>
          </w:p>
        </w:tc>
        <w:tc>
          <w:tcPr>
            <w:tcW w:w="1415" w:type="dxa"/>
            <w:shd w:val="clear" w:color="auto" w:fill="auto"/>
            <w:noWrap/>
            <w:vAlign w:val="center"/>
          </w:tcPr>
          <w:p w14:paraId="104A00A1"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w:t>
            </w:r>
          </w:p>
        </w:tc>
        <w:tc>
          <w:tcPr>
            <w:tcW w:w="1133" w:type="dxa"/>
            <w:shd w:val="clear" w:color="auto" w:fill="auto"/>
            <w:noWrap/>
            <w:vAlign w:val="center"/>
          </w:tcPr>
          <w:p w14:paraId="0206E5E0"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46</w:t>
            </w:r>
          </w:p>
        </w:tc>
        <w:tc>
          <w:tcPr>
            <w:tcW w:w="850" w:type="dxa"/>
            <w:vMerge w:val="restart"/>
            <w:shd w:val="clear" w:color="auto" w:fill="auto"/>
            <w:noWrap/>
            <w:vAlign w:val="center"/>
            <w:hideMark/>
          </w:tcPr>
          <w:p w14:paraId="5DAD7D7E"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2011</w:t>
            </w:r>
          </w:p>
        </w:tc>
        <w:tc>
          <w:tcPr>
            <w:tcW w:w="808" w:type="dxa"/>
            <w:shd w:val="clear" w:color="auto" w:fill="auto"/>
            <w:noWrap/>
            <w:vAlign w:val="center"/>
          </w:tcPr>
          <w:p w14:paraId="63B430AD"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10</w:t>
            </w:r>
          </w:p>
        </w:tc>
        <w:tc>
          <w:tcPr>
            <w:tcW w:w="999" w:type="dxa"/>
            <w:shd w:val="clear" w:color="auto" w:fill="auto"/>
            <w:noWrap/>
            <w:vAlign w:val="center"/>
          </w:tcPr>
          <w:p w14:paraId="12BC4EE4"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9</w:t>
            </w:r>
          </w:p>
        </w:tc>
      </w:tr>
      <w:tr w:rsidR="00C11CB5" w:rsidRPr="00FE332C" w14:paraId="72081601" w14:textId="77777777" w:rsidTr="00E4221B">
        <w:trPr>
          <w:trHeight w:val="315"/>
        </w:trPr>
        <w:tc>
          <w:tcPr>
            <w:tcW w:w="285" w:type="dxa"/>
            <w:shd w:val="clear" w:color="auto" w:fill="auto"/>
            <w:noWrap/>
            <w:vAlign w:val="center"/>
            <w:hideMark/>
          </w:tcPr>
          <w:p w14:paraId="602307BE"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 </w:t>
            </w:r>
          </w:p>
        </w:tc>
        <w:tc>
          <w:tcPr>
            <w:tcW w:w="3204" w:type="dxa"/>
            <w:shd w:val="clear" w:color="auto" w:fill="auto"/>
            <w:noWrap/>
            <w:vAlign w:val="center"/>
            <w:hideMark/>
          </w:tcPr>
          <w:p w14:paraId="3AECFE88"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очная форма</w:t>
            </w:r>
          </w:p>
        </w:tc>
        <w:tc>
          <w:tcPr>
            <w:tcW w:w="877" w:type="dxa"/>
            <w:shd w:val="clear" w:color="auto" w:fill="auto"/>
            <w:noWrap/>
            <w:vAlign w:val="center"/>
          </w:tcPr>
          <w:p w14:paraId="30ED8092"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8</w:t>
            </w:r>
          </w:p>
        </w:tc>
        <w:tc>
          <w:tcPr>
            <w:tcW w:w="1415" w:type="dxa"/>
            <w:shd w:val="clear" w:color="auto" w:fill="auto"/>
            <w:noWrap/>
            <w:vAlign w:val="center"/>
          </w:tcPr>
          <w:p w14:paraId="226A40BA"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w:t>
            </w:r>
          </w:p>
        </w:tc>
        <w:tc>
          <w:tcPr>
            <w:tcW w:w="1133" w:type="dxa"/>
            <w:shd w:val="clear" w:color="auto" w:fill="auto"/>
            <w:noWrap/>
            <w:vAlign w:val="center"/>
          </w:tcPr>
          <w:p w14:paraId="6141D152"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7</w:t>
            </w:r>
          </w:p>
        </w:tc>
        <w:tc>
          <w:tcPr>
            <w:tcW w:w="850" w:type="dxa"/>
            <w:vMerge/>
            <w:vAlign w:val="center"/>
            <w:hideMark/>
          </w:tcPr>
          <w:p w14:paraId="35082802" w14:textId="77777777" w:rsidR="00C11CB5" w:rsidRPr="00FE332C" w:rsidRDefault="00C11CB5" w:rsidP="008A5A0E">
            <w:pPr>
              <w:spacing w:after="0" w:line="240" w:lineRule="auto"/>
              <w:rPr>
                <w:rFonts w:ascii="Times New Roman" w:eastAsia="Times New Roman" w:hAnsi="Times New Roman" w:cs="Times New Roman"/>
                <w:color w:val="000000"/>
                <w:sz w:val="20"/>
                <w:szCs w:val="20"/>
                <w:lang w:eastAsia="ru-RU"/>
              </w:rPr>
            </w:pPr>
          </w:p>
        </w:tc>
        <w:tc>
          <w:tcPr>
            <w:tcW w:w="808" w:type="dxa"/>
            <w:shd w:val="clear" w:color="auto" w:fill="auto"/>
            <w:noWrap/>
            <w:vAlign w:val="center"/>
          </w:tcPr>
          <w:p w14:paraId="14F399D0"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0</w:t>
            </w:r>
          </w:p>
        </w:tc>
        <w:tc>
          <w:tcPr>
            <w:tcW w:w="999" w:type="dxa"/>
            <w:shd w:val="clear" w:color="auto" w:fill="auto"/>
            <w:noWrap/>
            <w:vAlign w:val="center"/>
          </w:tcPr>
          <w:p w14:paraId="6060862B"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0</w:t>
            </w:r>
          </w:p>
        </w:tc>
      </w:tr>
      <w:tr w:rsidR="00C11CB5" w:rsidRPr="00FE332C" w14:paraId="57E23159" w14:textId="77777777" w:rsidTr="00E4221B">
        <w:trPr>
          <w:trHeight w:val="315"/>
        </w:trPr>
        <w:tc>
          <w:tcPr>
            <w:tcW w:w="285" w:type="dxa"/>
            <w:shd w:val="clear" w:color="auto" w:fill="auto"/>
            <w:noWrap/>
            <w:vAlign w:val="center"/>
          </w:tcPr>
          <w:p w14:paraId="3B412444"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p>
        </w:tc>
        <w:tc>
          <w:tcPr>
            <w:tcW w:w="3204" w:type="dxa"/>
            <w:shd w:val="clear" w:color="auto" w:fill="auto"/>
            <w:noWrap/>
            <w:vAlign w:val="center"/>
          </w:tcPr>
          <w:p w14:paraId="4D1920F0"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заочная форма</w:t>
            </w:r>
          </w:p>
        </w:tc>
        <w:tc>
          <w:tcPr>
            <w:tcW w:w="877" w:type="dxa"/>
            <w:shd w:val="clear" w:color="auto" w:fill="auto"/>
            <w:noWrap/>
            <w:vAlign w:val="center"/>
          </w:tcPr>
          <w:p w14:paraId="58118807"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22</w:t>
            </w:r>
          </w:p>
        </w:tc>
        <w:tc>
          <w:tcPr>
            <w:tcW w:w="1415" w:type="dxa"/>
            <w:shd w:val="clear" w:color="auto" w:fill="auto"/>
            <w:noWrap/>
            <w:vAlign w:val="center"/>
          </w:tcPr>
          <w:p w14:paraId="339C6383"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0</w:t>
            </w:r>
          </w:p>
        </w:tc>
        <w:tc>
          <w:tcPr>
            <w:tcW w:w="1133" w:type="dxa"/>
            <w:shd w:val="clear" w:color="auto" w:fill="auto"/>
            <w:noWrap/>
            <w:vAlign w:val="center"/>
          </w:tcPr>
          <w:p w14:paraId="11A272CF"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22</w:t>
            </w:r>
          </w:p>
        </w:tc>
        <w:tc>
          <w:tcPr>
            <w:tcW w:w="850" w:type="dxa"/>
            <w:vMerge/>
            <w:vAlign w:val="center"/>
          </w:tcPr>
          <w:p w14:paraId="201B16FD" w14:textId="77777777" w:rsidR="00C11CB5" w:rsidRPr="00FE332C" w:rsidRDefault="00C11CB5" w:rsidP="008A5A0E">
            <w:pPr>
              <w:spacing w:after="0" w:line="240" w:lineRule="auto"/>
              <w:rPr>
                <w:rFonts w:ascii="Times New Roman" w:eastAsia="Times New Roman" w:hAnsi="Times New Roman" w:cs="Times New Roman"/>
                <w:color w:val="000000"/>
                <w:sz w:val="20"/>
                <w:szCs w:val="20"/>
                <w:lang w:eastAsia="ru-RU"/>
              </w:rPr>
            </w:pPr>
          </w:p>
        </w:tc>
        <w:tc>
          <w:tcPr>
            <w:tcW w:w="808" w:type="dxa"/>
            <w:shd w:val="clear" w:color="auto" w:fill="auto"/>
            <w:noWrap/>
            <w:vAlign w:val="center"/>
          </w:tcPr>
          <w:p w14:paraId="4A4DACB2"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10</w:t>
            </w:r>
          </w:p>
        </w:tc>
        <w:tc>
          <w:tcPr>
            <w:tcW w:w="999" w:type="dxa"/>
            <w:shd w:val="clear" w:color="auto" w:fill="auto"/>
            <w:noWrap/>
            <w:vAlign w:val="center"/>
          </w:tcPr>
          <w:p w14:paraId="20E6F8C4"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0</w:t>
            </w:r>
          </w:p>
        </w:tc>
      </w:tr>
      <w:tr w:rsidR="00C11CB5" w:rsidRPr="00FE332C" w14:paraId="6E4891F2" w14:textId="77777777" w:rsidTr="00E4221B">
        <w:trPr>
          <w:trHeight w:val="315"/>
        </w:trPr>
        <w:tc>
          <w:tcPr>
            <w:tcW w:w="285" w:type="dxa"/>
            <w:shd w:val="clear" w:color="auto" w:fill="auto"/>
            <w:noWrap/>
            <w:vAlign w:val="center"/>
            <w:hideMark/>
          </w:tcPr>
          <w:p w14:paraId="1B8BFB60"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 </w:t>
            </w:r>
          </w:p>
        </w:tc>
        <w:tc>
          <w:tcPr>
            <w:tcW w:w="3204" w:type="dxa"/>
            <w:shd w:val="clear" w:color="auto" w:fill="auto"/>
            <w:noWrap/>
            <w:vAlign w:val="center"/>
            <w:hideMark/>
          </w:tcPr>
          <w:p w14:paraId="643755C2"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очно-заочная форма</w:t>
            </w:r>
          </w:p>
        </w:tc>
        <w:tc>
          <w:tcPr>
            <w:tcW w:w="877" w:type="dxa"/>
            <w:shd w:val="clear" w:color="auto" w:fill="auto"/>
            <w:noWrap/>
            <w:vAlign w:val="center"/>
          </w:tcPr>
          <w:p w14:paraId="39E1E30C"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17</w:t>
            </w:r>
          </w:p>
        </w:tc>
        <w:tc>
          <w:tcPr>
            <w:tcW w:w="1415" w:type="dxa"/>
            <w:shd w:val="clear" w:color="auto" w:fill="auto"/>
            <w:noWrap/>
            <w:vAlign w:val="center"/>
          </w:tcPr>
          <w:p w14:paraId="29D00898"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0</w:t>
            </w:r>
          </w:p>
        </w:tc>
        <w:tc>
          <w:tcPr>
            <w:tcW w:w="1133" w:type="dxa"/>
            <w:shd w:val="clear" w:color="auto" w:fill="auto"/>
            <w:noWrap/>
            <w:vAlign w:val="center"/>
          </w:tcPr>
          <w:p w14:paraId="2CE682C4"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17</w:t>
            </w:r>
          </w:p>
        </w:tc>
        <w:tc>
          <w:tcPr>
            <w:tcW w:w="850" w:type="dxa"/>
            <w:vMerge/>
            <w:vAlign w:val="center"/>
            <w:hideMark/>
          </w:tcPr>
          <w:p w14:paraId="223360FD" w14:textId="77777777" w:rsidR="00C11CB5" w:rsidRPr="00FE332C" w:rsidRDefault="00C11CB5" w:rsidP="008A5A0E">
            <w:pPr>
              <w:spacing w:after="0" w:line="240" w:lineRule="auto"/>
              <w:rPr>
                <w:rFonts w:ascii="Times New Roman" w:eastAsia="Times New Roman" w:hAnsi="Times New Roman" w:cs="Times New Roman"/>
                <w:color w:val="000000"/>
                <w:sz w:val="20"/>
                <w:szCs w:val="20"/>
                <w:lang w:eastAsia="ru-RU"/>
              </w:rPr>
            </w:pPr>
          </w:p>
        </w:tc>
        <w:tc>
          <w:tcPr>
            <w:tcW w:w="808" w:type="dxa"/>
            <w:shd w:val="clear" w:color="auto" w:fill="auto"/>
            <w:noWrap/>
            <w:vAlign w:val="center"/>
          </w:tcPr>
          <w:p w14:paraId="281C7DD6"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0</w:t>
            </w:r>
          </w:p>
        </w:tc>
        <w:tc>
          <w:tcPr>
            <w:tcW w:w="999" w:type="dxa"/>
            <w:shd w:val="clear" w:color="auto" w:fill="auto"/>
            <w:noWrap/>
            <w:vAlign w:val="center"/>
          </w:tcPr>
          <w:p w14:paraId="68144FDC"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9</w:t>
            </w:r>
          </w:p>
        </w:tc>
      </w:tr>
      <w:tr w:rsidR="00C11CB5" w:rsidRPr="00FE332C" w14:paraId="437C2B1A" w14:textId="77777777" w:rsidTr="00E35622">
        <w:trPr>
          <w:trHeight w:val="315"/>
        </w:trPr>
        <w:tc>
          <w:tcPr>
            <w:tcW w:w="3489" w:type="dxa"/>
            <w:gridSpan w:val="2"/>
            <w:shd w:val="clear" w:color="auto" w:fill="auto"/>
            <w:vAlign w:val="center"/>
            <w:hideMark/>
          </w:tcPr>
          <w:p w14:paraId="7113E7BF" w14:textId="77777777" w:rsidR="00C11CB5" w:rsidRPr="00FE332C" w:rsidRDefault="00C11CB5" w:rsidP="00E35622">
            <w:pPr>
              <w:spacing w:after="0" w:line="240" w:lineRule="auto"/>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38.03.04 Государственное и муниципальное управление</w:t>
            </w:r>
          </w:p>
        </w:tc>
        <w:tc>
          <w:tcPr>
            <w:tcW w:w="877" w:type="dxa"/>
            <w:shd w:val="clear" w:color="auto" w:fill="auto"/>
            <w:noWrap/>
            <w:vAlign w:val="center"/>
          </w:tcPr>
          <w:p w14:paraId="23AE8DE3"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18</w:t>
            </w:r>
          </w:p>
        </w:tc>
        <w:tc>
          <w:tcPr>
            <w:tcW w:w="1415" w:type="dxa"/>
            <w:shd w:val="clear" w:color="auto" w:fill="auto"/>
            <w:noWrap/>
            <w:vAlign w:val="center"/>
          </w:tcPr>
          <w:p w14:paraId="7A860EE9"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0</w:t>
            </w:r>
          </w:p>
        </w:tc>
        <w:tc>
          <w:tcPr>
            <w:tcW w:w="1133" w:type="dxa"/>
            <w:shd w:val="clear" w:color="auto" w:fill="auto"/>
            <w:noWrap/>
            <w:vAlign w:val="center"/>
          </w:tcPr>
          <w:p w14:paraId="03F6EB7F"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18</w:t>
            </w:r>
          </w:p>
        </w:tc>
        <w:tc>
          <w:tcPr>
            <w:tcW w:w="850" w:type="dxa"/>
            <w:vMerge w:val="restart"/>
            <w:shd w:val="clear" w:color="auto" w:fill="auto"/>
            <w:noWrap/>
            <w:vAlign w:val="center"/>
            <w:hideMark/>
          </w:tcPr>
          <w:p w14:paraId="32B51B83"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2011</w:t>
            </w:r>
          </w:p>
        </w:tc>
        <w:tc>
          <w:tcPr>
            <w:tcW w:w="808" w:type="dxa"/>
            <w:shd w:val="clear" w:color="auto" w:fill="auto"/>
            <w:noWrap/>
            <w:vAlign w:val="center"/>
          </w:tcPr>
          <w:p w14:paraId="68ED4927"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0</w:t>
            </w:r>
          </w:p>
        </w:tc>
        <w:tc>
          <w:tcPr>
            <w:tcW w:w="999" w:type="dxa"/>
            <w:shd w:val="clear" w:color="auto" w:fill="auto"/>
            <w:noWrap/>
            <w:vAlign w:val="center"/>
          </w:tcPr>
          <w:p w14:paraId="721C51D4"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0</w:t>
            </w:r>
          </w:p>
        </w:tc>
      </w:tr>
      <w:tr w:rsidR="00C11CB5" w:rsidRPr="00FE332C" w14:paraId="5B6B38DB" w14:textId="77777777" w:rsidTr="00E4221B">
        <w:trPr>
          <w:trHeight w:val="315"/>
        </w:trPr>
        <w:tc>
          <w:tcPr>
            <w:tcW w:w="285" w:type="dxa"/>
            <w:shd w:val="clear" w:color="auto" w:fill="auto"/>
            <w:noWrap/>
            <w:vAlign w:val="center"/>
            <w:hideMark/>
          </w:tcPr>
          <w:p w14:paraId="0D8E4C4E"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 </w:t>
            </w:r>
          </w:p>
        </w:tc>
        <w:tc>
          <w:tcPr>
            <w:tcW w:w="3204" w:type="dxa"/>
            <w:shd w:val="clear" w:color="auto" w:fill="auto"/>
            <w:noWrap/>
            <w:vAlign w:val="center"/>
            <w:hideMark/>
          </w:tcPr>
          <w:p w14:paraId="2712073B"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очная форма</w:t>
            </w:r>
          </w:p>
        </w:tc>
        <w:tc>
          <w:tcPr>
            <w:tcW w:w="877" w:type="dxa"/>
            <w:shd w:val="clear" w:color="auto" w:fill="auto"/>
            <w:noWrap/>
            <w:vAlign w:val="center"/>
          </w:tcPr>
          <w:p w14:paraId="79AC336E"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13</w:t>
            </w:r>
          </w:p>
        </w:tc>
        <w:tc>
          <w:tcPr>
            <w:tcW w:w="1415" w:type="dxa"/>
            <w:shd w:val="clear" w:color="auto" w:fill="auto"/>
            <w:noWrap/>
            <w:vAlign w:val="center"/>
          </w:tcPr>
          <w:p w14:paraId="5E3DEA5C"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0</w:t>
            </w:r>
          </w:p>
        </w:tc>
        <w:tc>
          <w:tcPr>
            <w:tcW w:w="1133" w:type="dxa"/>
            <w:shd w:val="clear" w:color="auto" w:fill="auto"/>
            <w:noWrap/>
            <w:vAlign w:val="center"/>
          </w:tcPr>
          <w:p w14:paraId="0854BEBE"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13</w:t>
            </w:r>
          </w:p>
        </w:tc>
        <w:tc>
          <w:tcPr>
            <w:tcW w:w="850" w:type="dxa"/>
            <w:vMerge/>
            <w:vAlign w:val="center"/>
            <w:hideMark/>
          </w:tcPr>
          <w:p w14:paraId="3626210B" w14:textId="77777777" w:rsidR="00C11CB5" w:rsidRPr="00FE332C" w:rsidRDefault="00C11CB5" w:rsidP="008A5A0E">
            <w:pPr>
              <w:spacing w:after="0" w:line="240" w:lineRule="auto"/>
              <w:rPr>
                <w:rFonts w:ascii="Times New Roman" w:eastAsia="Times New Roman" w:hAnsi="Times New Roman" w:cs="Times New Roman"/>
                <w:color w:val="000000"/>
                <w:sz w:val="20"/>
                <w:szCs w:val="20"/>
                <w:lang w:eastAsia="ru-RU"/>
              </w:rPr>
            </w:pPr>
          </w:p>
        </w:tc>
        <w:tc>
          <w:tcPr>
            <w:tcW w:w="808" w:type="dxa"/>
            <w:shd w:val="clear" w:color="auto" w:fill="auto"/>
            <w:noWrap/>
            <w:vAlign w:val="center"/>
          </w:tcPr>
          <w:p w14:paraId="6FCE684D"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0</w:t>
            </w:r>
          </w:p>
        </w:tc>
        <w:tc>
          <w:tcPr>
            <w:tcW w:w="999" w:type="dxa"/>
            <w:shd w:val="clear" w:color="auto" w:fill="auto"/>
            <w:noWrap/>
            <w:vAlign w:val="center"/>
          </w:tcPr>
          <w:p w14:paraId="5C8452D9"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0</w:t>
            </w:r>
          </w:p>
        </w:tc>
      </w:tr>
      <w:tr w:rsidR="00C11CB5" w:rsidRPr="00FE332C" w14:paraId="3F6FD759" w14:textId="77777777" w:rsidTr="00E4221B">
        <w:trPr>
          <w:trHeight w:val="315"/>
        </w:trPr>
        <w:tc>
          <w:tcPr>
            <w:tcW w:w="285" w:type="dxa"/>
            <w:shd w:val="clear" w:color="auto" w:fill="auto"/>
            <w:noWrap/>
            <w:vAlign w:val="center"/>
            <w:hideMark/>
          </w:tcPr>
          <w:p w14:paraId="3B710439"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 </w:t>
            </w:r>
          </w:p>
        </w:tc>
        <w:tc>
          <w:tcPr>
            <w:tcW w:w="3204" w:type="dxa"/>
            <w:shd w:val="clear" w:color="auto" w:fill="auto"/>
            <w:noWrap/>
            <w:vAlign w:val="center"/>
            <w:hideMark/>
          </w:tcPr>
          <w:p w14:paraId="79BBD04D"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заочная форма</w:t>
            </w:r>
          </w:p>
        </w:tc>
        <w:tc>
          <w:tcPr>
            <w:tcW w:w="877" w:type="dxa"/>
            <w:shd w:val="clear" w:color="auto" w:fill="auto"/>
            <w:noWrap/>
            <w:vAlign w:val="center"/>
          </w:tcPr>
          <w:p w14:paraId="353312C2"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5</w:t>
            </w:r>
          </w:p>
        </w:tc>
        <w:tc>
          <w:tcPr>
            <w:tcW w:w="1415" w:type="dxa"/>
            <w:shd w:val="clear" w:color="auto" w:fill="auto"/>
            <w:noWrap/>
            <w:vAlign w:val="center"/>
          </w:tcPr>
          <w:p w14:paraId="03636ED4"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0</w:t>
            </w:r>
          </w:p>
        </w:tc>
        <w:tc>
          <w:tcPr>
            <w:tcW w:w="1133" w:type="dxa"/>
            <w:shd w:val="clear" w:color="auto" w:fill="auto"/>
            <w:noWrap/>
            <w:vAlign w:val="center"/>
          </w:tcPr>
          <w:p w14:paraId="189F6008"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5</w:t>
            </w:r>
          </w:p>
        </w:tc>
        <w:tc>
          <w:tcPr>
            <w:tcW w:w="850" w:type="dxa"/>
            <w:vMerge/>
            <w:vAlign w:val="center"/>
            <w:hideMark/>
          </w:tcPr>
          <w:p w14:paraId="3533E268" w14:textId="77777777" w:rsidR="00C11CB5" w:rsidRPr="00FE332C" w:rsidRDefault="00C11CB5" w:rsidP="008A5A0E">
            <w:pPr>
              <w:spacing w:after="0" w:line="240" w:lineRule="auto"/>
              <w:rPr>
                <w:rFonts w:ascii="Times New Roman" w:eastAsia="Times New Roman" w:hAnsi="Times New Roman" w:cs="Times New Roman"/>
                <w:color w:val="000000"/>
                <w:sz w:val="20"/>
                <w:szCs w:val="20"/>
                <w:lang w:eastAsia="ru-RU"/>
              </w:rPr>
            </w:pPr>
          </w:p>
        </w:tc>
        <w:tc>
          <w:tcPr>
            <w:tcW w:w="808" w:type="dxa"/>
            <w:shd w:val="clear" w:color="auto" w:fill="auto"/>
            <w:noWrap/>
            <w:vAlign w:val="center"/>
          </w:tcPr>
          <w:p w14:paraId="22817EE8"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0</w:t>
            </w:r>
          </w:p>
        </w:tc>
        <w:tc>
          <w:tcPr>
            <w:tcW w:w="999" w:type="dxa"/>
            <w:shd w:val="clear" w:color="auto" w:fill="auto"/>
            <w:noWrap/>
            <w:vAlign w:val="center"/>
          </w:tcPr>
          <w:p w14:paraId="5CEE5CED"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0</w:t>
            </w:r>
          </w:p>
        </w:tc>
      </w:tr>
      <w:tr w:rsidR="00C11CB5" w:rsidRPr="00FE332C" w14:paraId="731FFDC9" w14:textId="77777777" w:rsidTr="00E4221B">
        <w:trPr>
          <w:trHeight w:val="315"/>
        </w:trPr>
        <w:tc>
          <w:tcPr>
            <w:tcW w:w="3489" w:type="dxa"/>
            <w:gridSpan w:val="2"/>
            <w:shd w:val="clear" w:color="auto" w:fill="auto"/>
            <w:noWrap/>
            <w:vAlign w:val="center"/>
            <w:hideMark/>
          </w:tcPr>
          <w:p w14:paraId="40A556B6"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40.03.01 Юриспруденция</w:t>
            </w:r>
          </w:p>
        </w:tc>
        <w:tc>
          <w:tcPr>
            <w:tcW w:w="877" w:type="dxa"/>
            <w:shd w:val="clear" w:color="auto" w:fill="auto"/>
            <w:noWrap/>
            <w:vAlign w:val="center"/>
          </w:tcPr>
          <w:p w14:paraId="21FC54BE"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582</w:t>
            </w:r>
          </w:p>
        </w:tc>
        <w:tc>
          <w:tcPr>
            <w:tcW w:w="1415" w:type="dxa"/>
            <w:shd w:val="clear" w:color="auto" w:fill="auto"/>
            <w:noWrap/>
            <w:vAlign w:val="center"/>
          </w:tcPr>
          <w:p w14:paraId="684BC195"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9</w:t>
            </w:r>
          </w:p>
        </w:tc>
        <w:tc>
          <w:tcPr>
            <w:tcW w:w="1133" w:type="dxa"/>
            <w:shd w:val="clear" w:color="auto" w:fill="auto"/>
            <w:noWrap/>
            <w:vAlign w:val="center"/>
          </w:tcPr>
          <w:p w14:paraId="3D4E52B0"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573</w:t>
            </w:r>
          </w:p>
        </w:tc>
        <w:tc>
          <w:tcPr>
            <w:tcW w:w="850" w:type="dxa"/>
            <w:vMerge w:val="restart"/>
            <w:shd w:val="clear" w:color="auto" w:fill="auto"/>
            <w:noWrap/>
            <w:vAlign w:val="center"/>
            <w:hideMark/>
          </w:tcPr>
          <w:p w14:paraId="00C6F073"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2011</w:t>
            </w:r>
          </w:p>
        </w:tc>
        <w:tc>
          <w:tcPr>
            <w:tcW w:w="808" w:type="dxa"/>
            <w:shd w:val="clear" w:color="auto" w:fill="auto"/>
            <w:noWrap/>
            <w:vAlign w:val="center"/>
          </w:tcPr>
          <w:p w14:paraId="6B031C54"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71</w:t>
            </w:r>
          </w:p>
        </w:tc>
        <w:tc>
          <w:tcPr>
            <w:tcW w:w="999" w:type="dxa"/>
            <w:shd w:val="clear" w:color="auto" w:fill="auto"/>
            <w:noWrap/>
            <w:vAlign w:val="center"/>
          </w:tcPr>
          <w:p w14:paraId="7162B754"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144</w:t>
            </w:r>
          </w:p>
        </w:tc>
      </w:tr>
      <w:tr w:rsidR="00C11CB5" w:rsidRPr="00FE332C" w14:paraId="153E57C9" w14:textId="77777777" w:rsidTr="00E4221B">
        <w:trPr>
          <w:trHeight w:val="315"/>
        </w:trPr>
        <w:tc>
          <w:tcPr>
            <w:tcW w:w="285" w:type="dxa"/>
            <w:shd w:val="clear" w:color="auto" w:fill="auto"/>
            <w:noWrap/>
            <w:vAlign w:val="center"/>
            <w:hideMark/>
          </w:tcPr>
          <w:p w14:paraId="2D57F3FE"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 </w:t>
            </w:r>
          </w:p>
        </w:tc>
        <w:tc>
          <w:tcPr>
            <w:tcW w:w="3204" w:type="dxa"/>
            <w:shd w:val="clear" w:color="auto" w:fill="auto"/>
            <w:noWrap/>
            <w:vAlign w:val="center"/>
            <w:hideMark/>
          </w:tcPr>
          <w:p w14:paraId="22382760"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очная форма</w:t>
            </w:r>
          </w:p>
        </w:tc>
        <w:tc>
          <w:tcPr>
            <w:tcW w:w="877" w:type="dxa"/>
            <w:shd w:val="clear" w:color="auto" w:fill="auto"/>
            <w:noWrap/>
            <w:vAlign w:val="center"/>
          </w:tcPr>
          <w:p w14:paraId="5F4B4805"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182</w:t>
            </w:r>
          </w:p>
        </w:tc>
        <w:tc>
          <w:tcPr>
            <w:tcW w:w="1415" w:type="dxa"/>
            <w:shd w:val="clear" w:color="auto" w:fill="auto"/>
            <w:noWrap/>
            <w:vAlign w:val="center"/>
          </w:tcPr>
          <w:p w14:paraId="6616BFDB"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7</w:t>
            </w:r>
          </w:p>
        </w:tc>
        <w:tc>
          <w:tcPr>
            <w:tcW w:w="1133" w:type="dxa"/>
            <w:shd w:val="clear" w:color="auto" w:fill="auto"/>
            <w:noWrap/>
            <w:vAlign w:val="center"/>
          </w:tcPr>
          <w:p w14:paraId="11CB1ECF"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175</w:t>
            </w:r>
          </w:p>
        </w:tc>
        <w:tc>
          <w:tcPr>
            <w:tcW w:w="850" w:type="dxa"/>
            <w:vMerge/>
            <w:vAlign w:val="center"/>
            <w:hideMark/>
          </w:tcPr>
          <w:p w14:paraId="3869B468" w14:textId="77777777" w:rsidR="00C11CB5" w:rsidRPr="00FE332C" w:rsidRDefault="00C11CB5" w:rsidP="008A5A0E">
            <w:pPr>
              <w:spacing w:after="0" w:line="240" w:lineRule="auto"/>
              <w:rPr>
                <w:rFonts w:ascii="Times New Roman" w:eastAsia="Times New Roman" w:hAnsi="Times New Roman" w:cs="Times New Roman"/>
                <w:color w:val="000000"/>
                <w:sz w:val="20"/>
                <w:szCs w:val="20"/>
                <w:lang w:eastAsia="ru-RU"/>
              </w:rPr>
            </w:pPr>
          </w:p>
        </w:tc>
        <w:tc>
          <w:tcPr>
            <w:tcW w:w="808" w:type="dxa"/>
            <w:shd w:val="clear" w:color="auto" w:fill="auto"/>
            <w:noWrap/>
            <w:vAlign w:val="center"/>
          </w:tcPr>
          <w:p w14:paraId="4A3ABF04"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38</w:t>
            </w:r>
          </w:p>
        </w:tc>
        <w:tc>
          <w:tcPr>
            <w:tcW w:w="999" w:type="dxa"/>
            <w:shd w:val="clear" w:color="auto" w:fill="auto"/>
            <w:noWrap/>
            <w:vAlign w:val="center"/>
          </w:tcPr>
          <w:p w14:paraId="4ABECFFF"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41</w:t>
            </w:r>
          </w:p>
        </w:tc>
      </w:tr>
      <w:tr w:rsidR="00C11CB5" w:rsidRPr="00FE332C" w14:paraId="6F676EFC" w14:textId="77777777" w:rsidTr="00E4221B">
        <w:trPr>
          <w:trHeight w:val="315"/>
        </w:trPr>
        <w:tc>
          <w:tcPr>
            <w:tcW w:w="285" w:type="dxa"/>
            <w:shd w:val="clear" w:color="auto" w:fill="auto"/>
            <w:noWrap/>
            <w:vAlign w:val="center"/>
            <w:hideMark/>
          </w:tcPr>
          <w:p w14:paraId="13BA6DF3"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 </w:t>
            </w:r>
          </w:p>
        </w:tc>
        <w:tc>
          <w:tcPr>
            <w:tcW w:w="3204" w:type="dxa"/>
            <w:shd w:val="clear" w:color="auto" w:fill="auto"/>
            <w:noWrap/>
            <w:vAlign w:val="center"/>
            <w:hideMark/>
          </w:tcPr>
          <w:p w14:paraId="7218B208"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заочная форма</w:t>
            </w:r>
          </w:p>
        </w:tc>
        <w:tc>
          <w:tcPr>
            <w:tcW w:w="877" w:type="dxa"/>
            <w:shd w:val="clear" w:color="auto" w:fill="auto"/>
            <w:noWrap/>
            <w:vAlign w:val="center"/>
          </w:tcPr>
          <w:p w14:paraId="3872C3EF"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289</w:t>
            </w:r>
          </w:p>
        </w:tc>
        <w:tc>
          <w:tcPr>
            <w:tcW w:w="1415" w:type="dxa"/>
            <w:shd w:val="clear" w:color="auto" w:fill="auto"/>
            <w:noWrap/>
            <w:vAlign w:val="center"/>
          </w:tcPr>
          <w:p w14:paraId="25D37860"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w:t>
            </w:r>
          </w:p>
        </w:tc>
        <w:tc>
          <w:tcPr>
            <w:tcW w:w="1133" w:type="dxa"/>
            <w:shd w:val="clear" w:color="auto" w:fill="auto"/>
            <w:noWrap/>
            <w:vAlign w:val="center"/>
          </w:tcPr>
          <w:p w14:paraId="3CBDB877"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288</w:t>
            </w:r>
          </w:p>
        </w:tc>
        <w:tc>
          <w:tcPr>
            <w:tcW w:w="850" w:type="dxa"/>
            <w:vMerge/>
            <w:vAlign w:val="center"/>
            <w:hideMark/>
          </w:tcPr>
          <w:p w14:paraId="555A92E8" w14:textId="77777777" w:rsidR="00C11CB5" w:rsidRPr="00FE332C" w:rsidRDefault="00C11CB5" w:rsidP="008A5A0E">
            <w:pPr>
              <w:spacing w:after="0" w:line="240" w:lineRule="auto"/>
              <w:rPr>
                <w:rFonts w:ascii="Times New Roman" w:eastAsia="Times New Roman" w:hAnsi="Times New Roman" w:cs="Times New Roman"/>
                <w:color w:val="000000"/>
                <w:sz w:val="20"/>
                <w:szCs w:val="20"/>
                <w:lang w:eastAsia="ru-RU"/>
              </w:rPr>
            </w:pPr>
          </w:p>
        </w:tc>
        <w:tc>
          <w:tcPr>
            <w:tcW w:w="808" w:type="dxa"/>
            <w:shd w:val="clear" w:color="auto" w:fill="auto"/>
            <w:noWrap/>
            <w:vAlign w:val="center"/>
          </w:tcPr>
          <w:p w14:paraId="0EC2BAC8"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6</w:t>
            </w:r>
          </w:p>
        </w:tc>
        <w:tc>
          <w:tcPr>
            <w:tcW w:w="999" w:type="dxa"/>
            <w:shd w:val="clear" w:color="auto" w:fill="auto"/>
            <w:noWrap/>
            <w:vAlign w:val="center"/>
          </w:tcPr>
          <w:p w14:paraId="5F843EBB"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82</w:t>
            </w:r>
          </w:p>
        </w:tc>
      </w:tr>
      <w:tr w:rsidR="00C11CB5" w:rsidRPr="00FE332C" w14:paraId="0B3084D2" w14:textId="77777777" w:rsidTr="00E4221B">
        <w:trPr>
          <w:trHeight w:val="315"/>
        </w:trPr>
        <w:tc>
          <w:tcPr>
            <w:tcW w:w="285" w:type="dxa"/>
            <w:shd w:val="clear" w:color="auto" w:fill="auto"/>
            <w:noWrap/>
            <w:vAlign w:val="center"/>
            <w:hideMark/>
          </w:tcPr>
          <w:p w14:paraId="6E19BEB1"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 </w:t>
            </w:r>
          </w:p>
        </w:tc>
        <w:tc>
          <w:tcPr>
            <w:tcW w:w="3204" w:type="dxa"/>
            <w:shd w:val="clear" w:color="auto" w:fill="auto"/>
            <w:noWrap/>
            <w:vAlign w:val="center"/>
            <w:hideMark/>
          </w:tcPr>
          <w:p w14:paraId="6CB583F5"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очно-заочная форма</w:t>
            </w:r>
          </w:p>
        </w:tc>
        <w:tc>
          <w:tcPr>
            <w:tcW w:w="877" w:type="dxa"/>
            <w:shd w:val="clear" w:color="auto" w:fill="auto"/>
            <w:noWrap/>
            <w:vAlign w:val="center"/>
          </w:tcPr>
          <w:p w14:paraId="0A94515B"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111</w:t>
            </w:r>
          </w:p>
        </w:tc>
        <w:tc>
          <w:tcPr>
            <w:tcW w:w="1415" w:type="dxa"/>
            <w:shd w:val="clear" w:color="auto" w:fill="auto"/>
            <w:noWrap/>
            <w:vAlign w:val="center"/>
          </w:tcPr>
          <w:p w14:paraId="7701D391"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w:t>
            </w:r>
          </w:p>
        </w:tc>
        <w:tc>
          <w:tcPr>
            <w:tcW w:w="1133" w:type="dxa"/>
            <w:shd w:val="clear" w:color="auto" w:fill="auto"/>
            <w:noWrap/>
            <w:vAlign w:val="center"/>
          </w:tcPr>
          <w:p w14:paraId="1C1E54C5"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110</w:t>
            </w:r>
          </w:p>
        </w:tc>
        <w:tc>
          <w:tcPr>
            <w:tcW w:w="850" w:type="dxa"/>
            <w:vMerge/>
            <w:vAlign w:val="center"/>
            <w:hideMark/>
          </w:tcPr>
          <w:p w14:paraId="52A6BD0B" w14:textId="77777777" w:rsidR="00C11CB5" w:rsidRPr="00FE332C" w:rsidRDefault="00C11CB5" w:rsidP="008A5A0E">
            <w:pPr>
              <w:spacing w:after="0" w:line="240" w:lineRule="auto"/>
              <w:rPr>
                <w:rFonts w:ascii="Times New Roman" w:eastAsia="Times New Roman" w:hAnsi="Times New Roman" w:cs="Times New Roman"/>
                <w:color w:val="000000"/>
                <w:sz w:val="20"/>
                <w:szCs w:val="20"/>
                <w:lang w:eastAsia="ru-RU"/>
              </w:rPr>
            </w:pPr>
          </w:p>
        </w:tc>
        <w:tc>
          <w:tcPr>
            <w:tcW w:w="808" w:type="dxa"/>
            <w:shd w:val="clear" w:color="auto" w:fill="auto"/>
            <w:noWrap/>
            <w:vAlign w:val="center"/>
          </w:tcPr>
          <w:p w14:paraId="61AF20AB"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27</w:t>
            </w:r>
          </w:p>
        </w:tc>
        <w:tc>
          <w:tcPr>
            <w:tcW w:w="999" w:type="dxa"/>
            <w:shd w:val="clear" w:color="auto" w:fill="auto"/>
            <w:noWrap/>
            <w:vAlign w:val="center"/>
          </w:tcPr>
          <w:p w14:paraId="16851983"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21</w:t>
            </w:r>
          </w:p>
        </w:tc>
      </w:tr>
      <w:tr w:rsidR="00C11CB5" w:rsidRPr="00FE332C" w14:paraId="326B6E52" w14:textId="77777777" w:rsidTr="00E4221B">
        <w:trPr>
          <w:trHeight w:val="315"/>
        </w:trPr>
        <w:tc>
          <w:tcPr>
            <w:tcW w:w="285" w:type="dxa"/>
            <w:shd w:val="clear" w:color="auto" w:fill="auto"/>
            <w:noWrap/>
            <w:vAlign w:val="center"/>
          </w:tcPr>
          <w:p w14:paraId="5F6411AD"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p>
        </w:tc>
        <w:tc>
          <w:tcPr>
            <w:tcW w:w="9286" w:type="dxa"/>
            <w:gridSpan w:val="7"/>
            <w:shd w:val="clear" w:color="auto" w:fill="auto"/>
            <w:noWrap/>
            <w:vAlign w:val="center"/>
          </w:tcPr>
          <w:p w14:paraId="1D070C31"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Программы специалитета</w:t>
            </w:r>
          </w:p>
        </w:tc>
      </w:tr>
      <w:tr w:rsidR="00C11CB5" w:rsidRPr="00FE332C" w14:paraId="35860113" w14:textId="77777777" w:rsidTr="00E4221B">
        <w:trPr>
          <w:trHeight w:val="315"/>
        </w:trPr>
        <w:tc>
          <w:tcPr>
            <w:tcW w:w="3489" w:type="dxa"/>
            <w:gridSpan w:val="2"/>
            <w:shd w:val="clear" w:color="auto" w:fill="auto"/>
            <w:noWrap/>
            <w:vAlign w:val="center"/>
            <w:hideMark/>
          </w:tcPr>
          <w:p w14:paraId="5E74144F"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38.05.02 Таможенное дело</w:t>
            </w:r>
          </w:p>
        </w:tc>
        <w:tc>
          <w:tcPr>
            <w:tcW w:w="877" w:type="dxa"/>
            <w:shd w:val="clear" w:color="auto" w:fill="auto"/>
            <w:noWrap/>
            <w:vAlign w:val="center"/>
          </w:tcPr>
          <w:p w14:paraId="263BF058"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9</w:t>
            </w:r>
          </w:p>
        </w:tc>
        <w:tc>
          <w:tcPr>
            <w:tcW w:w="1415" w:type="dxa"/>
            <w:shd w:val="clear" w:color="auto" w:fill="auto"/>
            <w:noWrap/>
            <w:vAlign w:val="center"/>
          </w:tcPr>
          <w:p w14:paraId="64802B0C"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0</w:t>
            </w:r>
          </w:p>
        </w:tc>
        <w:tc>
          <w:tcPr>
            <w:tcW w:w="1133" w:type="dxa"/>
            <w:shd w:val="clear" w:color="auto" w:fill="auto"/>
            <w:noWrap/>
            <w:vAlign w:val="center"/>
          </w:tcPr>
          <w:p w14:paraId="2400455A"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9</w:t>
            </w:r>
          </w:p>
        </w:tc>
        <w:tc>
          <w:tcPr>
            <w:tcW w:w="850" w:type="dxa"/>
            <w:vMerge w:val="restart"/>
            <w:shd w:val="clear" w:color="auto" w:fill="auto"/>
            <w:noWrap/>
            <w:vAlign w:val="center"/>
          </w:tcPr>
          <w:p w14:paraId="397146F1"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2024</w:t>
            </w:r>
          </w:p>
        </w:tc>
        <w:tc>
          <w:tcPr>
            <w:tcW w:w="808" w:type="dxa"/>
            <w:shd w:val="clear" w:color="auto" w:fill="auto"/>
            <w:noWrap/>
            <w:vAlign w:val="center"/>
          </w:tcPr>
          <w:p w14:paraId="49BB5CB3"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0</w:t>
            </w:r>
          </w:p>
        </w:tc>
        <w:tc>
          <w:tcPr>
            <w:tcW w:w="999" w:type="dxa"/>
            <w:shd w:val="clear" w:color="auto" w:fill="auto"/>
            <w:noWrap/>
            <w:vAlign w:val="center"/>
          </w:tcPr>
          <w:p w14:paraId="33E00E01"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9</w:t>
            </w:r>
          </w:p>
        </w:tc>
      </w:tr>
      <w:tr w:rsidR="00C11CB5" w:rsidRPr="00FE332C" w14:paraId="605DD10F" w14:textId="77777777" w:rsidTr="00E4221B">
        <w:trPr>
          <w:trHeight w:val="315"/>
        </w:trPr>
        <w:tc>
          <w:tcPr>
            <w:tcW w:w="285" w:type="dxa"/>
            <w:shd w:val="clear" w:color="auto" w:fill="auto"/>
            <w:noWrap/>
            <w:vAlign w:val="center"/>
            <w:hideMark/>
          </w:tcPr>
          <w:p w14:paraId="70E3FF08"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 </w:t>
            </w:r>
          </w:p>
        </w:tc>
        <w:tc>
          <w:tcPr>
            <w:tcW w:w="3204" w:type="dxa"/>
            <w:shd w:val="clear" w:color="auto" w:fill="auto"/>
            <w:noWrap/>
            <w:vAlign w:val="center"/>
            <w:hideMark/>
          </w:tcPr>
          <w:p w14:paraId="75BBBA88"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очная форма</w:t>
            </w:r>
          </w:p>
        </w:tc>
        <w:tc>
          <w:tcPr>
            <w:tcW w:w="877" w:type="dxa"/>
            <w:shd w:val="clear" w:color="auto" w:fill="auto"/>
            <w:noWrap/>
            <w:vAlign w:val="center"/>
          </w:tcPr>
          <w:p w14:paraId="3DEFF183"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9</w:t>
            </w:r>
          </w:p>
        </w:tc>
        <w:tc>
          <w:tcPr>
            <w:tcW w:w="1415" w:type="dxa"/>
            <w:shd w:val="clear" w:color="auto" w:fill="auto"/>
            <w:noWrap/>
            <w:vAlign w:val="center"/>
          </w:tcPr>
          <w:p w14:paraId="3910FD0A"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0</w:t>
            </w:r>
          </w:p>
        </w:tc>
        <w:tc>
          <w:tcPr>
            <w:tcW w:w="1133" w:type="dxa"/>
            <w:shd w:val="clear" w:color="auto" w:fill="auto"/>
            <w:noWrap/>
            <w:vAlign w:val="center"/>
          </w:tcPr>
          <w:p w14:paraId="5BC8494A"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9</w:t>
            </w:r>
          </w:p>
        </w:tc>
        <w:tc>
          <w:tcPr>
            <w:tcW w:w="850" w:type="dxa"/>
            <w:vMerge/>
            <w:vAlign w:val="center"/>
            <w:hideMark/>
          </w:tcPr>
          <w:p w14:paraId="2DB081DD" w14:textId="77777777" w:rsidR="00C11CB5" w:rsidRPr="00FE332C" w:rsidRDefault="00C11CB5" w:rsidP="008A5A0E">
            <w:pPr>
              <w:spacing w:after="0" w:line="240" w:lineRule="auto"/>
              <w:rPr>
                <w:rFonts w:ascii="Times New Roman" w:eastAsia="Times New Roman" w:hAnsi="Times New Roman" w:cs="Times New Roman"/>
                <w:color w:val="000000"/>
                <w:sz w:val="20"/>
                <w:szCs w:val="20"/>
                <w:lang w:eastAsia="ru-RU"/>
              </w:rPr>
            </w:pPr>
          </w:p>
        </w:tc>
        <w:tc>
          <w:tcPr>
            <w:tcW w:w="808" w:type="dxa"/>
            <w:shd w:val="clear" w:color="auto" w:fill="auto"/>
            <w:noWrap/>
            <w:vAlign w:val="center"/>
          </w:tcPr>
          <w:p w14:paraId="6772B6ED"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0</w:t>
            </w:r>
          </w:p>
        </w:tc>
        <w:tc>
          <w:tcPr>
            <w:tcW w:w="999" w:type="dxa"/>
            <w:shd w:val="clear" w:color="auto" w:fill="auto"/>
            <w:noWrap/>
            <w:vAlign w:val="center"/>
          </w:tcPr>
          <w:p w14:paraId="36E0926B"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9</w:t>
            </w:r>
          </w:p>
        </w:tc>
      </w:tr>
      <w:tr w:rsidR="00C11CB5" w:rsidRPr="00FE332C" w14:paraId="06CD97F9" w14:textId="77777777" w:rsidTr="00E4221B">
        <w:trPr>
          <w:trHeight w:val="315"/>
        </w:trPr>
        <w:tc>
          <w:tcPr>
            <w:tcW w:w="3489" w:type="dxa"/>
            <w:gridSpan w:val="2"/>
            <w:shd w:val="clear" w:color="auto" w:fill="auto"/>
            <w:noWrap/>
            <w:vAlign w:val="center"/>
            <w:hideMark/>
          </w:tcPr>
          <w:p w14:paraId="0A2A2384"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Всего</w:t>
            </w:r>
          </w:p>
        </w:tc>
        <w:tc>
          <w:tcPr>
            <w:tcW w:w="877" w:type="dxa"/>
            <w:shd w:val="clear" w:color="auto" w:fill="auto"/>
            <w:noWrap/>
            <w:vAlign w:val="center"/>
          </w:tcPr>
          <w:p w14:paraId="0DA1241F"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981</w:t>
            </w:r>
          </w:p>
        </w:tc>
        <w:tc>
          <w:tcPr>
            <w:tcW w:w="1415" w:type="dxa"/>
            <w:shd w:val="clear" w:color="auto" w:fill="auto"/>
            <w:noWrap/>
            <w:vAlign w:val="center"/>
          </w:tcPr>
          <w:p w14:paraId="79F37055"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140</w:t>
            </w:r>
          </w:p>
        </w:tc>
        <w:tc>
          <w:tcPr>
            <w:tcW w:w="1133" w:type="dxa"/>
            <w:shd w:val="clear" w:color="auto" w:fill="auto"/>
            <w:noWrap/>
            <w:vAlign w:val="center"/>
          </w:tcPr>
          <w:p w14:paraId="0B295A21"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841</w:t>
            </w:r>
          </w:p>
        </w:tc>
        <w:tc>
          <w:tcPr>
            <w:tcW w:w="850" w:type="dxa"/>
            <w:vMerge w:val="restart"/>
            <w:shd w:val="clear" w:color="auto" w:fill="auto"/>
            <w:noWrap/>
            <w:vAlign w:val="center"/>
            <w:hideMark/>
          </w:tcPr>
          <w:p w14:paraId="4C73512B" w14:textId="77777777" w:rsidR="00C11CB5" w:rsidRPr="00FE332C" w:rsidRDefault="00C11C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w:t>
            </w:r>
          </w:p>
        </w:tc>
        <w:tc>
          <w:tcPr>
            <w:tcW w:w="808" w:type="dxa"/>
            <w:shd w:val="clear" w:color="auto" w:fill="auto"/>
            <w:noWrap/>
            <w:vAlign w:val="center"/>
          </w:tcPr>
          <w:p w14:paraId="7EFDCCC3"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127</w:t>
            </w:r>
          </w:p>
        </w:tc>
        <w:tc>
          <w:tcPr>
            <w:tcW w:w="999" w:type="dxa"/>
            <w:shd w:val="clear" w:color="auto" w:fill="auto"/>
            <w:noWrap/>
            <w:vAlign w:val="center"/>
          </w:tcPr>
          <w:p w14:paraId="69A5557D"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239</w:t>
            </w:r>
          </w:p>
        </w:tc>
      </w:tr>
      <w:tr w:rsidR="00C11CB5" w:rsidRPr="00FE332C" w14:paraId="7A0AE9BF" w14:textId="77777777" w:rsidTr="00E4221B">
        <w:trPr>
          <w:trHeight w:val="315"/>
        </w:trPr>
        <w:tc>
          <w:tcPr>
            <w:tcW w:w="285" w:type="dxa"/>
            <w:shd w:val="clear" w:color="auto" w:fill="auto"/>
            <w:noWrap/>
            <w:vAlign w:val="center"/>
            <w:hideMark/>
          </w:tcPr>
          <w:p w14:paraId="184BCCBA"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 </w:t>
            </w:r>
          </w:p>
        </w:tc>
        <w:tc>
          <w:tcPr>
            <w:tcW w:w="3204" w:type="dxa"/>
            <w:shd w:val="clear" w:color="auto" w:fill="auto"/>
            <w:noWrap/>
            <w:vAlign w:val="center"/>
            <w:hideMark/>
          </w:tcPr>
          <w:p w14:paraId="2EF9C7EC"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очная форма</w:t>
            </w:r>
          </w:p>
        </w:tc>
        <w:tc>
          <w:tcPr>
            <w:tcW w:w="877" w:type="dxa"/>
            <w:shd w:val="clear" w:color="auto" w:fill="auto"/>
            <w:noWrap/>
            <w:vAlign w:val="center"/>
          </w:tcPr>
          <w:p w14:paraId="3F778618"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376</w:t>
            </w:r>
          </w:p>
        </w:tc>
        <w:tc>
          <w:tcPr>
            <w:tcW w:w="1415" w:type="dxa"/>
            <w:shd w:val="clear" w:color="auto" w:fill="auto"/>
            <w:noWrap/>
            <w:vAlign w:val="center"/>
          </w:tcPr>
          <w:p w14:paraId="67602CFE"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110</w:t>
            </w:r>
          </w:p>
        </w:tc>
        <w:tc>
          <w:tcPr>
            <w:tcW w:w="1133" w:type="dxa"/>
            <w:shd w:val="clear" w:color="auto" w:fill="auto"/>
            <w:noWrap/>
            <w:vAlign w:val="center"/>
          </w:tcPr>
          <w:p w14:paraId="6FAB0A26"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266</w:t>
            </w:r>
          </w:p>
        </w:tc>
        <w:tc>
          <w:tcPr>
            <w:tcW w:w="850" w:type="dxa"/>
            <w:vMerge/>
            <w:vAlign w:val="center"/>
            <w:hideMark/>
          </w:tcPr>
          <w:p w14:paraId="0FB15A01" w14:textId="77777777" w:rsidR="00C11CB5" w:rsidRPr="00FE332C" w:rsidRDefault="00C11CB5" w:rsidP="008A5A0E">
            <w:pPr>
              <w:spacing w:after="0" w:line="240" w:lineRule="auto"/>
              <w:rPr>
                <w:rFonts w:ascii="Times New Roman" w:eastAsia="Times New Roman" w:hAnsi="Times New Roman" w:cs="Times New Roman"/>
                <w:color w:val="000000"/>
                <w:sz w:val="20"/>
                <w:szCs w:val="20"/>
                <w:lang w:eastAsia="ru-RU"/>
              </w:rPr>
            </w:pPr>
          </w:p>
        </w:tc>
        <w:tc>
          <w:tcPr>
            <w:tcW w:w="808" w:type="dxa"/>
            <w:shd w:val="clear" w:color="auto" w:fill="auto"/>
            <w:noWrap/>
            <w:vAlign w:val="center"/>
          </w:tcPr>
          <w:p w14:paraId="21D69821"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64</w:t>
            </w:r>
          </w:p>
        </w:tc>
        <w:tc>
          <w:tcPr>
            <w:tcW w:w="999" w:type="dxa"/>
            <w:shd w:val="clear" w:color="auto" w:fill="auto"/>
            <w:noWrap/>
            <w:vAlign w:val="center"/>
          </w:tcPr>
          <w:p w14:paraId="4096F391"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89</w:t>
            </w:r>
          </w:p>
        </w:tc>
      </w:tr>
      <w:tr w:rsidR="00C11CB5" w:rsidRPr="00FE332C" w14:paraId="4A956633" w14:textId="77777777" w:rsidTr="00E4221B">
        <w:trPr>
          <w:trHeight w:val="315"/>
        </w:trPr>
        <w:tc>
          <w:tcPr>
            <w:tcW w:w="285" w:type="dxa"/>
            <w:shd w:val="clear" w:color="auto" w:fill="auto"/>
            <w:noWrap/>
            <w:vAlign w:val="center"/>
            <w:hideMark/>
          </w:tcPr>
          <w:p w14:paraId="0FB6500E"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 </w:t>
            </w:r>
          </w:p>
        </w:tc>
        <w:tc>
          <w:tcPr>
            <w:tcW w:w="3204" w:type="dxa"/>
            <w:shd w:val="clear" w:color="auto" w:fill="auto"/>
            <w:noWrap/>
            <w:vAlign w:val="center"/>
            <w:hideMark/>
          </w:tcPr>
          <w:p w14:paraId="6029F2BD"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заочная форма</w:t>
            </w:r>
          </w:p>
        </w:tc>
        <w:tc>
          <w:tcPr>
            <w:tcW w:w="877" w:type="dxa"/>
            <w:shd w:val="clear" w:color="auto" w:fill="auto"/>
            <w:noWrap/>
            <w:vAlign w:val="center"/>
          </w:tcPr>
          <w:p w14:paraId="44522BB4"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379</w:t>
            </w:r>
          </w:p>
        </w:tc>
        <w:tc>
          <w:tcPr>
            <w:tcW w:w="1415" w:type="dxa"/>
            <w:shd w:val="clear" w:color="auto" w:fill="auto"/>
            <w:noWrap/>
            <w:vAlign w:val="center"/>
          </w:tcPr>
          <w:p w14:paraId="1F637993"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29</w:t>
            </w:r>
          </w:p>
        </w:tc>
        <w:tc>
          <w:tcPr>
            <w:tcW w:w="1133" w:type="dxa"/>
            <w:shd w:val="clear" w:color="auto" w:fill="auto"/>
            <w:noWrap/>
            <w:vAlign w:val="center"/>
          </w:tcPr>
          <w:p w14:paraId="463BC66E"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350</w:t>
            </w:r>
          </w:p>
        </w:tc>
        <w:tc>
          <w:tcPr>
            <w:tcW w:w="850" w:type="dxa"/>
            <w:vMerge/>
            <w:vAlign w:val="center"/>
            <w:hideMark/>
          </w:tcPr>
          <w:p w14:paraId="7E38557B" w14:textId="77777777" w:rsidR="00C11CB5" w:rsidRPr="00FE332C" w:rsidRDefault="00C11CB5" w:rsidP="008A5A0E">
            <w:pPr>
              <w:spacing w:after="0" w:line="240" w:lineRule="auto"/>
              <w:rPr>
                <w:rFonts w:ascii="Times New Roman" w:eastAsia="Times New Roman" w:hAnsi="Times New Roman" w:cs="Times New Roman"/>
                <w:color w:val="000000"/>
                <w:sz w:val="20"/>
                <w:szCs w:val="20"/>
                <w:lang w:eastAsia="ru-RU"/>
              </w:rPr>
            </w:pPr>
          </w:p>
        </w:tc>
        <w:tc>
          <w:tcPr>
            <w:tcW w:w="808" w:type="dxa"/>
            <w:shd w:val="clear" w:color="auto" w:fill="auto"/>
            <w:noWrap/>
            <w:vAlign w:val="center"/>
          </w:tcPr>
          <w:p w14:paraId="5234429F"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36</w:t>
            </w:r>
          </w:p>
        </w:tc>
        <w:tc>
          <w:tcPr>
            <w:tcW w:w="999" w:type="dxa"/>
            <w:shd w:val="clear" w:color="auto" w:fill="auto"/>
            <w:noWrap/>
            <w:vAlign w:val="center"/>
          </w:tcPr>
          <w:p w14:paraId="39ECC02E"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89</w:t>
            </w:r>
          </w:p>
        </w:tc>
      </w:tr>
      <w:tr w:rsidR="00C11CB5" w:rsidRPr="00FE332C" w14:paraId="5D6B83EC" w14:textId="77777777" w:rsidTr="00E4221B">
        <w:trPr>
          <w:trHeight w:val="315"/>
        </w:trPr>
        <w:tc>
          <w:tcPr>
            <w:tcW w:w="285" w:type="dxa"/>
            <w:shd w:val="clear" w:color="auto" w:fill="auto"/>
            <w:noWrap/>
            <w:vAlign w:val="center"/>
            <w:hideMark/>
          </w:tcPr>
          <w:p w14:paraId="607E82EC"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 </w:t>
            </w:r>
          </w:p>
        </w:tc>
        <w:tc>
          <w:tcPr>
            <w:tcW w:w="3204" w:type="dxa"/>
            <w:shd w:val="clear" w:color="auto" w:fill="auto"/>
            <w:noWrap/>
            <w:vAlign w:val="center"/>
            <w:hideMark/>
          </w:tcPr>
          <w:p w14:paraId="7071941D" w14:textId="77777777" w:rsidR="00C11CB5" w:rsidRPr="00FE332C" w:rsidRDefault="00C11C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очно-заочная форма</w:t>
            </w:r>
          </w:p>
        </w:tc>
        <w:tc>
          <w:tcPr>
            <w:tcW w:w="877" w:type="dxa"/>
            <w:shd w:val="clear" w:color="auto" w:fill="auto"/>
            <w:noWrap/>
            <w:vAlign w:val="center"/>
          </w:tcPr>
          <w:p w14:paraId="504C0A74"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226</w:t>
            </w:r>
          </w:p>
        </w:tc>
        <w:tc>
          <w:tcPr>
            <w:tcW w:w="1415" w:type="dxa"/>
            <w:shd w:val="clear" w:color="auto" w:fill="auto"/>
            <w:noWrap/>
            <w:vAlign w:val="center"/>
          </w:tcPr>
          <w:p w14:paraId="1039EFF7"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w:t>
            </w:r>
          </w:p>
        </w:tc>
        <w:tc>
          <w:tcPr>
            <w:tcW w:w="1133" w:type="dxa"/>
            <w:shd w:val="clear" w:color="auto" w:fill="auto"/>
            <w:noWrap/>
            <w:vAlign w:val="center"/>
          </w:tcPr>
          <w:p w14:paraId="19B798D2"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225</w:t>
            </w:r>
          </w:p>
        </w:tc>
        <w:tc>
          <w:tcPr>
            <w:tcW w:w="850" w:type="dxa"/>
            <w:vMerge/>
            <w:vAlign w:val="center"/>
            <w:hideMark/>
          </w:tcPr>
          <w:p w14:paraId="336E6BB5" w14:textId="77777777" w:rsidR="00C11CB5" w:rsidRPr="00FE332C" w:rsidRDefault="00C11CB5" w:rsidP="008A5A0E">
            <w:pPr>
              <w:spacing w:after="0" w:line="240" w:lineRule="auto"/>
              <w:rPr>
                <w:rFonts w:ascii="Times New Roman" w:eastAsia="Times New Roman" w:hAnsi="Times New Roman" w:cs="Times New Roman"/>
                <w:color w:val="000000"/>
                <w:sz w:val="20"/>
                <w:szCs w:val="20"/>
                <w:lang w:eastAsia="ru-RU"/>
              </w:rPr>
            </w:pPr>
          </w:p>
        </w:tc>
        <w:tc>
          <w:tcPr>
            <w:tcW w:w="808" w:type="dxa"/>
            <w:shd w:val="clear" w:color="auto" w:fill="auto"/>
            <w:noWrap/>
            <w:vAlign w:val="center"/>
          </w:tcPr>
          <w:p w14:paraId="2E26DA2B"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27</w:t>
            </w:r>
          </w:p>
        </w:tc>
        <w:tc>
          <w:tcPr>
            <w:tcW w:w="999" w:type="dxa"/>
            <w:shd w:val="clear" w:color="auto" w:fill="auto"/>
            <w:noWrap/>
            <w:vAlign w:val="center"/>
          </w:tcPr>
          <w:p w14:paraId="238C6E2D" w14:textId="77777777" w:rsidR="00C11CB5" w:rsidRPr="00FE332C" w:rsidRDefault="005667DA"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61</w:t>
            </w:r>
          </w:p>
        </w:tc>
      </w:tr>
    </w:tbl>
    <w:p w14:paraId="00B0CAD5" w14:textId="77777777" w:rsidR="00D915E9" w:rsidRDefault="00D915E9" w:rsidP="008A5A0E">
      <w:pPr>
        <w:shd w:val="clear" w:color="auto" w:fill="FFFFFF" w:themeFill="background1"/>
        <w:spacing w:before="120" w:after="0" w:line="240"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lastRenderedPageBreak/>
        <w:t>Численность контингента обучающихся по образовательным программам высшего образования</w:t>
      </w:r>
      <w:r>
        <w:rPr>
          <w:rFonts w:ascii="Times New Roman" w:hAnsi="Times New Roman" w:cs="Times New Roman"/>
          <w:sz w:val="28"/>
          <w:szCs w:val="28"/>
        </w:rPr>
        <w:t xml:space="preserve"> в динамике </w:t>
      </w:r>
      <w:r w:rsidRPr="007142A3">
        <w:rPr>
          <w:rFonts w:ascii="Times New Roman" w:hAnsi="Times New Roman" w:cs="Times New Roman"/>
          <w:sz w:val="28"/>
          <w:szCs w:val="28"/>
        </w:rPr>
        <w:t>представлена</w:t>
      </w:r>
      <w:r>
        <w:rPr>
          <w:rFonts w:ascii="Times New Roman" w:hAnsi="Times New Roman" w:cs="Times New Roman"/>
          <w:sz w:val="28"/>
          <w:szCs w:val="28"/>
        </w:rPr>
        <w:t xml:space="preserve"> на рисунке 1</w:t>
      </w:r>
      <w:r w:rsidRPr="007142A3">
        <w:rPr>
          <w:rFonts w:ascii="Times New Roman" w:hAnsi="Times New Roman" w:cs="Times New Roman"/>
          <w:sz w:val="28"/>
          <w:szCs w:val="28"/>
        </w:rPr>
        <w:t>.</w:t>
      </w:r>
    </w:p>
    <w:p w14:paraId="1961F58B" w14:textId="77777777" w:rsidR="002A43AB" w:rsidRDefault="002A43AB" w:rsidP="008A5A0E">
      <w:pPr>
        <w:shd w:val="clear" w:color="auto" w:fill="FFFFFF" w:themeFill="background1"/>
        <w:spacing w:before="120" w:after="0" w:line="240" w:lineRule="auto"/>
        <w:ind w:firstLine="709"/>
        <w:jc w:val="both"/>
        <w:rPr>
          <w:rFonts w:ascii="Times New Roman" w:hAnsi="Times New Roman" w:cs="Times New Roman"/>
          <w:sz w:val="28"/>
          <w:szCs w:val="28"/>
        </w:rPr>
      </w:pPr>
      <w:r>
        <w:rPr>
          <w:noProof/>
          <w:lang w:eastAsia="ru-RU"/>
        </w:rPr>
        <w:drawing>
          <wp:inline distT="0" distB="0" distL="0" distR="0" wp14:anchorId="377DBBCB" wp14:editId="6D9A1C3B">
            <wp:extent cx="5062538" cy="2743200"/>
            <wp:effectExtent l="0" t="0" r="24130" b="1905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E1596C2" w14:textId="77777777" w:rsidR="00D915E9" w:rsidRPr="003F1B29" w:rsidRDefault="00D915E9" w:rsidP="008A5A0E">
      <w:pPr>
        <w:shd w:val="clear" w:color="auto" w:fill="FFFFFF" w:themeFill="background1"/>
        <w:spacing w:before="120" w:after="0" w:line="240" w:lineRule="auto"/>
        <w:jc w:val="center"/>
        <w:rPr>
          <w:rFonts w:ascii="Times New Roman" w:hAnsi="Times New Roman" w:cs="Times New Roman"/>
          <w:sz w:val="24"/>
          <w:szCs w:val="24"/>
        </w:rPr>
      </w:pPr>
      <w:r w:rsidRPr="00FC0B78">
        <w:rPr>
          <w:rFonts w:ascii="Times New Roman" w:hAnsi="Times New Roman" w:cs="Times New Roman"/>
          <w:sz w:val="24"/>
          <w:szCs w:val="24"/>
        </w:rPr>
        <w:t>Рисунок 1 – Численность контингента обучающихся.</w:t>
      </w:r>
    </w:p>
    <w:p w14:paraId="6DF9455E" w14:textId="77777777" w:rsidR="006B52C8" w:rsidRPr="00575357" w:rsidRDefault="006B52C8" w:rsidP="008A5A0E">
      <w:pPr>
        <w:spacing w:before="80" w:after="40" w:line="240" w:lineRule="auto"/>
        <w:jc w:val="center"/>
        <w:rPr>
          <w:rFonts w:ascii="Times New Roman" w:hAnsi="Times New Roman" w:cs="Times New Roman"/>
          <w:b/>
          <w:sz w:val="28"/>
          <w:szCs w:val="28"/>
        </w:rPr>
      </w:pPr>
      <w:r w:rsidRPr="00575357">
        <w:rPr>
          <w:rFonts w:ascii="Times New Roman" w:hAnsi="Times New Roman" w:cs="Times New Roman"/>
          <w:b/>
          <w:sz w:val="28"/>
          <w:szCs w:val="28"/>
        </w:rPr>
        <w:t>Среднее профессиональное образование</w:t>
      </w:r>
    </w:p>
    <w:p w14:paraId="0EE7240F" w14:textId="2DBF7678" w:rsidR="006B52C8" w:rsidRPr="00D915E9" w:rsidRDefault="006B52C8" w:rsidP="008A5A0E">
      <w:pPr>
        <w:shd w:val="clear" w:color="auto" w:fill="FFFFFF" w:themeFill="background1"/>
        <w:spacing w:after="0" w:line="240" w:lineRule="auto"/>
        <w:ind w:firstLine="709"/>
        <w:jc w:val="both"/>
        <w:rPr>
          <w:rFonts w:ascii="Times New Roman" w:hAnsi="Times New Roman" w:cs="Times New Roman"/>
          <w:sz w:val="28"/>
          <w:szCs w:val="28"/>
        </w:rPr>
      </w:pPr>
      <w:r w:rsidRPr="00491906">
        <w:rPr>
          <w:rFonts w:ascii="Times New Roman" w:hAnsi="Times New Roman" w:cs="Times New Roman"/>
          <w:sz w:val="28"/>
          <w:szCs w:val="28"/>
        </w:rPr>
        <w:t>Программы среднего профессионального образования</w:t>
      </w:r>
      <w:r w:rsidR="00996A3D">
        <w:rPr>
          <w:rFonts w:ascii="Times New Roman" w:hAnsi="Times New Roman" w:cs="Times New Roman"/>
          <w:sz w:val="28"/>
          <w:szCs w:val="28"/>
        </w:rPr>
        <w:t xml:space="preserve"> </w:t>
      </w:r>
      <w:r w:rsidRPr="00491906">
        <w:rPr>
          <w:rFonts w:ascii="Times New Roman" w:hAnsi="Times New Roman" w:cs="Times New Roman"/>
          <w:sz w:val="28"/>
          <w:szCs w:val="28"/>
        </w:rPr>
        <w:t xml:space="preserve">в Институте реализуются в </w:t>
      </w:r>
      <w:r w:rsidRPr="00D915E9">
        <w:rPr>
          <w:rFonts w:ascii="Times New Roman" w:hAnsi="Times New Roman" w:cs="Times New Roman"/>
          <w:sz w:val="28"/>
          <w:szCs w:val="28"/>
        </w:rPr>
        <w:t xml:space="preserve">Колледже </w:t>
      </w:r>
      <w:r w:rsidR="00534E2A" w:rsidRPr="00D915E9">
        <w:rPr>
          <w:rFonts w:ascii="Times New Roman" w:hAnsi="Times New Roman" w:cs="Times New Roman"/>
          <w:sz w:val="28"/>
          <w:szCs w:val="28"/>
        </w:rPr>
        <w:t xml:space="preserve">по </w:t>
      </w:r>
      <w:r w:rsidR="00D915E9" w:rsidRPr="00D915E9">
        <w:rPr>
          <w:rFonts w:ascii="Times New Roman" w:hAnsi="Times New Roman" w:cs="Times New Roman"/>
          <w:sz w:val="28"/>
          <w:szCs w:val="28"/>
        </w:rPr>
        <w:t>9</w:t>
      </w:r>
      <w:r w:rsidRPr="00D915E9">
        <w:rPr>
          <w:rFonts w:ascii="Times New Roman" w:hAnsi="Times New Roman" w:cs="Times New Roman"/>
          <w:sz w:val="28"/>
          <w:szCs w:val="28"/>
        </w:rPr>
        <w:t xml:space="preserve"> специальностям.</w:t>
      </w:r>
    </w:p>
    <w:p w14:paraId="5C8C0ECA" w14:textId="5725C7E5" w:rsidR="00996A3D" w:rsidRPr="00D915E9" w:rsidRDefault="002A20B5" w:rsidP="008A5A0E">
      <w:pPr>
        <w:shd w:val="clear" w:color="auto" w:fill="FFFFFF" w:themeFill="background1"/>
        <w:spacing w:after="0" w:line="240" w:lineRule="auto"/>
        <w:ind w:firstLine="709"/>
        <w:jc w:val="both"/>
        <w:rPr>
          <w:rFonts w:ascii="Times New Roman" w:hAnsi="Times New Roman" w:cs="Times New Roman"/>
          <w:sz w:val="28"/>
          <w:szCs w:val="28"/>
        </w:rPr>
      </w:pPr>
      <w:r w:rsidRPr="003034E9">
        <w:rPr>
          <w:rFonts w:ascii="Times New Roman" w:hAnsi="Times New Roman" w:cs="Times New Roman"/>
          <w:sz w:val="28"/>
          <w:szCs w:val="28"/>
        </w:rPr>
        <w:t>Численность контингента обучающихся по программам среднего профессионального образования имеет устойчивую структуру.</w:t>
      </w:r>
      <w:r w:rsidR="00996A3D" w:rsidRPr="00996A3D">
        <w:rPr>
          <w:rFonts w:ascii="Times New Roman" w:hAnsi="Times New Roman" w:cs="Times New Roman"/>
          <w:sz w:val="28"/>
          <w:szCs w:val="28"/>
        </w:rPr>
        <w:t xml:space="preserve"> </w:t>
      </w:r>
      <w:r w:rsidR="00996A3D" w:rsidRPr="00D915E9">
        <w:rPr>
          <w:rFonts w:ascii="Times New Roman" w:hAnsi="Times New Roman" w:cs="Times New Roman"/>
          <w:sz w:val="28"/>
          <w:szCs w:val="28"/>
        </w:rPr>
        <w:t xml:space="preserve">Численность контингента студентов по образовательным программам </w:t>
      </w:r>
      <w:r w:rsidR="00996A3D">
        <w:rPr>
          <w:rFonts w:ascii="Times New Roman" w:hAnsi="Times New Roman" w:cs="Times New Roman"/>
          <w:sz w:val="28"/>
          <w:szCs w:val="28"/>
        </w:rPr>
        <w:t>СПО</w:t>
      </w:r>
      <w:r w:rsidR="00996A3D" w:rsidRPr="00D915E9">
        <w:rPr>
          <w:rFonts w:ascii="Times New Roman" w:hAnsi="Times New Roman" w:cs="Times New Roman"/>
          <w:sz w:val="28"/>
          <w:szCs w:val="28"/>
        </w:rPr>
        <w:t xml:space="preserve"> (программам подготовки специалистов среднего звена) составляет 1542 человек</w:t>
      </w:r>
      <w:r w:rsidR="00996A3D">
        <w:rPr>
          <w:rFonts w:ascii="Times New Roman" w:hAnsi="Times New Roman" w:cs="Times New Roman"/>
          <w:sz w:val="28"/>
          <w:szCs w:val="28"/>
        </w:rPr>
        <w:t>а</w:t>
      </w:r>
      <w:r w:rsidR="00996A3D" w:rsidRPr="00D915E9">
        <w:rPr>
          <w:rFonts w:ascii="Times New Roman" w:hAnsi="Times New Roman" w:cs="Times New Roman"/>
          <w:sz w:val="28"/>
          <w:szCs w:val="28"/>
        </w:rPr>
        <w:t>, из них по очной форме 1263 человек</w:t>
      </w:r>
      <w:r w:rsidR="00996A3D">
        <w:rPr>
          <w:rFonts w:ascii="Times New Roman" w:hAnsi="Times New Roman" w:cs="Times New Roman"/>
          <w:sz w:val="28"/>
          <w:szCs w:val="28"/>
        </w:rPr>
        <w:t>а</w:t>
      </w:r>
      <w:r w:rsidR="00996A3D" w:rsidRPr="00D915E9">
        <w:rPr>
          <w:rFonts w:ascii="Times New Roman" w:hAnsi="Times New Roman" w:cs="Times New Roman"/>
          <w:sz w:val="28"/>
          <w:szCs w:val="28"/>
        </w:rPr>
        <w:t xml:space="preserve"> и 279 человек по заочной форме обучения. Численность контингента обучающихся представлена в таблице 2.</w:t>
      </w:r>
    </w:p>
    <w:p w14:paraId="5B6E9138" w14:textId="77777777" w:rsidR="002A20B5" w:rsidRPr="00FE332C" w:rsidRDefault="002A20B5" w:rsidP="008A5A0E">
      <w:pPr>
        <w:keepNext/>
        <w:shd w:val="clear" w:color="auto" w:fill="FFFFFF" w:themeFill="background1"/>
        <w:spacing w:before="120" w:after="0" w:line="240" w:lineRule="auto"/>
        <w:ind w:firstLine="709"/>
        <w:jc w:val="right"/>
        <w:rPr>
          <w:rFonts w:ascii="Times New Roman" w:hAnsi="Times New Roman" w:cs="Times New Roman"/>
          <w:sz w:val="24"/>
          <w:szCs w:val="24"/>
        </w:rPr>
      </w:pPr>
      <w:r w:rsidRPr="00FE332C">
        <w:rPr>
          <w:rFonts w:ascii="Times New Roman" w:hAnsi="Times New Roman" w:cs="Times New Roman"/>
          <w:sz w:val="24"/>
          <w:szCs w:val="24"/>
        </w:rPr>
        <w:t>Таблица 2</w:t>
      </w:r>
    </w:p>
    <w:p w14:paraId="10225A8C" w14:textId="56E8A424" w:rsidR="00996A3D" w:rsidRDefault="002A20B5" w:rsidP="008A5A0E">
      <w:pPr>
        <w:keepNext/>
        <w:shd w:val="clear" w:color="auto" w:fill="FFFFFF" w:themeFill="background1"/>
        <w:spacing w:after="60" w:line="240" w:lineRule="auto"/>
        <w:jc w:val="center"/>
        <w:rPr>
          <w:rFonts w:ascii="Times New Roman" w:hAnsi="Times New Roman" w:cs="Times New Roman"/>
          <w:sz w:val="28"/>
          <w:szCs w:val="28"/>
        </w:rPr>
      </w:pPr>
      <w:r w:rsidRPr="003034E9">
        <w:rPr>
          <w:rFonts w:ascii="Times New Roman" w:hAnsi="Times New Roman" w:cs="Times New Roman"/>
          <w:sz w:val="28"/>
          <w:szCs w:val="28"/>
        </w:rPr>
        <w:t>Численность контингента обучающихся по образовательным программам среднего профессионального образования (программам подготовки специалистов среднего звена)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
        <w:gridCol w:w="11"/>
        <w:gridCol w:w="3166"/>
        <w:gridCol w:w="708"/>
        <w:gridCol w:w="1420"/>
        <w:gridCol w:w="1135"/>
        <w:gridCol w:w="992"/>
        <w:gridCol w:w="852"/>
        <w:gridCol w:w="953"/>
      </w:tblGrid>
      <w:tr w:rsidR="00D915E9" w:rsidRPr="00FE332C" w14:paraId="460BF068" w14:textId="77777777" w:rsidTr="00FE332C">
        <w:trPr>
          <w:cantSplit/>
          <w:trHeight w:val="2048"/>
          <w:tblHeader/>
        </w:trPr>
        <w:tc>
          <w:tcPr>
            <w:tcW w:w="1834" w:type="pct"/>
            <w:gridSpan w:val="3"/>
            <w:shd w:val="clear" w:color="auto" w:fill="auto"/>
            <w:vAlign w:val="center"/>
            <w:hideMark/>
          </w:tcPr>
          <w:p w14:paraId="33C7F124"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Наименование программы</w:t>
            </w:r>
          </w:p>
        </w:tc>
        <w:tc>
          <w:tcPr>
            <w:tcW w:w="370" w:type="pct"/>
            <w:shd w:val="clear" w:color="auto" w:fill="auto"/>
            <w:textDirection w:val="btLr"/>
            <w:vAlign w:val="center"/>
            <w:hideMark/>
          </w:tcPr>
          <w:p w14:paraId="187AD2D0" w14:textId="77777777" w:rsidR="00D915E9" w:rsidRPr="00FE332C" w:rsidRDefault="00D915E9" w:rsidP="008A5A0E">
            <w:pPr>
              <w:spacing w:after="0" w:line="240" w:lineRule="auto"/>
              <w:ind w:left="113" w:right="113"/>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Всего</w:t>
            </w:r>
          </w:p>
        </w:tc>
        <w:tc>
          <w:tcPr>
            <w:tcW w:w="742" w:type="pct"/>
            <w:shd w:val="clear" w:color="auto" w:fill="auto"/>
            <w:textDirection w:val="btLr"/>
            <w:vAlign w:val="center"/>
            <w:hideMark/>
          </w:tcPr>
          <w:p w14:paraId="3AF63C25" w14:textId="77777777" w:rsidR="00D915E9" w:rsidRPr="00FE332C" w:rsidRDefault="00D915E9" w:rsidP="008A5A0E">
            <w:pPr>
              <w:spacing w:after="0" w:line="240" w:lineRule="auto"/>
              <w:ind w:left="113" w:right="113"/>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За счет бюджетных ассигнований федерального бюджета</w:t>
            </w:r>
          </w:p>
        </w:tc>
        <w:tc>
          <w:tcPr>
            <w:tcW w:w="593" w:type="pct"/>
            <w:shd w:val="clear" w:color="auto" w:fill="auto"/>
            <w:textDirection w:val="btLr"/>
            <w:vAlign w:val="center"/>
            <w:hideMark/>
          </w:tcPr>
          <w:p w14:paraId="136E3554" w14:textId="77777777" w:rsidR="00D915E9" w:rsidRPr="00FE332C" w:rsidRDefault="00D915E9" w:rsidP="008A5A0E">
            <w:pPr>
              <w:spacing w:after="0" w:line="240" w:lineRule="auto"/>
              <w:ind w:left="113" w:right="113"/>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С полным возмещением стоимости обучения</w:t>
            </w:r>
          </w:p>
        </w:tc>
        <w:tc>
          <w:tcPr>
            <w:tcW w:w="518" w:type="pct"/>
            <w:shd w:val="clear" w:color="auto" w:fill="auto"/>
            <w:textDirection w:val="btLr"/>
            <w:vAlign w:val="center"/>
            <w:hideMark/>
          </w:tcPr>
          <w:p w14:paraId="0600A1D9" w14:textId="77777777" w:rsidR="00D915E9" w:rsidRPr="00FE332C" w:rsidRDefault="00D915E9" w:rsidP="008A5A0E">
            <w:pPr>
              <w:spacing w:after="0" w:line="240" w:lineRule="auto"/>
              <w:ind w:left="113" w:right="113"/>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Год начала подготовки</w:t>
            </w:r>
          </w:p>
        </w:tc>
        <w:tc>
          <w:tcPr>
            <w:tcW w:w="445" w:type="pct"/>
            <w:shd w:val="clear" w:color="auto" w:fill="auto"/>
            <w:textDirection w:val="btLr"/>
            <w:vAlign w:val="center"/>
            <w:hideMark/>
          </w:tcPr>
          <w:p w14:paraId="614DBC80" w14:textId="77777777" w:rsidR="00D915E9" w:rsidRPr="00FE332C" w:rsidRDefault="00D915E9" w:rsidP="008A5A0E">
            <w:pPr>
              <w:spacing w:after="0" w:line="240" w:lineRule="auto"/>
              <w:ind w:left="113" w:right="113"/>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Количество выпускников</w:t>
            </w:r>
          </w:p>
        </w:tc>
        <w:tc>
          <w:tcPr>
            <w:tcW w:w="498" w:type="pct"/>
            <w:shd w:val="clear" w:color="auto" w:fill="auto"/>
            <w:textDirection w:val="btLr"/>
            <w:vAlign w:val="center"/>
            <w:hideMark/>
          </w:tcPr>
          <w:p w14:paraId="7E455CF4" w14:textId="77777777" w:rsidR="00D915E9" w:rsidRPr="00FE332C" w:rsidRDefault="00D915E9" w:rsidP="008A5A0E">
            <w:pPr>
              <w:spacing w:after="0" w:line="240" w:lineRule="auto"/>
              <w:ind w:left="113" w:right="113"/>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Количество зачисленных на 1 курс</w:t>
            </w:r>
          </w:p>
        </w:tc>
      </w:tr>
      <w:tr w:rsidR="00D915E9" w:rsidRPr="00FE332C" w14:paraId="26D5B2C1" w14:textId="77777777" w:rsidTr="00FE332C">
        <w:trPr>
          <w:trHeight w:val="337"/>
        </w:trPr>
        <w:tc>
          <w:tcPr>
            <w:tcW w:w="1834" w:type="pct"/>
            <w:gridSpan w:val="3"/>
            <w:shd w:val="clear" w:color="auto" w:fill="auto"/>
            <w:noWrap/>
            <w:vAlign w:val="center"/>
          </w:tcPr>
          <w:p w14:paraId="531291AF"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09.02.07 Информационные системы и программирование</w:t>
            </w:r>
          </w:p>
        </w:tc>
        <w:tc>
          <w:tcPr>
            <w:tcW w:w="370" w:type="pct"/>
            <w:shd w:val="clear" w:color="auto" w:fill="auto"/>
            <w:noWrap/>
            <w:vAlign w:val="center"/>
          </w:tcPr>
          <w:p w14:paraId="0A6BC07E"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84</w:t>
            </w:r>
          </w:p>
        </w:tc>
        <w:tc>
          <w:tcPr>
            <w:tcW w:w="742" w:type="pct"/>
            <w:shd w:val="clear" w:color="auto" w:fill="auto"/>
            <w:noWrap/>
            <w:vAlign w:val="center"/>
          </w:tcPr>
          <w:p w14:paraId="62C4540C"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593" w:type="pct"/>
            <w:shd w:val="clear" w:color="auto" w:fill="auto"/>
            <w:noWrap/>
            <w:vAlign w:val="center"/>
          </w:tcPr>
          <w:p w14:paraId="20D94BFE"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84</w:t>
            </w:r>
          </w:p>
        </w:tc>
        <w:tc>
          <w:tcPr>
            <w:tcW w:w="518" w:type="pct"/>
            <w:vMerge w:val="restart"/>
            <w:shd w:val="clear" w:color="auto" w:fill="auto"/>
            <w:vAlign w:val="center"/>
          </w:tcPr>
          <w:p w14:paraId="4B451DDF"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2023</w:t>
            </w:r>
          </w:p>
        </w:tc>
        <w:tc>
          <w:tcPr>
            <w:tcW w:w="445" w:type="pct"/>
            <w:shd w:val="clear" w:color="auto" w:fill="auto"/>
            <w:noWrap/>
            <w:vAlign w:val="center"/>
          </w:tcPr>
          <w:p w14:paraId="3597E29B"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498" w:type="pct"/>
            <w:shd w:val="clear" w:color="auto" w:fill="auto"/>
            <w:noWrap/>
            <w:vAlign w:val="center"/>
          </w:tcPr>
          <w:p w14:paraId="1EDD320C"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65</w:t>
            </w:r>
          </w:p>
        </w:tc>
      </w:tr>
      <w:tr w:rsidR="00D915E9" w:rsidRPr="00FE332C" w14:paraId="7F275EBD" w14:textId="77777777" w:rsidTr="00FE332C">
        <w:tc>
          <w:tcPr>
            <w:tcW w:w="174" w:type="pct"/>
            <w:shd w:val="clear" w:color="auto" w:fill="auto"/>
            <w:noWrap/>
            <w:vAlign w:val="center"/>
          </w:tcPr>
          <w:p w14:paraId="6F375906"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p>
        </w:tc>
        <w:tc>
          <w:tcPr>
            <w:tcW w:w="1660" w:type="pct"/>
            <w:gridSpan w:val="2"/>
            <w:shd w:val="clear" w:color="auto" w:fill="auto"/>
            <w:vAlign w:val="center"/>
          </w:tcPr>
          <w:p w14:paraId="395F1CE3"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очная форма</w:t>
            </w:r>
          </w:p>
        </w:tc>
        <w:tc>
          <w:tcPr>
            <w:tcW w:w="370" w:type="pct"/>
            <w:shd w:val="clear" w:color="auto" w:fill="auto"/>
            <w:noWrap/>
            <w:vAlign w:val="center"/>
          </w:tcPr>
          <w:p w14:paraId="10E404EA"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84</w:t>
            </w:r>
          </w:p>
        </w:tc>
        <w:tc>
          <w:tcPr>
            <w:tcW w:w="742" w:type="pct"/>
            <w:shd w:val="clear" w:color="auto" w:fill="auto"/>
            <w:noWrap/>
            <w:vAlign w:val="center"/>
          </w:tcPr>
          <w:p w14:paraId="169D2D52"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593" w:type="pct"/>
            <w:shd w:val="clear" w:color="auto" w:fill="auto"/>
            <w:noWrap/>
            <w:vAlign w:val="center"/>
          </w:tcPr>
          <w:p w14:paraId="26E071FD"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84</w:t>
            </w:r>
          </w:p>
        </w:tc>
        <w:tc>
          <w:tcPr>
            <w:tcW w:w="518" w:type="pct"/>
            <w:vMerge/>
            <w:shd w:val="clear" w:color="auto" w:fill="auto"/>
            <w:vAlign w:val="center"/>
          </w:tcPr>
          <w:p w14:paraId="0B81D087"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p>
        </w:tc>
        <w:tc>
          <w:tcPr>
            <w:tcW w:w="445" w:type="pct"/>
            <w:shd w:val="clear" w:color="auto" w:fill="auto"/>
            <w:noWrap/>
            <w:vAlign w:val="center"/>
          </w:tcPr>
          <w:p w14:paraId="0E2987D0"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498" w:type="pct"/>
            <w:shd w:val="clear" w:color="auto" w:fill="auto"/>
            <w:noWrap/>
            <w:vAlign w:val="center"/>
          </w:tcPr>
          <w:p w14:paraId="6A4BF5F3"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65</w:t>
            </w:r>
          </w:p>
        </w:tc>
      </w:tr>
      <w:tr w:rsidR="00D915E9" w:rsidRPr="00FE332C" w14:paraId="3D978B26" w14:textId="77777777" w:rsidTr="00FE332C">
        <w:tc>
          <w:tcPr>
            <w:tcW w:w="1834" w:type="pct"/>
            <w:gridSpan w:val="3"/>
            <w:shd w:val="clear" w:color="auto" w:fill="auto"/>
            <w:noWrap/>
            <w:vAlign w:val="center"/>
            <w:hideMark/>
          </w:tcPr>
          <w:p w14:paraId="246A7558"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38.02.01 Экономика и бухгалтерский учет</w:t>
            </w:r>
          </w:p>
        </w:tc>
        <w:tc>
          <w:tcPr>
            <w:tcW w:w="370" w:type="pct"/>
            <w:shd w:val="clear" w:color="auto" w:fill="auto"/>
            <w:noWrap/>
            <w:vAlign w:val="center"/>
          </w:tcPr>
          <w:p w14:paraId="23246E0A"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118</w:t>
            </w:r>
          </w:p>
        </w:tc>
        <w:tc>
          <w:tcPr>
            <w:tcW w:w="742" w:type="pct"/>
            <w:shd w:val="clear" w:color="auto" w:fill="auto"/>
            <w:noWrap/>
            <w:vAlign w:val="center"/>
          </w:tcPr>
          <w:p w14:paraId="479E2A88"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593" w:type="pct"/>
            <w:shd w:val="clear" w:color="auto" w:fill="auto"/>
            <w:noWrap/>
            <w:vAlign w:val="center"/>
          </w:tcPr>
          <w:p w14:paraId="19D28664"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118</w:t>
            </w:r>
          </w:p>
        </w:tc>
        <w:tc>
          <w:tcPr>
            <w:tcW w:w="518" w:type="pct"/>
            <w:vMerge w:val="restart"/>
            <w:shd w:val="clear" w:color="auto" w:fill="auto"/>
            <w:vAlign w:val="center"/>
            <w:hideMark/>
          </w:tcPr>
          <w:p w14:paraId="3C7A5BC8"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1955</w:t>
            </w:r>
          </w:p>
        </w:tc>
        <w:tc>
          <w:tcPr>
            <w:tcW w:w="445" w:type="pct"/>
            <w:shd w:val="clear" w:color="auto" w:fill="auto"/>
            <w:noWrap/>
            <w:vAlign w:val="center"/>
          </w:tcPr>
          <w:p w14:paraId="3D1FDD00"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44</w:t>
            </w:r>
          </w:p>
        </w:tc>
        <w:tc>
          <w:tcPr>
            <w:tcW w:w="498" w:type="pct"/>
            <w:shd w:val="clear" w:color="auto" w:fill="auto"/>
            <w:noWrap/>
            <w:vAlign w:val="center"/>
          </w:tcPr>
          <w:p w14:paraId="0A6E1E92"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58</w:t>
            </w:r>
          </w:p>
        </w:tc>
      </w:tr>
      <w:tr w:rsidR="00D915E9" w:rsidRPr="00FE332C" w14:paraId="502F98D3" w14:textId="77777777" w:rsidTr="00FE332C">
        <w:tc>
          <w:tcPr>
            <w:tcW w:w="180" w:type="pct"/>
            <w:gridSpan w:val="2"/>
            <w:shd w:val="clear" w:color="auto" w:fill="auto"/>
            <w:noWrap/>
            <w:vAlign w:val="bottom"/>
            <w:hideMark/>
          </w:tcPr>
          <w:p w14:paraId="79C20EE9"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 </w:t>
            </w:r>
          </w:p>
        </w:tc>
        <w:tc>
          <w:tcPr>
            <w:tcW w:w="1654" w:type="pct"/>
            <w:shd w:val="clear" w:color="auto" w:fill="auto"/>
            <w:noWrap/>
            <w:vAlign w:val="center"/>
            <w:hideMark/>
          </w:tcPr>
          <w:p w14:paraId="24C3063E"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очная форма</w:t>
            </w:r>
          </w:p>
        </w:tc>
        <w:tc>
          <w:tcPr>
            <w:tcW w:w="370" w:type="pct"/>
            <w:shd w:val="clear" w:color="auto" w:fill="auto"/>
            <w:noWrap/>
            <w:vAlign w:val="center"/>
          </w:tcPr>
          <w:p w14:paraId="68D34D44"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82</w:t>
            </w:r>
          </w:p>
        </w:tc>
        <w:tc>
          <w:tcPr>
            <w:tcW w:w="742" w:type="pct"/>
            <w:shd w:val="clear" w:color="auto" w:fill="auto"/>
            <w:noWrap/>
            <w:vAlign w:val="center"/>
          </w:tcPr>
          <w:p w14:paraId="0D481441"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593" w:type="pct"/>
            <w:shd w:val="clear" w:color="auto" w:fill="auto"/>
            <w:noWrap/>
            <w:vAlign w:val="center"/>
          </w:tcPr>
          <w:p w14:paraId="213DC055"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82</w:t>
            </w:r>
          </w:p>
        </w:tc>
        <w:tc>
          <w:tcPr>
            <w:tcW w:w="518" w:type="pct"/>
            <w:vMerge/>
            <w:shd w:val="clear" w:color="auto" w:fill="auto"/>
            <w:vAlign w:val="center"/>
            <w:hideMark/>
          </w:tcPr>
          <w:p w14:paraId="590831A1"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p>
        </w:tc>
        <w:tc>
          <w:tcPr>
            <w:tcW w:w="445" w:type="pct"/>
            <w:shd w:val="clear" w:color="auto" w:fill="auto"/>
            <w:noWrap/>
            <w:vAlign w:val="center"/>
          </w:tcPr>
          <w:p w14:paraId="2A64C289"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26</w:t>
            </w:r>
          </w:p>
        </w:tc>
        <w:tc>
          <w:tcPr>
            <w:tcW w:w="498" w:type="pct"/>
            <w:shd w:val="clear" w:color="auto" w:fill="auto"/>
            <w:noWrap/>
            <w:vAlign w:val="center"/>
          </w:tcPr>
          <w:p w14:paraId="7687BB76"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34</w:t>
            </w:r>
          </w:p>
        </w:tc>
      </w:tr>
      <w:tr w:rsidR="00D915E9" w:rsidRPr="00FE332C" w14:paraId="430E8043" w14:textId="77777777" w:rsidTr="00FE332C">
        <w:tc>
          <w:tcPr>
            <w:tcW w:w="180" w:type="pct"/>
            <w:gridSpan w:val="2"/>
            <w:shd w:val="clear" w:color="auto" w:fill="auto"/>
            <w:noWrap/>
            <w:vAlign w:val="bottom"/>
            <w:hideMark/>
          </w:tcPr>
          <w:p w14:paraId="4D06B357"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 </w:t>
            </w:r>
          </w:p>
        </w:tc>
        <w:tc>
          <w:tcPr>
            <w:tcW w:w="1654" w:type="pct"/>
            <w:shd w:val="clear" w:color="auto" w:fill="auto"/>
            <w:noWrap/>
            <w:vAlign w:val="center"/>
            <w:hideMark/>
          </w:tcPr>
          <w:p w14:paraId="151ADE89"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заочная форма</w:t>
            </w:r>
          </w:p>
        </w:tc>
        <w:tc>
          <w:tcPr>
            <w:tcW w:w="370" w:type="pct"/>
            <w:shd w:val="clear" w:color="auto" w:fill="auto"/>
            <w:noWrap/>
            <w:vAlign w:val="center"/>
          </w:tcPr>
          <w:p w14:paraId="42D7DDA6"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36</w:t>
            </w:r>
          </w:p>
        </w:tc>
        <w:tc>
          <w:tcPr>
            <w:tcW w:w="742" w:type="pct"/>
            <w:shd w:val="clear" w:color="auto" w:fill="auto"/>
            <w:noWrap/>
            <w:vAlign w:val="center"/>
          </w:tcPr>
          <w:p w14:paraId="6E5F05C4"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593" w:type="pct"/>
            <w:shd w:val="clear" w:color="auto" w:fill="auto"/>
            <w:noWrap/>
            <w:vAlign w:val="center"/>
          </w:tcPr>
          <w:p w14:paraId="4E6D0F96"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36</w:t>
            </w:r>
          </w:p>
        </w:tc>
        <w:tc>
          <w:tcPr>
            <w:tcW w:w="518" w:type="pct"/>
            <w:vMerge/>
            <w:shd w:val="clear" w:color="auto" w:fill="auto"/>
            <w:vAlign w:val="center"/>
            <w:hideMark/>
          </w:tcPr>
          <w:p w14:paraId="48FBD02C"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p>
        </w:tc>
        <w:tc>
          <w:tcPr>
            <w:tcW w:w="445" w:type="pct"/>
            <w:shd w:val="clear" w:color="auto" w:fill="auto"/>
            <w:noWrap/>
            <w:vAlign w:val="center"/>
          </w:tcPr>
          <w:p w14:paraId="7F6E0A49"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18</w:t>
            </w:r>
          </w:p>
        </w:tc>
        <w:tc>
          <w:tcPr>
            <w:tcW w:w="498" w:type="pct"/>
            <w:shd w:val="clear" w:color="auto" w:fill="auto"/>
            <w:noWrap/>
            <w:vAlign w:val="center"/>
          </w:tcPr>
          <w:p w14:paraId="3B8D9EB6"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18</w:t>
            </w:r>
          </w:p>
        </w:tc>
      </w:tr>
      <w:tr w:rsidR="00D915E9" w:rsidRPr="00FE332C" w14:paraId="395956A7" w14:textId="77777777" w:rsidTr="00FE332C">
        <w:tc>
          <w:tcPr>
            <w:tcW w:w="1834" w:type="pct"/>
            <w:gridSpan w:val="3"/>
            <w:shd w:val="clear" w:color="auto" w:fill="auto"/>
            <w:noWrap/>
            <w:vAlign w:val="center"/>
            <w:hideMark/>
          </w:tcPr>
          <w:p w14:paraId="1E5B6382"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38.02.04 Коммерция</w:t>
            </w:r>
          </w:p>
        </w:tc>
        <w:tc>
          <w:tcPr>
            <w:tcW w:w="370" w:type="pct"/>
            <w:shd w:val="clear" w:color="auto" w:fill="auto"/>
            <w:noWrap/>
            <w:vAlign w:val="center"/>
          </w:tcPr>
          <w:p w14:paraId="33052B8C"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58</w:t>
            </w:r>
          </w:p>
        </w:tc>
        <w:tc>
          <w:tcPr>
            <w:tcW w:w="742" w:type="pct"/>
            <w:shd w:val="clear" w:color="auto" w:fill="auto"/>
            <w:noWrap/>
            <w:vAlign w:val="center"/>
          </w:tcPr>
          <w:p w14:paraId="686471F9"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593" w:type="pct"/>
            <w:shd w:val="clear" w:color="auto" w:fill="auto"/>
            <w:noWrap/>
            <w:vAlign w:val="center"/>
          </w:tcPr>
          <w:p w14:paraId="70754EAC"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58</w:t>
            </w:r>
          </w:p>
        </w:tc>
        <w:tc>
          <w:tcPr>
            <w:tcW w:w="518" w:type="pct"/>
            <w:vMerge w:val="restart"/>
            <w:shd w:val="clear" w:color="auto" w:fill="auto"/>
            <w:noWrap/>
            <w:vAlign w:val="center"/>
            <w:hideMark/>
          </w:tcPr>
          <w:p w14:paraId="5F5807EE"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1993</w:t>
            </w:r>
          </w:p>
        </w:tc>
        <w:tc>
          <w:tcPr>
            <w:tcW w:w="445" w:type="pct"/>
            <w:shd w:val="clear" w:color="auto" w:fill="auto"/>
            <w:noWrap/>
            <w:vAlign w:val="center"/>
          </w:tcPr>
          <w:p w14:paraId="4F352195"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36</w:t>
            </w:r>
          </w:p>
        </w:tc>
        <w:tc>
          <w:tcPr>
            <w:tcW w:w="498" w:type="pct"/>
            <w:shd w:val="clear" w:color="auto" w:fill="auto"/>
            <w:noWrap/>
            <w:vAlign w:val="center"/>
          </w:tcPr>
          <w:p w14:paraId="44562F17"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0</w:t>
            </w:r>
          </w:p>
        </w:tc>
      </w:tr>
      <w:tr w:rsidR="00D915E9" w:rsidRPr="00FE332C" w14:paraId="660C71E4" w14:textId="77777777" w:rsidTr="00FE332C">
        <w:tc>
          <w:tcPr>
            <w:tcW w:w="180" w:type="pct"/>
            <w:gridSpan w:val="2"/>
            <w:shd w:val="clear" w:color="auto" w:fill="auto"/>
            <w:noWrap/>
            <w:vAlign w:val="bottom"/>
            <w:hideMark/>
          </w:tcPr>
          <w:p w14:paraId="335E2195"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 </w:t>
            </w:r>
          </w:p>
        </w:tc>
        <w:tc>
          <w:tcPr>
            <w:tcW w:w="1654" w:type="pct"/>
            <w:shd w:val="clear" w:color="auto" w:fill="auto"/>
            <w:noWrap/>
            <w:vAlign w:val="center"/>
            <w:hideMark/>
          </w:tcPr>
          <w:p w14:paraId="3D3B0D99"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очная форма</w:t>
            </w:r>
          </w:p>
        </w:tc>
        <w:tc>
          <w:tcPr>
            <w:tcW w:w="370" w:type="pct"/>
            <w:shd w:val="clear" w:color="auto" w:fill="auto"/>
            <w:noWrap/>
            <w:vAlign w:val="center"/>
          </w:tcPr>
          <w:p w14:paraId="1D857077"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33</w:t>
            </w:r>
          </w:p>
        </w:tc>
        <w:tc>
          <w:tcPr>
            <w:tcW w:w="742" w:type="pct"/>
            <w:shd w:val="clear" w:color="auto" w:fill="auto"/>
            <w:noWrap/>
            <w:vAlign w:val="center"/>
          </w:tcPr>
          <w:p w14:paraId="23383C74"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593" w:type="pct"/>
            <w:shd w:val="clear" w:color="auto" w:fill="auto"/>
            <w:noWrap/>
            <w:vAlign w:val="center"/>
          </w:tcPr>
          <w:p w14:paraId="3F7402F6"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33</w:t>
            </w:r>
          </w:p>
        </w:tc>
        <w:tc>
          <w:tcPr>
            <w:tcW w:w="518" w:type="pct"/>
            <w:vMerge/>
            <w:shd w:val="clear" w:color="auto" w:fill="auto"/>
            <w:vAlign w:val="center"/>
            <w:hideMark/>
          </w:tcPr>
          <w:p w14:paraId="60A26285"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p>
        </w:tc>
        <w:tc>
          <w:tcPr>
            <w:tcW w:w="445" w:type="pct"/>
            <w:shd w:val="clear" w:color="auto" w:fill="auto"/>
            <w:noWrap/>
            <w:vAlign w:val="center"/>
          </w:tcPr>
          <w:p w14:paraId="50AA6946"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22</w:t>
            </w:r>
          </w:p>
        </w:tc>
        <w:tc>
          <w:tcPr>
            <w:tcW w:w="498" w:type="pct"/>
            <w:shd w:val="clear" w:color="auto" w:fill="auto"/>
            <w:noWrap/>
            <w:vAlign w:val="center"/>
          </w:tcPr>
          <w:p w14:paraId="34957DEB"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0</w:t>
            </w:r>
          </w:p>
        </w:tc>
      </w:tr>
      <w:tr w:rsidR="00D915E9" w:rsidRPr="00FE332C" w14:paraId="4D4D4825" w14:textId="77777777" w:rsidTr="00FE332C">
        <w:tc>
          <w:tcPr>
            <w:tcW w:w="180" w:type="pct"/>
            <w:gridSpan w:val="2"/>
            <w:shd w:val="clear" w:color="auto" w:fill="auto"/>
            <w:noWrap/>
            <w:vAlign w:val="bottom"/>
            <w:hideMark/>
          </w:tcPr>
          <w:p w14:paraId="067A29A6"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 </w:t>
            </w:r>
          </w:p>
        </w:tc>
        <w:tc>
          <w:tcPr>
            <w:tcW w:w="1654" w:type="pct"/>
            <w:shd w:val="clear" w:color="auto" w:fill="auto"/>
            <w:noWrap/>
            <w:vAlign w:val="center"/>
            <w:hideMark/>
          </w:tcPr>
          <w:p w14:paraId="179C7569" w14:textId="53010182" w:rsidR="00996A3D" w:rsidRPr="00FE332C" w:rsidRDefault="00D915E9" w:rsidP="007A5B03">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заочная форма</w:t>
            </w:r>
          </w:p>
        </w:tc>
        <w:tc>
          <w:tcPr>
            <w:tcW w:w="370" w:type="pct"/>
            <w:shd w:val="clear" w:color="auto" w:fill="auto"/>
            <w:noWrap/>
            <w:vAlign w:val="center"/>
          </w:tcPr>
          <w:p w14:paraId="68510825"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25</w:t>
            </w:r>
          </w:p>
        </w:tc>
        <w:tc>
          <w:tcPr>
            <w:tcW w:w="742" w:type="pct"/>
            <w:shd w:val="clear" w:color="auto" w:fill="auto"/>
            <w:noWrap/>
            <w:vAlign w:val="center"/>
          </w:tcPr>
          <w:p w14:paraId="07B26CD4"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593" w:type="pct"/>
            <w:shd w:val="clear" w:color="auto" w:fill="auto"/>
            <w:noWrap/>
            <w:vAlign w:val="center"/>
          </w:tcPr>
          <w:p w14:paraId="6305BE61"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25</w:t>
            </w:r>
          </w:p>
        </w:tc>
        <w:tc>
          <w:tcPr>
            <w:tcW w:w="518" w:type="pct"/>
            <w:vMerge/>
            <w:shd w:val="clear" w:color="auto" w:fill="auto"/>
            <w:vAlign w:val="center"/>
            <w:hideMark/>
          </w:tcPr>
          <w:p w14:paraId="6E65865F"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p>
        </w:tc>
        <w:tc>
          <w:tcPr>
            <w:tcW w:w="445" w:type="pct"/>
            <w:shd w:val="clear" w:color="auto" w:fill="auto"/>
            <w:noWrap/>
            <w:vAlign w:val="center"/>
          </w:tcPr>
          <w:p w14:paraId="47E0E35F"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14</w:t>
            </w:r>
          </w:p>
        </w:tc>
        <w:tc>
          <w:tcPr>
            <w:tcW w:w="498" w:type="pct"/>
            <w:shd w:val="clear" w:color="auto" w:fill="auto"/>
            <w:noWrap/>
            <w:vAlign w:val="center"/>
          </w:tcPr>
          <w:p w14:paraId="197F8CE7"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0</w:t>
            </w:r>
          </w:p>
        </w:tc>
      </w:tr>
      <w:tr w:rsidR="00D915E9" w:rsidRPr="00FE332C" w14:paraId="268AFEC5" w14:textId="77777777" w:rsidTr="00FE332C">
        <w:tc>
          <w:tcPr>
            <w:tcW w:w="1834" w:type="pct"/>
            <w:gridSpan w:val="3"/>
            <w:shd w:val="clear" w:color="auto" w:fill="auto"/>
            <w:noWrap/>
            <w:vAlign w:val="center"/>
            <w:hideMark/>
          </w:tcPr>
          <w:p w14:paraId="28D57F32"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38.02.05 Товароведение</w:t>
            </w:r>
          </w:p>
        </w:tc>
        <w:tc>
          <w:tcPr>
            <w:tcW w:w="370" w:type="pct"/>
            <w:shd w:val="clear" w:color="auto" w:fill="auto"/>
            <w:noWrap/>
            <w:vAlign w:val="center"/>
          </w:tcPr>
          <w:p w14:paraId="217D6D25"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22</w:t>
            </w:r>
          </w:p>
        </w:tc>
        <w:tc>
          <w:tcPr>
            <w:tcW w:w="742" w:type="pct"/>
            <w:shd w:val="clear" w:color="auto" w:fill="auto"/>
            <w:noWrap/>
            <w:vAlign w:val="center"/>
          </w:tcPr>
          <w:p w14:paraId="63D0DEF5"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16</w:t>
            </w:r>
          </w:p>
        </w:tc>
        <w:tc>
          <w:tcPr>
            <w:tcW w:w="593" w:type="pct"/>
            <w:shd w:val="clear" w:color="auto" w:fill="auto"/>
            <w:noWrap/>
            <w:vAlign w:val="center"/>
          </w:tcPr>
          <w:p w14:paraId="5F0657E2"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6</w:t>
            </w:r>
          </w:p>
        </w:tc>
        <w:tc>
          <w:tcPr>
            <w:tcW w:w="518" w:type="pct"/>
            <w:vMerge w:val="restart"/>
            <w:shd w:val="clear" w:color="auto" w:fill="auto"/>
            <w:noWrap/>
            <w:vAlign w:val="center"/>
            <w:hideMark/>
          </w:tcPr>
          <w:p w14:paraId="1166751C"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1955</w:t>
            </w:r>
          </w:p>
        </w:tc>
        <w:tc>
          <w:tcPr>
            <w:tcW w:w="445" w:type="pct"/>
            <w:shd w:val="clear" w:color="auto" w:fill="auto"/>
            <w:noWrap/>
            <w:vAlign w:val="center"/>
          </w:tcPr>
          <w:p w14:paraId="22A77E41"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8</w:t>
            </w:r>
          </w:p>
        </w:tc>
        <w:tc>
          <w:tcPr>
            <w:tcW w:w="498" w:type="pct"/>
            <w:shd w:val="clear" w:color="auto" w:fill="auto"/>
            <w:noWrap/>
            <w:vAlign w:val="center"/>
          </w:tcPr>
          <w:p w14:paraId="0EA3373E"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0</w:t>
            </w:r>
          </w:p>
        </w:tc>
      </w:tr>
      <w:tr w:rsidR="00D915E9" w:rsidRPr="00FE332C" w14:paraId="3FEE6A48" w14:textId="77777777" w:rsidTr="00FE332C">
        <w:tc>
          <w:tcPr>
            <w:tcW w:w="180" w:type="pct"/>
            <w:gridSpan w:val="2"/>
            <w:shd w:val="clear" w:color="auto" w:fill="auto"/>
            <w:noWrap/>
            <w:vAlign w:val="bottom"/>
            <w:hideMark/>
          </w:tcPr>
          <w:p w14:paraId="3D5C9CB7"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 </w:t>
            </w:r>
          </w:p>
        </w:tc>
        <w:tc>
          <w:tcPr>
            <w:tcW w:w="1654" w:type="pct"/>
            <w:shd w:val="clear" w:color="auto" w:fill="auto"/>
            <w:noWrap/>
            <w:vAlign w:val="center"/>
            <w:hideMark/>
          </w:tcPr>
          <w:p w14:paraId="24F4E775"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очная форма</w:t>
            </w:r>
          </w:p>
        </w:tc>
        <w:tc>
          <w:tcPr>
            <w:tcW w:w="370" w:type="pct"/>
            <w:shd w:val="clear" w:color="auto" w:fill="auto"/>
            <w:noWrap/>
            <w:vAlign w:val="center"/>
          </w:tcPr>
          <w:p w14:paraId="62603836"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22</w:t>
            </w:r>
          </w:p>
        </w:tc>
        <w:tc>
          <w:tcPr>
            <w:tcW w:w="742" w:type="pct"/>
            <w:shd w:val="clear" w:color="auto" w:fill="auto"/>
            <w:noWrap/>
            <w:vAlign w:val="center"/>
          </w:tcPr>
          <w:p w14:paraId="20595F1D"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16</w:t>
            </w:r>
          </w:p>
        </w:tc>
        <w:tc>
          <w:tcPr>
            <w:tcW w:w="593" w:type="pct"/>
            <w:shd w:val="clear" w:color="auto" w:fill="auto"/>
            <w:noWrap/>
            <w:vAlign w:val="center"/>
          </w:tcPr>
          <w:p w14:paraId="1FA299CE"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6</w:t>
            </w:r>
          </w:p>
        </w:tc>
        <w:tc>
          <w:tcPr>
            <w:tcW w:w="518" w:type="pct"/>
            <w:vMerge/>
            <w:shd w:val="clear" w:color="auto" w:fill="auto"/>
            <w:vAlign w:val="center"/>
            <w:hideMark/>
          </w:tcPr>
          <w:p w14:paraId="3BF32524"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p>
        </w:tc>
        <w:tc>
          <w:tcPr>
            <w:tcW w:w="445" w:type="pct"/>
            <w:shd w:val="clear" w:color="auto" w:fill="auto"/>
            <w:noWrap/>
            <w:vAlign w:val="center"/>
          </w:tcPr>
          <w:p w14:paraId="79E49D7B"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8</w:t>
            </w:r>
          </w:p>
        </w:tc>
        <w:tc>
          <w:tcPr>
            <w:tcW w:w="498" w:type="pct"/>
            <w:shd w:val="clear" w:color="auto" w:fill="auto"/>
            <w:noWrap/>
            <w:vAlign w:val="center"/>
          </w:tcPr>
          <w:p w14:paraId="527A7BDB"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0</w:t>
            </w:r>
          </w:p>
        </w:tc>
      </w:tr>
      <w:tr w:rsidR="00D915E9" w:rsidRPr="00FE332C" w14:paraId="02145D46" w14:textId="77777777" w:rsidTr="00FE332C">
        <w:tc>
          <w:tcPr>
            <w:tcW w:w="180" w:type="pct"/>
            <w:gridSpan w:val="2"/>
            <w:shd w:val="clear" w:color="auto" w:fill="auto"/>
            <w:noWrap/>
            <w:vAlign w:val="bottom"/>
            <w:hideMark/>
          </w:tcPr>
          <w:p w14:paraId="3870314F"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lastRenderedPageBreak/>
              <w:t> </w:t>
            </w:r>
          </w:p>
        </w:tc>
        <w:tc>
          <w:tcPr>
            <w:tcW w:w="1654" w:type="pct"/>
            <w:shd w:val="clear" w:color="auto" w:fill="auto"/>
            <w:noWrap/>
            <w:vAlign w:val="center"/>
            <w:hideMark/>
          </w:tcPr>
          <w:p w14:paraId="432085C8"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заочная форма</w:t>
            </w:r>
          </w:p>
        </w:tc>
        <w:tc>
          <w:tcPr>
            <w:tcW w:w="370" w:type="pct"/>
            <w:shd w:val="clear" w:color="auto" w:fill="auto"/>
            <w:noWrap/>
            <w:vAlign w:val="center"/>
          </w:tcPr>
          <w:p w14:paraId="51B91A94"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742" w:type="pct"/>
            <w:shd w:val="clear" w:color="auto" w:fill="auto"/>
            <w:noWrap/>
            <w:vAlign w:val="center"/>
          </w:tcPr>
          <w:p w14:paraId="453D8033"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593" w:type="pct"/>
            <w:shd w:val="clear" w:color="auto" w:fill="auto"/>
            <w:noWrap/>
            <w:vAlign w:val="center"/>
          </w:tcPr>
          <w:p w14:paraId="636BF599"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518" w:type="pct"/>
            <w:vMerge/>
            <w:shd w:val="clear" w:color="auto" w:fill="auto"/>
            <w:vAlign w:val="center"/>
            <w:hideMark/>
          </w:tcPr>
          <w:p w14:paraId="3FB9DCF4"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p>
        </w:tc>
        <w:tc>
          <w:tcPr>
            <w:tcW w:w="445" w:type="pct"/>
            <w:shd w:val="clear" w:color="auto" w:fill="auto"/>
            <w:noWrap/>
            <w:vAlign w:val="center"/>
          </w:tcPr>
          <w:p w14:paraId="585E4578"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498" w:type="pct"/>
            <w:shd w:val="clear" w:color="auto" w:fill="auto"/>
            <w:noWrap/>
            <w:vAlign w:val="center"/>
          </w:tcPr>
          <w:p w14:paraId="339BFBB7"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r>
      <w:tr w:rsidR="00D915E9" w:rsidRPr="00FE332C" w14:paraId="3BAA6412" w14:textId="77777777" w:rsidTr="00FE332C">
        <w:tc>
          <w:tcPr>
            <w:tcW w:w="1834" w:type="pct"/>
            <w:gridSpan w:val="3"/>
            <w:vMerge w:val="restart"/>
            <w:shd w:val="clear" w:color="auto" w:fill="auto"/>
            <w:noWrap/>
            <w:vAlign w:val="center"/>
          </w:tcPr>
          <w:p w14:paraId="624AE5F9"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lastRenderedPageBreak/>
              <w:t>38.02.08 Торговое дело</w:t>
            </w:r>
          </w:p>
          <w:p w14:paraId="6E656D5B"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 xml:space="preserve">      очная форма</w:t>
            </w:r>
          </w:p>
          <w:p w14:paraId="44211C1E"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 xml:space="preserve">      заочная форма</w:t>
            </w:r>
          </w:p>
        </w:tc>
        <w:tc>
          <w:tcPr>
            <w:tcW w:w="370" w:type="pct"/>
            <w:shd w:val="clear" w:color="auto" w:fill="auto"/>
            <w:noWrap/>
            <w:vAlign w:val="center"/>
          </w:tcPr>
          <w:p w14:paraId="45407FA4"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94</w:t>
            </w:r>
          </w:p>
        </w:tc>
        <w:tc>
          <w:tcPr>
            <w:tcW w:w="742" w:type="pct"/>
            <w:shd w:val="clear" w:color="auto" w:fill="auto"/>
            <w:noWrap/>
            <w:vAlign w:val="center"/>
          </w:tcPr>
          <w:p w14:paraId="566DA120"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593" w:type="pct"/>
            <w:shd w:val="clear" w:color="auto" w:fill="auto"/>
            <w:noWrap/>
            <w:vAlign w:val="center"/>
          </w:tcPr>
          <w:p w14:paraId="46CB2DB4"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94</w:t>
            </w:r>
          </w:p>
        </w:tc>
        <w:tc>
          <w:tcPr>
            <w:tcW w:w="518" w:type="pct"/>
            <w:vMerge w:val="restart"/>
            <w:shd w:val="clear" w:color="auto" w:fill="auto"/>
            <w:vAlign w:val="center"/>
          </w:tcPr>
          <w:p w14:paraId="7BA52D80"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2024</w:t>
            </w:r>
          </w:p>
        </w:tc>
        <w:tc>
          <w:tcPr>
            <w:tcW w:w="445" w:type="pct"/>
            <w:shd w:val="clear" w:color="auto" w:fill="auto"/>
            <w:noWrap/>
            <w:vAlign w:val="center"/>
          </w:tcPr>
          <w:p w14:paraId="0ACF82E9"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498" w:type="pct"/>
            <w:shd w:val="clear" w:color="auto" w:fill="auto"/>
            <w:noWrap/>
            <w:vAlign w:val="center"/>
          </w:tcPr>
          <w:p w14:paraId="55DDDE6A"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r>
      <w:tr w:rsidR="00D915E9" w:rsidRPr="00FE332C" w14:paraId="6618331D" w14:textId="77777777" w:rsidTr="00FE332C">
        <w:trPr>
          <w:trHeight w:val="77"/>
        </w:trPr>
        <w:tc>
          <w:tcPr>
            <w:tcW w:w="1834" w:type="pct"/>
            <w:gridSpan w:val="3"/>
            <w:vMerge/>
            <w:shd w:val="clear" w:color="auto" w:fill="auto"/>
            <w:noWrap/>
            <w:vAlign w:val="center"/>
          </w:tcPr>
          <w:p w14:paraId="12CDDF08"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p>
        </w:tc>
        <w:tc>
          <w:tcPr>
            <w:tcW w:w="370" w:type="pct"/>
            <w:shd w:val="clear" w:color="auto" w:fill="auto"/>
            <w:noWrap/>
            <w:vAlign w:val="center"/>
          </w:tcPr>
          <w:p w14:paraId="7EF1FD3C"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86</w:t>
            </w:r>
          </w:p>
        </w:tc>
        <w:tc>
          <w:tcPr>
            <w:tcW w:w="742" w:type="pct"/>
            <w:shd w:val="clear" w:color="auto" w:fill="auto"/>
            <w:noWrap/>
            <w:vAlign w:val="center"/>
          </w:tcPr>
          <w:p w14:paraId="248CE401"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593" w:type="pct"/>
            <w:shd w:val="clear" w:color="auto" w:fill="auto"/>
            <w:noWrap/>
            <w:vAlign w:val="center"/>
          </w:tcPr>
          <w:p w14:paraId="4C13C1EB"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86</w:t>
            </w:r>
          </w:p>
        </w:tc>
        <w:tc>
          <w:tcPr>
            <w:tcW w:w="518" w:type="pct"/>
            <w:vMerge/>
            <w:shd w:val="clear" w:color="auto" w:fill="auto"/>
            <w:vAlign w:val="center"/>
          </w:tcPr>
          <w:p w14:paraId="2D03401F"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p>
        </w:tc>
        <w:tc>
          <w:tcPr>
            <w:tcW w:w="445" w:type="pct"/>
            <w:shd w:val="clear" w:color="auto" w:fill="auto"/>
            <w:noWrap/>
            <w:vAlign w:val="center"/>
          </w:tcPr>
          <w:p w14:paraId="70BFA061"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498" w:type="pct"/>
            <w:shd w:val="clear" w:color="auto" w:fill="auto"/>
            <w:noWrap/>
            <w:vAlign w:val="center"/>
          </w:tcPr>
          <w:p w14:paraId="02788F25"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42</w:t>
            </w:r>
          </w:p>
        </w:tc>
      </w:tr>
      <w:tr w:rsidR="00D915E9" w:rsidRPr="00FE332C" w14:paraId="7CC43D66" w14:textId="77777777" w:rsidTr="00FE332C">
        <w:tc>
          <w:tcPr>
            <w:tcW w:w="1834" w:type="pct"/>
            <w:gridSpan w:val="3"/>
            <w:vMerge/>
            <w:shd w:val="clear" w:color="auto" w:fill="auto"/>
            <w:noWrap/>
            <w:vAlign w:val="center"/>
          </w:tcPr>
          <w:p w14:paraId="496DD3FA"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p>
        </w:tc>
        <w:tc>
          <w:tcPr>
            <w:tcW w:w="370" w:type="pct"/>
            <w:shd w:val="clear" w:color="auto" w:fill="auto"/>
            <w:noWrap/>
            <w:vAlign w:val="center"/>
          </w:tcPr>
          <w:p w14:paraId="1569F2A4"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8</w:t>
            </w:r>
          </w:p>
        </w:tc>
        <w:tc>
          <w:tcPr>
            <w:tcW w:w="742" w:type="pct"/>
            <w:shd w:val="clear" w:color="auto" w:fill="auto"/>
            <w:noWrap/>
            <w:vAlign w:val="center"/>
          </w:tcPr>
          <w:p w14:paraId="1C8E48BC"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593" w:type="pct"/>
            <w:shd w:val="clear" w:color="auto" w:fill="auto"/>
            <w:noWrap/>
            <w:vAlign w:val="center"/>
          </w:tcPr>
          <w:p w14:paraId="19890EE5"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8</w:t>
            </w:r>
          </w:p>
        </w:tc>
        <w:tc>
          <w:tcPr>
            <w:tcW w:w="518" w:type="pct"/>
            <w:vMerge/>
            <w:shd w:val="clear" w:color="auto" w:fill="auto"/>
            <w:vAlign w:val="center"/>
          </w:tcPr>
          <w:p w14:paraId="3A0D1C51"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p>
        </w:tc>
        <w:tc>
          <w:tcPr>
            <w:tcW w:w="445" w:type="pct"/>
            <w:shd w:val="clear" w:color="auto" w:fill="auto"/>
            <w:noWrap/>
            <w:vAlign w:val="center"/>
          </w:tcPr>
          <w:p w14:paraId="240420F3"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498" w:type="pct"/>
            <w:shd w:val="clear" w:color="auto" w:fill="auto"/>
            <w:noWrap/>
            <w:vAlign w:val="center"/>
          </w:tcPr>
          <w:p w14:paraId="4D70D5BB"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r>
      <w:tr w:rsidR="00D915E9" w:rsidRPr="00FE332C" w14:paraId="2DB4EC34" w14:textId="77777777" w:rsidTr="00FE332C">
        <w:tc>
          <w:tcPr>
            <w:tcW w:w="1834" w:type="pct"/>
            <w:gridSpan w:val="3"/>
            <w:shd w:val="clear" w:color="auto" w:fill="auto"/>
            <w:noWrap/>
            <w:vAlign w:val="center"/>
            <w:hideMark/>
          </w:tcPr>
          <w:p w14:paraId="0F74636D"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38.02.07 Банковское дело</w:t>
            </w:r>
          </w:p>
        </w:tc>
        <w:tc>
          <w:tcPr>
            <w:tcW w:w="370" w:type="pct"/>
            <w:shd w:val="clear" w:color="auto" w:fill="auto"/>
            <w:noWrap/>
            <w:vAlign w:val="center"/>
          </w:tcPr>
          <w:p w14:paraId="7F16F954"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162</w:t>
            </w:r>
          </w:p>
        </w:tc>
        <w:tc>
          <w:tcPr>
            <w:tcW w:w="742" w:type="pct"/>
            <w:shd w:val="clear" w:color="auto" w:fill="auto"/>
            <w:noWrap/>
            <w:vAlign w:val="center"/>
          </w:tcPr>
          <w:p w14:paraId="2F67F637"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593" w:type="pct"/>
            <w:shd w:val="clear" w:color="auto" w:fill="auto"/>
            <w:noWrap/>
            <w:vAlign w:val="center"/>
          </w:tcPr>
          <w:p w14:paraId="425D68A2"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162</w:t>
            </w:r>
          </w:p>
        </w:tc>
        <w:tc>
          <w:tcPr>
            <w:tcW w:w="518" w:type="pct"/>
            <w:vMerge w:val="restart"/>
            <w:shd w:val="clear" w:color="auto" w:fill="auto"/>
            <w:noWrap/>
            <w:vAlign w:val="center"/>
            <w:hideMark/>
          </w:tcPr>
          <w:p w14:paraId="1483E1BA"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2011</w:t>
            </w:r>
          </w:p>
        </w:tc>
        <w:tc>
          <w:tcPr>
            <w:tcW w:w="445" w:type="pct"/>
            <w:shd w:val="clear" w:color="auto" w:fill="auto"/>
            <w:noWrap/>
            <w:vAlign w:val="center"/>
          </w:tcPr>
          <w:p w14:paraId="22774C01"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39</w:t>
            </w:r>
          </w:p>
        </w:tc>
        <w:tc>
          <w:tcPr>
            <w:tcW w:w="498" w:type="pct"/>
            <w:shd w:val="clear" w:color="auto" w:fill="auto"/>
            <w:noWrap/>
            <w:vAlign w:val="center"/>
          </w:tcPr>
          <w:p w14:paraId="55AB7504"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70</w:t>
            </w:r>
          </w:p>
        </w:tc>
      </w:tr>
      <w:tr w:rsidR="00D915E9" w:rsidRPr="00FE332C" w14:paraId="3A44E207" w14:textId="77777777" w:rsidTr="00FE332C">
        <w:tc>
          <w:tcPr>
            <w:tcW w:w="180" w:type="pct"/>
            <w:gridSpan w:val="2"/>
            <w:shd w:val="clear" w:color="auto" w:fill="auto"/>
            <w:noWrap/>
            <w:vAlign w:val="bottom"/>
            <w:hideMark/>
          </w:tcPr>
          <w:p w14:paraId="10D640E3"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 </w:t>
            </w:r>
          </w:p>
        </w:tc>
        <w:tc>
          <w:tcPr>
            <w:tcW w:w="1654" w:type="pct"/>
            <w:shd w:val="clear" w:color="auto" w:fill="auto"/>
            <w:noWrap/>
            <w:vAlign w:val="center"/>
            <w:hideMark/>
          </w:tcPr>
          <w:p w14:paraId="06840E93"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очная форма</w:t>
            </w:r>
          </w:p>
        </w:tc>
        <w:tc>
          <w:tcPr>
            <w:tcW w:w="370" w:type="pct"/>
            <w:shd w:val="clear" w:color="auto" w:fill="auto"/>
            <w:noWrap/>
            <w:vAlign w:val="center"/>
          </w:tcPr>
          <w:p w14:paraId="132FC32B"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162</w:t>
            </w:r>
          </w:p>
        </w:tc>
        <w:tc>
          <w:tcPr>
            <w:tcW w:w="742" w:type="pct"/>
            <w:shd w:val="clear" w:color="auto" w:fill="auto"/>
            <w:noWrap/>
            <w:vAlign w:val="center"/>
          </w:tcPr>
          <w:p w14:paraId="2A5F1114"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593" w:type="pct"/>
            <w:shd w:val="clear" w:color="auto" w:fill="auto"/>
            <w:noWrap/>
            <w:vAlign w:val="center"/>
          </w:tcPr>
          <w:p w14:paraId="1C1EF88C"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162</w:t>
            </w:r>
          </w:p>
        </w:tc>
        <w:tc>
          <w:tcPr>
            <w:tcW w:w="518" w:type="pct"/>
            <w:vMerge/>
            <w:shd w:val="clear" w:color="auto" w:fill="auto"/>
            <w:vAlign w:val="center"/>
            <w:hideMark/>
          </w:tcPr>
          <w:p w14:paraId="6B31C2E3"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p>
        </w:tc>
        <w:tc>
          <w:tcPr>
            <w:tcW w:w="445" w:type="pct"/>
            <w:shd w:val="clear" w:color="auto" w:fill="auto"/>
            <w:noWrap/>
            <w:vAlign w:val="center"/>
          </w:tcPr>
          <w:p w14:paraId="6F0E68DC"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39</w:t>
            </w:r>
          </w:p>
        </w:tc>
        <w:tc>
          <w:tcPr>
            <w:tcW w:w="498" w:type="pct"/>
            <w:shd w:val="clear" w:color="auto" w:fill="auto"/>
            <w:noWrap/>
            <w:vAlign w:val="center"/>
          </w:tcPr>
          <w:p w14:paraId="16D9BD6E"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70</w:t>
            </w:r>
          </w:p>
        </w:tc>
      </w:tr>
      <w:tr w:rsidR="00D915E9" w:rsidRPr="00FE332C" w14:paraId="7F55D092" w14:textId="77777777" w:rsidTr="00FE332C">
        <w:tc>
          <w:tcPr>
            <w:tcW w:w="180" w:type="pct"/>
            <w:gridSpan w:val="2"/>
            <w:shd w:val="clear" w:color="auto" w:fill="auto"/>
            <w:noWrap/>
            <w:vAlign w:val="bottom"/>
            <w:hideMark/>
          </w:tcPr>
          <w:p w14:paraId="7FA001CD"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 </w:t>
            </w:r>
          </w:p>
        </w:tc>
        <w:tc>
          <w:tcPr>
            <w:tcW w:w="1654" w:type="pct"/>
            <w:shd w:val="clear" w:color="auto" w:fill="auto"/>
            <w:noWrap/>
            <w:vAlign w:val="center"/>
            <w:hideMark/>
          </w:tcPr>
          <w:p w14:paraId="38721ED1"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заочная форма</w:t>
            </w:r>
          </w:p>
        </w:tc>
        <w:tc>
          <w:tcPr>
            <w:tcW w:w="370" w:type="pct"/>
            <w:shd w:val="clear" w:color="auto" w:fill="auto"/>
            <w:noWrap/>
            <w:vAlign w:val="center"/>
          </w:tcPr>
          <w:p w14:paraId="0D150FD2"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742" w:type="pct"/>
            <w:shd w:val="clear" w:color="auto" w:fill="auto"/>
            <w:noWrap/>
            <w:vAlign w:val="center"/>
          </w:tcPr>
          <w:p w14:paraId="7C0CA13C"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593" w:type="pct"/>
            <w:shd w:val="clear" w:color="auto" w:fill="auto"/>
            <w:noWrap/>
            <w:vAlign w:val="center"/>
          </w:tcPr>
          <w:p w14:paraId="0B92729C"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518" w:type="pct"/>
            <w:vMerge/>
            <w:shd w:val="clear" w:color="auto" w:fill="auto"/>
            <w:vAlign w:val="center"/>
            <w:hideMark/>
          </w:tcPr>
          <w:p w14:paraId="0C438F3C"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p>
        </w:tc>
        <w:tc>
          <w:tcPr>
            <w:tcW w:w="445" w:type="pct"/>
            <w:shd w:val="clear" w:color="auto" w:fill="auto"/>
            <w:noWrap/>
            <w:vAlign w:val="center"/>
          </w:tcPr>
          <w:p w14:paraId="16DAABFE"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498" w:type="pct"/>
            <w:shd w:val="clear" w:color="auto" w:fill="auto"/>
            <w:noWrap/>
            <w:vAlign w:val="center"/>
          </w:tcPr>
          <w:p w14:paraId="5E04F5C8"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r>
      <w:tr w:rsidR="00D915E9" w:rsidRPr="00FE332C" w14:paraId="1A8CAD56" w14:textId="77777777" w:rsidTr="00FE332C">
        <w:tc>
          <w:tcPr>
            <w:tcW w:w="1834" w:type="pct"/>
            <w:gridSpan w:val="3"/>
            <w:shd w:val="clear" w:color="auto" w:fill="auto"/>
            <w:vAlign w:val="center"/>
            <w:hideMark/>
          </w:tcPr>
          <w:p w14:paraId="1A2F65DB"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 xml:space="preserve">40.02.01 Право и организация социального обеспечения </w:t>
            </w:r>
          </w:p>
        </w:tc>
        <w:tc>
          <w:tcPr>
            <w:tcW w:w="370" w:type="pct"/>
            <w:shd w:val="clear" w:color="auto" w:fill="auto"/>
            <w:noWrap/>
            <w:vAlign w:val="center"/>
          </w:tcPr>
          <w:p w14:paraId="27633CEE"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369</w:t>
            </w:r>
          </w:p>
        </w:tc>
        <w:tc>
          <w:tcPr>
            <w:tcW w:w="742" w:type="pct"/>
            <w:shd w:val="clear" w:color="auto" w:fill="auto"/>
            <w:noWrap/>
            <w:vAlign w:val="center"/>
          </w:tcPr>
          <w:p w14:paraId="25253D0C"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593" w:type="pct"/>
            <w:shd w:val="clear" w:color="auto" w:fill="auto"/>
            <w:noWrap/>
            <w:vAlign w:val="center"/>
          </w:tcPr>
          <w:p w14:paraId="20A3ACE2"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369</w:t>
            </w:r>
          </w:p>
        </w:tc>
        <w:tc>
          <w:tcPr>
            <w:tcW w:w="518" w:type="pct"/>
            <w:vMerge w:val="restart"/>
            <w:shd w:val="clear" w:color="auto" w:fill="auto"/>
            <w:noWrap/>
            <w:vAlign w:val="center"/>
            <w:hideMark/>
          </w:tcPr>
          <w:p w14:paraId="422C246E"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2013</w:t>
            </w:r>
          </w:p>
        </w:tc>
        <w:tc>
          <w:tcPr>
            <w:tcW w:w="445" w:type="pct"/>
            <w:shd w:val="clear" w:color="auto" w:fill="auto"/>
            <w:noWrap/>
            <w:vAlign w:val="center"/>
          </w:tcPr>
          <w:p w14:paraId="327E70FF"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224</w:t>
            </w:r>
          </w:p>
        </w:tc>
        <w:tc>
          <w:tcPr>
            <w:tcW w:w="498" w:type="pct"/>
            <w:shd w:val="clear" w:color="auto" w:fill="auto"/>
            <w:noWrap/>
            <w:vAlign w:val="center"/>
          </w:tcPr>
          <w:p w14:paraId="37C1A2BB"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0</w:t>
            </w:r>
          </w:p>
        </w:tc>
      </w:tr>
      <w:tr w:rsidR="00D915E9" w:rsidRPr="00FE332C" w14:paraId="589E0370" w14:textId="77777777" w:rsidTr="00FE332C">
        <w:tc>
          <w:tcPr>
            <w:tcW w:w="180" w:type="pct"/>
            <w:gridSpan w:val="2"/>
            <w:shd w:val="clear" w:color="auto" w:fill="auto"/>
            <w:noWrap/>
            <w:vAlign w:val="bottom"/>
            <w:hideMark/>
          </w:tcPr>
          <w:p w14:paraId="21E28812"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 </w:t>
            </w:r>
          </w:p>
        </w:tc>
        <w:tc>
          <w:tcPr>
            <w:tcW w:w="1654" w:type="pct"/>
            <w:shd w:val="clear" w:color="auto" w:fill="auto"/>
            <w:noWrap/>
            <w:vAlign w:val="center"/>
            <w:hideMark/>
          </w:tcPr>
          <w:p w14:paraId="0A8AED7D"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очная форма</w:t>
            </w:r>
          </w:p>
        </w:tc>
        <w:tc>
          <w:tcPr>
            <w:tcW w:w="370" w:type="pct"/>
            <w:shd w:val="clear" w:color="auto" w:fill="auto"/>
            <w:noWrap/>
            <w:vAlign w:val="center"/>
          </w:tcPr>
          <w:p w14:paraId="0EC58AD0"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215</w:t>
            </w:r>
          </w:p>
        </w:tc>
        <w:tc>
          <w:tcPr>
            <w:tcW w:w="742" w:type="pct"/>
            <w:shd w:val="clear" w:color="auto" w:fill="auto"/>
            <w:noWrap/>
            <w:vAlign w:val="center"/>
          </w:tcPr>
          <w:p w14:paraId="4B6AFC18"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593" w:type="pct"/>
            <w:shd w:val="clear" w:color="auto" w:fill="auto"/>
            <w:noWrap/>
            <w:vAlign w:val="center"/>
          </w:tcPr>
          <w:p w14:paraId="6255F6D7"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215</w:t>
            </w:r>
          </w:p>
        </w:tc>
        <w:tc>
          <w:tcPr>
            <w:tcW w:w="518" w:type="pct"/>
            <w:vMerge/>
            <w:shd w:val="clear" w:color="auto" w:fill="auto"/>
            <w:vAlign w:val="center"/>
            <w:hideMark/>
          </w:tcPr>
          <w:p w14:paraId="16EB72F2"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p>
        </w:tc>
        <w:tc>
          <w:tcPr>
            <w:tcW w:w="445" w:type="pct"/>
            <w:shd w:val="clear" w:color="auto" w:fill="auto"/>
            <w:noWrap/>
            <w:vAlign w:val="center"/>
          </w:tcPr>
          <w:p w14:paraId="61A56369"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170</w:t>
            </w:r>
          </w:p>
        </w:tc>
        <w:tc>
          <w:tcPr>
            <w:tcW w:w="498" w:type="pct"/>
            <w:shd w:val="clear" w:color="auto" w:fill="auto"/>
            <w:noWrap/>
            <w:vAlign w:val="center"/>
          </w:tcPr>
          <w:p w14:paraId="20E3A783"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0</w:t>
            </w:r>
          </w:p>
        </w:tc>
      </w:tr>
      <w:tr w:rsidR="00D915E9" w:rsidRPr="00FE332C" w14:paraId="676F463D" w14:textId="77777777" w:rsidTr="00FE332C">
        <w:tc>
          <w:tcPr>
            <w:tcW w:w="180" w:type="pct"/>
            <w:gridSpan w:val="2"/>
            <w:shd w:val="clear" w:color="auto" w:fill="auto"/>
            <w:noWrap/>
            <w:vAlign w:val="bottom"/>
            <w:hideMark/>
          </w:tcPr>
          <w:p w14:paraId="40F6B807"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 </w:t>
            </w:r>
          </w:p>
        </w:tc>
        <w:tc>
          <w:tcPr>
            <w:tcW w:w="1654" w:type="pct"/>
            <w:shd w:val="clear" w:color="auto" w:fill="auto"/>
            <w:noWrap/>
            <w:vAlign w:val="center"/>
            <w:hideMark/>
          </w:tcPr>
          <w:p w14:paraId="53FEC44D"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заочная форма</w:t>
            </w:r>
          </w:p>
        </w:tc>
        <w:tc>
          <w:tcPr>
            <w:tcW w:w="370" w:type="pct"/>
            <w:shd w:val="clear" w:color="auto" w:fill="auto"/>
            <w:noWrap/>
            <w:vAlign w:val="center"/>
          </w:tcPr>
          <w:p w14:paraId="6FBD9D0E"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154</w:t>
            </w:r>
          </w:p>
        </w:tc>
        <w:tc>
          <w:tcPr>
            <w:tcW w:w="742" w:type="pct"/>
            <w:shd w:val="clear" w:color="auto" w:fill="auto"/>
            <w:noWrap/>
            <w:vAlign w:val="center"/>
          </w:tcPr>
          <w:p w14:paraId="583F0F2E"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593" w:type="pct"/>
            <w:shd w:val="clear" w:color="auto" w:fill="auto"/>
            <w:noWrap/>
            <w:vAlign w:val="center"/>
          </w:tcPr>
          <w:p w14:paraId="06364389"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154</w:t>
            </w:r>
          </w:p>
        </w:tc>
        <w:tc>
          <w:tcPr>
            <w:tcW w:w="518" w:type="pct"/>
            <w:vMerge/>
            <w:shd w:val="clear" w:color="auto" w:fill="auto"/>
            <w:vAlign w:val="center"/>
            <w:hideMark/>
          </w:tcPr>
          <w:p w14:paraId="6AC9A0DB"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p>
        </w:tc>
        <w:tc>
          <w:tcPr>
            <w:tcW w:w="445" w:type="pct"/>
            <w:shd w:val="clear" w:color="auto" w:fill="auto"/>
            <w:noWrap/>
            <w:vAlign w:val="center"/>
          </w:tcPr>
          <w:p w14:paraId="542CD357"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54</w:t>
            </w:r>
          </w:p>
        </w:tc>
        <w:tc>
          <w:tcPr>
            <w:tcW w:w="498" w:type="pct"/>
            <w:shd w:val="clear" w:color="auto" w:fill="auto"/>
            <w:noWrap/>
            <w:vAlign w:val="center"/>
          </w:tcPr>
          <w:p w14:paraId="56B48C18"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0</w:t>
            </w:r>
          </w:p>
        </w:tc>
      </w:tr>
      <w:tr w:rsidR="00D915E9" w:rsidRPr="00FE332C" w14:paraId="5621802D" w14:textId="77777777" w:rsidTr="00FE332C">
        <w:tc>
          <w:tcPr>
            <w:tcW w:w="1834" w:type="pct"/>
            <w:gridSpan w:val="3"/>
            <w:vMerge w:val="restart"/>
            <w:shd w:val="clear" w:color="auto" w:fill="auto"/>
            <w:noWrap/>
            <w:vAlign w:val="bottom"/>
          </w:tcPr>
          <w:p w14:paraId="32E683FA"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40.02.04 Юриспруденция</w:t>
            </w:r>
          </w:p>
          <w:p w14:paraId="5061E449" w14:textId="77777777" w:rsidR="00D915E9" w:rsidRPr="00FE332C" w:rsidRDefault="00D915E9" w:rsidP="008A5A0E">
            <w:pPr>
              <w:spacing w:after="0" w:line="240" w:lineRule="auto"/>
              <w:ind w:firstLine="306"/>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очная форма</w:t>
            </w:r>
          </w:p>
          <w:p w14:paraId="567FB5E3" w14:textId="77777777" w:rsidR="00D915E9" w:rsidRPr="00FE332C" w:rsidRDefault="00D915E9" w:rsidP="008A5A0E">
            <w:pPr>
              <w:spacing w:after="0" w:line="240" w:lineRule="auto"/>
              <w:ind w:firstLine="306"/>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заочная форма</w:t>
            </w:r>
          </w:p>
        </w:tc>
        <w:tc>
          <w:tcPr>
            <w:tcW w:w="370" w:type="pct"/>
            <w:shd w:val="clear" w:color="auto" w:fill="auto"/>
            <w:noWrap/>
            <w:vAlign w:val="center"/>
          </w:tcPr>
          <w:p w14:paraId="7C71987B"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593</w:t>
            </w:r>
          </w:p>
        </w:tc>
        <w:tc>
          <w:tcPr>
            <w:tcW w:w="742" w:type="pct"/>
            <w:shd w:val="clear" w:color="auto" w:fill="auto"/>
            <w:noWrap/>
            <w:vAlign w:val="center"/>
          </w:tcPr>
          <w:p w14:paraId="2CF3B0C7"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0</w:t>
            </w:r>
          </w:p>
        </w:tc>
        <w:tc>
          <w:tcPr>
            <w:tcW w:w="593" w:type="pct"/>
            <w:shd w:val="clear" w:color="auto" w:fill="auto"/>
            <w:noWrap/>
            <w:vAlign w:val="center"/>
          </w:tcPr>
          <w:p w14:paraId="1BD19325"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593</w:t>
            </w:r>
          </w:p>
        </w:tc>
        <w:tc>
          <w:tcPr>
            <w:tcW w:w="518" w:type="pct"/>
            <w:shd w:val="clear" w:color="auto" w:fill="auto"/>
            <w:vAlign w:val="center"/>
          </w:tcPr>
          <w:p w14:paraId="5206A58B"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p>
        </w:tc>
        <w:tc>
          <w:tcPr>
            <w:tcW w:w="445" w:type="pct"/>
            <w:shd w:val="clear" w:color="auto" w:fill="auto"/>
            <w:noWrap/>
            <w:vAlign w:val="center"/>
          </w:tcPr>
          <w:p w14:paraId="64099AB0"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0</w:t>
            </w:r>
          </w:p>
        </w:tc>
        <w:tc>
          <w:tcPr>
            <w:tcW w:w="498" w:type="pct"/>
            <w:shd w:val="clear" w:color="auto" w:fill="auto"/>
            <w:noWrap/>
            <w:vAlign w:val="center"/>
          </w:tcPr>
          <w:p w14:paraId="5F803FEE"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p>
        </w:tc>
      </w:tr>
      <w:tr w:rsidR="00D915E9" w:rsidRPr="00FE332C" w14:paraId="1D74B8BB" w14:textId="77777777" w:rsidTr="00FE332C">
        <w:tc>
          <w:tcPr>
            <w:tcW w:w="1834" w:type="pct"/>
            <w:gridSpan w:val="3"/>
            <w:vMerge/>
            <w:shd w:val="clear" w:color="auto" w:fill="auto"/>
            <w:noWrap/>
            <w:vAlign w:val="bottom"/>
          </w:tcPr>
          <w:p w14:paraId="5E3F1BB5"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p>
        </w:tc>
        <w:tc>
          <w:tcPr>
            <w:tcW w:w="370" w:type="pct"/>
            <w:shd w:val="clear" w:color="auto" w:fill="auto"/>
            <w:noWrap/>
            <w:vAlign w:val="center"/>
          </w:tcPr>
          <w:p w14:paraId="3616D508"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544</w:t>
            </w:r>
          </w:p>
        </w:tc>
        <w:tc>
          <w:tcPr>
            <w:tcW w:w="742" w:type="pct"/>
            <w:shd w:val="clear" w:color="auto" w:fill="auto"/>
            <w:noWrap/>
            <w:vAlign w:val="center"/>
          </w:tcPr>
          <w:p w14:paraId="24F76B6D"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593" w:type="pct"/>
            <w:shd w:val="clear" w:color="auto" w:fill="auto"/>
            <w:noWrap/>
            <w:vAlign w:val="center"/>
          </w:tcPr>
          <w:p w14:paraId="42E0EE11"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544</w:t>
            </w:r>
          </w:p>
        </w:tc>
        <w:tc>
          <w:tcPr>
            <w:tcW w:w="518" w:type="pct"/>
            <w:shd w:val="clear" w:color="auto" w:fill="auto"/>
            <w:vAlign w:val="center"/>
          </w:tcPr>
          <w:p w14:paraId="4A19E83A"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p>
        </w:tc>
        <w:tc>
          <w:tcPr>
            <w:tcW w:w="445" w:type="pct"/>
            <w:shd w:val="clear" w:color="auto" w:fill="auto"/>
            <w:noWrap/>
            <w:vAlign w:val="center"/>
          </w:tcPr>
          <w:p w14:paraId="5EEEE20B"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498" w:type="pct"/>
            <w:shd w:val="clear" w:color="auto" w:fill="auto"/>
            <w:noWrap/>
            <w:vAlign w:val="center"/>
          </w:tcPr>
          <w:p w14:paraId="0D62AC32"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349</w:t>
            </w:r>
          </w:p>
        </w:tc>
      </w:tr>
      <w:tr w:rsidR="00D915E9" w:rsidRPr="00FE332C" w14:paraId="36A732A5" w14:textId="77777777" w:rsidTr="00FE332C">
        <w:tc>
          <w:tcPr>
            <w:tcW w:w="1834" w:type="pct"/>
            <w:gridSpan w:val="3"/>
            <w:vMerge/>
            <w:shd w:val="clear" w:color="auto" w:fill="auto"/>
            <w:noWrap/>
            <w:vAlign w:val="bottom"/>
          </w:tcPr>
          <w:p w14:paraId="21DFAB1D"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p>
        </w:tc>
        <w:tc>
          <w:tcPr>
            <w:tcW w:w="370" w:type="pct"/>
            <w:shd w:val="clear" w:color="auto" w:fill="auto"/>
            <w:noWrap/>
            <w:vAlign w:val="center"/>
          </w:tcPr>
          <w:p w14:paraId="1CB42E76"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49</w:t>
            </w:r>
          </w:p>
        </w:tc>
        <w:tc>
          <w:tcPr>
            <w:tcW w:w="742" w:type="pct"/>
            <w:shd w:val="clear" w:color="auto" w:fill="auto"/>
            <w:noWrap/>
            <w:vAlign w:val="center"/>
          </w:tcPr>
          <w:p w14:paraId="47671DD0"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0</w:t>
            </w:r>
          </w:p>
        </w:tc>
        <w:tc>
          <w:tcPr>
            <w:tcW w:w="593" w:type="pct"/>
            <w:shd w:val="clear" w:color="auto" w:fill="auto"/>
            <w:noWrap/>
            <w:vAlign w:val="center"/>
          </w:tcPr>
          <w:p w14:paraId="59EF9033"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49</w:t>
            </w:r>
          </w:p>
        </w:tc>
        <w:tc>
          <w:tcPr>
            <w:tcW w:w="518" w:type="pct"/>
            <w:shd w:val="clear" w:color="auto" w:fill="auto"/>
            <w:vAlign w:val="center"/>
          </w:tcPr>
          <w:p w14:paraId="567BD3FC"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p>
        </w:tc>
        <w:tc>
          <w:tcPr>
            <w:tcW w:w="445" w:type="pct"/>
            <w:shd w:val="clear" w:color="auto" w:fill="auto"/>
            <w:noWrap/>
            <w:vAlign w:val="center"/>
          </w:tcPr>
          <w:p w14:paraId="6780541E"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0</w:t>
            </w:r>
          </w:p>
        </w:tc>
        <w:tc>
          <w:tcPr>
            <w:tcW w:w="498" w:type="pct"/>
            <w:shd w:val="clear" w:color="auto" w:fill="auto"/>
            <w:noWrap/>
            <w:vAlign w:val="center"/>
          </w:tcPr>
          <w:p w14:paraId="4128007A"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p>
        </w:tc>
      </w:tr>
      <w:tr w:rsidR="00D915E9" w:rsidRPr="00FE332C" w14:paraId="191053BC" w14:textId="77777777" w:rsidTr="00FE332C">
        <w:tc>
          <w:tcPr>
            <w:tcW w:w="1834" w:type="pct"/>
            <w:gridSpan w:val="3"/>
            <w:shd w:val="clear" w:color="auto" w:fill="auto"/>
            <w:noWrap/>
            <w:vAlign w:val="center"/>
            <w:hideMark/>
          </w:tcPr>
          <w:p w14:paraId="474EB41D"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46.02.01 Документационное обеспечение управления и архивоведение</w:t>
            </w:r>
          </w:p>
        </w:tc>
        <w:tc>
          <w:tcPr>
            <w:tcW w:w="370" w:type="pct"/>
            <w:shd w:val="clear" w:color="auto" w:fill="auto"/>
            <w:noWrap/>
            <w:vAlign w:val="center"/>
          </w:tcPr>
          <w:p w14:paraId="3160A403"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42</w:t>
            </w:r>
          </w:p>
        </w:tc>
        <w:tc>
          <w:tcPr>
            <w:tcW w:w="742" w:type="pct"/>
            <w:shd w:val="clear" w:color="auto" w:fill="auto"/>
            <w:noWrap/>
            <w:vAlign w:val="center"/>
          </w:tcPr>
          <w:p w14:paraId="6380DB02"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593" w:type="pct"/>
            <w:shd w:val="clear" w:color="auto" w:fill="auto"/>
            <w:noWrap/>
            <w:vAlign w:val="center"/>
          </w:tcPr>
          <w:p w14:paraId="615EC659"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42</w:t>
            </w:r>
          </w:p>
        </w:tc>
        <w:tc>
          <w:tcPr>
            <w:tcW w:w="518" w:type="pct"/>
            <w:vMerge w:val="restart"/>
            <w:shd w:val="clear" w:color="auto" w:fill="auto"/>
            <w:noWrap/>
            <w:vAlign w:val="center"/>
            <w:hideMark/>
          </w:tcPr>
          <w:p w14:paraId="0BEC3062"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2013</w:t>
            </w:r>
          </w:p>
        </w:tc>
        <w:tc>
          <w:tcPr>
            <w:tcW w:w="445" w:type="pct"/>
            <w:shd w:val="clear" w:color="auto" w:fill="auto"/>
            <w:noWrap/>
            <w:vAlign w:val="center"/>
          </w:tcPr>
          <w:p w14:paraId="7F08D03A"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17</w:t>
            </w:r>
          </w:p>
        </w:tc>
        <w:tc>
          <w:tcPr>
            <w:tcW w:w="498" w:type="pct"/>
            <w:shd w:val="clear" w:color="auto" w:fill="auto"/>
            <w:noWrap/>
            <w:vAlign w:val="center"/>
          </w:tcPr>
          <w:p w14:paraId="10293CDB"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22</w:t>
            </w:r>
          </w:p>
        </w:tc>
      </w:tr>
      <w:tr w:rsidR="00D915E9" w:rsidRPr="00FE332C" w14:paraId="693EFF42" w14:textId="77777777" w:rsidTr="00FE332C">
        <w:tc>
          <w:tcPr>
            <w:tcW w:w="180" w:type="pct"/>
            <w:gridSpan w:val="2"/>
            <w:shd w:val="clear" w:color="auto" w:fill="auto"/>
            <w:noWrap/>
            <w:vAlign w:val="bottom"/>
            <w:hideMark/>
          </w:tcPr>
          <w:p w14:paraId="2269134A"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 </w:t>
            </w:r>
          </w:p>
        </w:tc>
        <w:tc>
          <w:tcPr>
            <w:tcW w:w="1654" w:type="pct"/>
            <w:shd w:val="clear" w:color="auto" w:fill="auto"/>
            <w:noWrap/>
            <w:vAlign w:val="center"/>
            <w:hideMark/>
          </w:tcPr>
          <w:p w14:paraId="3415B601"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очная форма</w:t>
            </w:r>
          </w:p>
        </w:tc>
        <w:tc>
          <w:tcPr>
            <w:tcW w:w="370" w:type="pct"/>
            <w:shd w:val="clear" w:color="auto" w:fill="auto"/>
            <w:noWrap/>
            <w:vAlign w:val="center"/>
          </w:tcPr>
          <w:p w14:paraId="3FF42013"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35</w:t>
            </w:r>
          </w:p>
        </w:tc>
        <w:tc>
          <w:tcPr>
            <w:tcW w:w="742" w:type="pct"/>
            <w:shd w:val="clear" w:color="auto" w:fill="auto"/>
            <w:noWrap/>
            <w:vAlign w:val="center"/>
          </w:tcPr>
          <w:p w14:paraId="137F5F55"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593" w:type="pct"/>
            <w:shd w:val="clear" w:color="auto" w:fill="auto"/>
            <w:noWrap/>
            <w:vAlign w:val="center"/>
          </w:tcPr>
          <w:p w14:paraId="1878FEF9"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35</w:t>
            </w:r>
          </w:p>
        </w:tc>
        <w:tc>
          <w:tcPr>
            <w:tcW w:w="518" w:type="pct"/>
            <w:vMerge/>
            <w:shd w:val="clear" w:color="auto" w:fill="auto"/>
            <w:vAlign w:val="center"/>
            <w:hideMark/>
          </w:tcPr>
          <w:p w14:paraId="74DA47AF"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p>
        </w:tc>
        <w:tc>
          <w:tcPr>
            <w:tcW w:w="445" w:type="pct"/>
            <w:shd w:val="clear" w:color="auto" w:fill="auto"/>
            <w:noWrap/>
            <w:vAlign w:val="center"/>
          </w:tcPr>
          <w:p w14:paraId="74FCEB5F"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10</w:t>
            </w:r>
          </w:p>
        </w:tc>
        <w:tc>
          <w:tcPr>
            <w:tcW w:w="498" w:type="pct"/>
            <w:shd w:val="clear" w:color="auto" w:fill="auto"/>
            <w:noWrap/>
            <w:vAlign w:val="center"/>
          </w:tcPr>
          <w:p w14:paraId="25DEA3CF"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17</w:t>
            </w:r>
          </w:p>
        </w:tc>
      </w:tr>
      <w:tr w:rsidR="00D915E9" w:rsidRPr="00FE332C" w14:paraId="25ED371C" w14:textId="77777777" w:rsidTr="00FE332C">
        <w:tc>
          <w:tcPr>
            <w:tcW w:w="180" w:type="pct"/>
            <w:gridSpan w:val="2"/>
            <w:shd w:val="clear" w:color="auto" w:fill="auto"/>
            <w:noWrap/>
            <w:vAlign w:val="bottom"/>
            <w:hideMark/>
          </w:tcPr>
          <w:p w14:paraId="30D3769F"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 </w:t>
            </w:r>
          </w:p>
        </w:tc>
        <w:tc>
          <w:tcPr>
            <w:tcW w:w="1654" w:type="pct"/>
            <w:shd w:val="clear" w:color="auto" w:fill="auto"/>
            <w:noWrap/>
            <w:vAlign w:val="center"/>
            <w:hideMark/>
          </w:tcPr>
          <w:p w14:paraId="3B7A7DF7"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заочная форма</w:t>
            </w:r>
          </w:p>
        </w:tc>
        <w:tc>
          <w:tcPr>
            <w:tcW w:w="370" w:type="pct"/>
            <w:shd w:val="clear" w:color="auto" w:fill="auto"/>
            <w:noWrap/>
            <w:vAlign w:val="center"/>
          </w:tcPr>
          <w:p w14:paraId="653F3C27"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7</w:t>
            </w:r>
          </w:p>
        </w:tc>
        <w:tc>
          <w:tcPr>
            <w:tcW w:w="742" w:type="pct"/>
            <w:shd w:val="clear" w:color="auto" w:fill="auto"/>
            <w:noWrap/>
            <w:vAlign w:val="center"/>
          </w:tcPr>
          <w:p w14:paraId="45F392B0"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593" w:type="pct"/>
            <w:shd w:val="clear" w:color="auto" w:fill="auto"/>
            <w:noWrap/>
            <w:vAlign w:val="center"/>
          </w:tcPr>
          <w:p w14:paraId="2C4F40B5"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7</w:t>
            </w:r>
          </w:p>
        </w:tc>
        <w:tc>
          <w:tcPr>
            <w:tcW w:w="518" w:type="pct"/>
            <w:vMerge/>
            <w:shd w:val="clear" w:color="auto" w:fill="auto"/>
            <w:vAlign w:val="center"/>
            <w:hideMark/>
          </w:tcPr>
          <w:p w14:paraId="77722044"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p>
        </w:tc>
        <w:tc>
          <w:tcPr>
            <w:tcW w:w="445" w:type="pct"/>
            <w:shd w:val="clear" w:color="auto" w:fill="auto"/>
            <w:noWrap/>
            <w:vAlign w:val="center"/>
          </w:tcPr>
          <w:p w14:paraId="704CB99A"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7</w:t>
            </w:r>
          </w:p>
        </w:tc>
        <w:tc>
          <w:tcPr>
            <w:tcW w:w="498" w:type="pct"/>
            <w:shd w:val="clear" w:color="auto" w:fill="auto"/>
            <w:noWrap/>
            <w:vAlign w:val="center"/>
          </w:tcPr>
          <w:p w14:paraId="4A792E2C"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8</w:t>
            </w:r>
          </w:p>
        </w:tc>
      </w:tr>
      <w:tr w:rsidR="00D915E9" w:rsidRPr="00FE332C" w14:paraId="0DBCAA9C" w14:textId="77777777" w:rsidTr="00FE332C">
        <w:tc>
          <w:tcPr>
            <w:tcW w:w="1834" w:type="pct"/>
            <w:gridSpan w:val="3"/>
            <w:shd w:val="clear" w:color="auto" w:fill="auto"/>
            <w:noWrap/>
            <w:vAlign w:val="center"/>
            <w:hideMark/>
          </w:tcPr>
          <w:p w14:paraId="186800F2"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Итого</w:t>
            </w:r>
          </w:p>
        </w:tc>
        <w:tc>
          <w:tcPr>
            <w:tcW w:w="370" w:type="pct"/>
            <w:shd w:val="clear" w:color="auto" w:fill="auto"/>
            <w:noWrap/>
            <w:vAlign w:val="center"/>
          </w:tcPr>
          <w:p w14:paraId="68F8FA3C"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1542</w:t>
            </w:r>
          </w:p>
        </w:tc>
        <w:tc>
          <w:tcPr>
            <w:tcW w:w="742" w:type="pct"/>
            <w:shd w:val="clear" w:color="auto" w:fill="auto"/>
            <w:noWrap/>
            <w:vAlign w:val="center"/>
          </w:tcPr>
          <w:p w14:paraId="32A4C416"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16</w:t>
            </w:r>
          </w:p>
        </w:tc>
        <w:tc>
          <w:tcPr>
            <w:tcW w:w="593" w:type="pct"/>
            <w:shd w:val="clear" w:color="auto" w:fill="auto"/>
            <w:noWrap/>
            <w:vAlign w:val="center"/>
          </w:tcPr>
          <w:p w14:paraId="7603563B"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1526</w:t>
            </w:r>
          </w:p>
        </w:tc>
        <w:tc>
          <w:tcPr>
            <w:tcW w:w="518" w:type="pct"/>
            <w:vMerge w:val="restart"/>
            <w:shd w:val="clear" w:color="auto" w:fill="auto"/>
            <w:noWrap/>
            <w:vAlign w:val="center"/>
            <w:hideMark/>
          </w:tcPr>
          <w:p w14:paraId="79101841"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w:t>
            </w:r>
          </w:p>
        </w:tc>
        <w:tc>
          <w:tcPr>
            <w:tcW w:w="445" w:type="pct"/>
            <w:shd w:val="clear" w:color="auto" w:fill="auto"/>
            <w:noWrap/>
            <w:vAlign w:val="center"/>
          </w:tcPr>
          <w:p w14:paraId="797F7B82"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368</w:t>
            </w:r>
          </w:p>
        </w:tc>
        <w:tc>
          <w:tcPr>
            <w:tcW w:w="498" w:type="pct"/>
            <w:shd w:val="clear" w:color="auto" w:fill="auto"/>
            <w:noWrap/>
            <w:vAlign w:val="center"/>
          </w:tcPr>
          <w:p w14:paraId="2AB21AD8"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624</w:t>
            </w:r>
          </w:p>
        </w:tc>
      </w:tr>
      <w:tr w:rsidR="00D915E9" w:rsidRPr="00FE332C" w14:paraId="1B709727" w14:textId="77777777" w:rsidTr="00FE332C">
        <w:tc>
          <w:tcPr>
            <w:tcW w:w="180" w:type="pct"/>
            <w:gridSpan w:val="2"/>
            <w:shd w:val="clear" w:color="auto" w:fill="auto"/>
            <w:noWrap/>
            <w:vAlign w:val="bottom"/>
            <w:hideMark/>
          </w:tcPr>
          <w:p w14:paraId="19E9E9DB"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 </w:t>
            </w:r>
          </w:p>
        </w:tc>
        <w:tc>
          <w:tcPr>
            <w:tcW w:w="1654" w:type="pct"/>
            <w:shd w:val="clear" w:color="auto" w:fill="auto"/>
            <w:noWrap/>
            <w:vAlign w:val="center"/>
            <w:hideMark/>
          </w:tcPr>
          <w:p w14:paraId="3DBD3F77"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очная форма</w:t>
            </w:r>
          </w:p>
        </w:tc>
        <w:tc>
          <w:tcPr>
            <w:tcW w:w="370" w:type="pct"/>
            <w:shd w:val="clear" w:color="auto" w:fill="auto"/>
            <w:noWrap/>
            <w:vAlign w:val="center"/>
          </w:tcPr>
          <w:p w14:paraId="203887F5"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1263</w:t>
            </w:r>
          </w:p>
        </w:tc>
        <w:tc>
          <w:tcPr>
            <w:tcW w:w="742" w:type="pct"/>
            <w:shd w:val="clear" w:color="auto" w:fill="auto"/>
            <w:noWrap/>
            <w:vAlign w:val="center"/>
          </w:tcPr>
          <w:p w14:paraId="33C47FAC"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16</w:t>
            </w:r>
          </w:p>
        </w:tc>
        <w:tc>
          <w:tcPr>
            <w:tcW w:w="593" w:type="pct"/>
            <w:shd w:val="clear" w:color="auto" w:fill="auto"/>
            <w:noWrap/>
            <w:vAlign w:val="center"/>
          </w:tcPr>
          <w:p w14:paraId="1462AFC5"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1247</w:t>
            </w:r>
          </w:p>
        </w:tc>
        <w:tc>
          <w:tcPr>
            <w:tcW w:w="518" w:type="pct"/>
            <w:vMerge/>
            <w:shd w:val="clear" w:color="auto" w:fill="auto"/>
            <w:vAlign w:val="center"/>
            <w:hideMark/>
          </w:tcPr>
          <w:p w14:paraId="28FDDA94"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p>
        </w:tc>
        <w:tc>
          <w:tcPr>
            <w:tcW w:w="445" w:type="pct"/>
            <w:shd w:val="clear" w:color="auto" w:fill="auto"/>
            <w:noWrap/>
            <w:vAlign w:val="center"/>
          </w:tcPr>
          <w:p w14:paraId="2DB73A95"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275</w:t>
            </w:r>
          </w:p>
        </w:tc>
        <w:tc>
          <w:tcPr>
            <w:tcW w:w="498" w:type="pct"/>
            <w:shd w:val="clear" w:color="auto" w:fill="auto"/>
            <w:noWrap/>
            <w:vAlign w:val="center"/>
          </w:tcPr>
          <w:p w14:paraId="694F1F4C"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513</w:t>
            </w:r>
          </w:p>
        </w:tc>
      </w:tr>
      <w:tr w:rsidR="00D915E9" w:rsidRPr="00FE332C" w14:paraId="54EB079D" w14:textId="77777777" w:rsidTr="00FE332C">
        <w:tc>
          <w:tcPr>
            <w:tcW w:w="180" w:type="pct"/>
            <w:gridSpan w:val="2"/>
            <w:shd w:val="clear" w:color="auto" w:fill="auto"/>
            <w:noWrap/>
            <w:vAlign w:val="bottom"/>
            <w:hideMark/>
          </w:tcPr>
          <w:p w14:paraId="49638643"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 </w:t>
            </w:r>
          </w:p>
        </w:tc>
        <w:tc>
          <w:tcPr>
            <w:tcW w:w="1654" w:type="pct"/>
            <w:shd w:val="clear" w:color="auto" w:fill="auto"/>
            <w:noWrap/>
            <w:vAlign w:val="center"/>
            <w:hideMark/>
          </w:tcPr>
          <w:p w14:paraId="0A22A30B" w14:textId="77777777" w:rsidR="00D915E9" w:rsidRPr="00FE332C" w:rsidRDefault="00D915E9" w:rsidP="008A5A0E">
            <w:pPr>
              <w:spacing w:after="0" w:line="240" w:lineRule="auto"/>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заочная форма</w:t>
            </w:r>
          </w:p>
        </w:tc>
        <w:tc>
          <w:tcPr>
            <w:tcW w:w="370" w:type="pct"/>
            <w:shd w:val="clear" w:color="auto" w:fill="auto"/>
            <w:noWrap/>
            <w:vAlign w:val="center"/>
          </w:tcPr>
          <w:p w14:paraId="6DD58348"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279</w:t>
            </w:r>
          </w:p>
        </w:tc>
        <w:tc>
          <w:tcPr>
            <w:tcW w:w="742" w:type="pct"/>
            <w:shd w:val="clear" w:color="auto" w:fill="auto"/>
            <w:noWrap/>
            <w:vAlign w:val="center"/>
          </w:tcPr>
          <w:p w14:paraId="331A5A64"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0</w:t>
            </w:r>
          </w:p>
        </w:tc>
        <w:tc>
          <w:tcPr>
            <w:tcW w:w="593" w:type="pct"/>
            <w:shd w:val="clear" w:color="auto" w:fill="auto"/>
            <w:noWrap/>
            <w:vAlign w:val="center"/>
          </w:tcPr>
          <w:p w14:paraId="150A8446"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279</w:t>
            </w:r>
          </w:p>
        </w:tc>
        <w:tc>
          <w:tcPr>
            <w:tcW w:w="518" w:type="pct"/>
            <w:vMerge/>
            <w:shd w:val="clear" w:color="auto" w:fill="auto"/>
            <w:vAlign w:val="center"/>
            <w:hideMark/>
          </w:tcPr>
          <w:p w14:paraId="4F813204"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p>
        </w:tc>
        <w:tc>
          <w:tcPr>
            <w:tcW w:w="445" w:type="pct"/>
            <w:shd w:val="clear" w:color="auto" w:fill="auto"/>
            <w:noWrap/>
            <w:vAlign w:val="center"/>
          </w:tcPr>
          <w:p w14:paraId="2A68B353"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val="en-US" w:eastAsia="ru-RU"/>
              </w:rPr>
            </w:pPr>
            <w:r w:rsidRPr="00FE332C">
              <w:rPr>
                <w:rFonts w:ascii="Times New Roman" w:eastAsia="Times New Roman" w:hAnsi="Times New Roman" w:cs="Times New Roman"/>
                <w:sz w:val="20"/>
                <w:szCs w:val="20"/>
                <w:lang w:val="en-US" w:eastAsia="ru-RU"/>
              </w:rPr>
              <w:t>93</w:t>
            </w:r>
          </w:p>
        </w:tc>
        <w:tc>
          <w:tcPr>
            <w:tcW w:w="498" w:type="pct"/>
            <w:shd w:val="clear" w:color="auto" w:fill="auto"/>
            <w:noWrap/>
            <w:vAlign w:val="center"/>
          </w:tcPr>
          <w:p w14:paraId="0DB431E6" w14:textId="77777777" w:rsidR="00D915E9" w:rsidRPr="00FE332C" w:rsidRDefault="00D915E9" w:rsidP="008A5A0E">
            <w:pPr>
              <w:spacing w:after="0" w:line="240" w:lineRule="auto"/>
              <w:jc w:val="center"/>
              <w:rPr>
                <w:rFonts w:ascii="Times New Roman" w:eastAsia="Times New Roman" w:hAnsi="Times New Roman" w:cs="Times New Roman"/>
                <w:sz w:val="20"/>
                <w:szCs w:val="20"/>
                <w:lang w:eastAsia="ru-RU"/>
              </w:rPr>
            </w:pPr>
            <w:r w:rsidRPr="00FE332C">
              <w:rPr>
                <w:rFonts w:ascii="Times New Roman" w:eastAsia="Times New Roman" w:hAnsi="Times New Roman" w:cs="Times New Roman"/>
                <w:sz w:val="20"/>
                <w:szCs w:val="20"/>
                <w:lang w:eastAsia="ru-RU"/>
              </w:rPr>
              <w:t>224*</w:t>
            </w:r>
          </w:p>
        </w:tc>
      </w:tr>
    </w:tbl>
    <w:p w14:paraId="579001AD" w14:textId="21285705" w:rsidR="00D915E9" w:rsidRPr="003034E9" w:rsidRDefault="00D915E9" w:rsidP="008A5A0E">
      <w:pPr>
        <w:shd w:val="clear" w:color="auto" w:fill="FFFFFF" w:themeFill="background1"/>
        <w:spacing w:before="120" w:after="0" w:line="240" w:lineRule="auto"/>
        <w:jc w:val="both"/>
        <w:rPr>
          <w:rFonts w:ascii="Times New Roman" w:hAnsi="Times New Roman" w:cs="Times New Roman"/>
          <w:b/>
          <w:sz w:val="28"/>
          <w:szCs w:val="28"/>
        </w:rPr>
      </w:pPr>
      <w:r w:rsidRPr="003034E9">
        <w:rPr>
          <w:rFonts w:ascii="Times New Roman" w:eastAsia="Times New Roman" w:hAnsi="Times New Roman" w:cs="Times New Roman"/>
          <w:lang w:eastAsia="ru-RU"/>
        </w:rPr>
        <w:t>* из общего приема заочной формы обучения - прием, осуществленный в 4 квартале 202</w:t>
      </w:r>
      <w:r w:rsidR="00EB0C8B">
        <w:rPr>
          <w:rFonts w:ascii="Times New Roman" w:eastAsia="Times New Roman" w:hAnsi="Times New Roman" w:cs="Times New Roman"/>
          <w:lang w:eastAsia="ru-RU"/>
        </w:rPr>
        <w:t>3</w:t>
      </w:r>
      <w:r w:rsidRPr="003034E9">
        <w:rPr>
          <w:rFonts w:ascii="Times New Roman" w:eastAsia="Times New Roman" w:hAnsi="Times New Roman" w:cs="Times New Roman"/>
          <w:lang w:eastAsia="ru-RU"/>
        </w:rPr>
        <w:t xml:space="preserve"> года составил 113 человек.</w:t>
      </w:r>
    </w:p>
    <w:p w14:paraId="2ED45F31" w14:textId="77777777" w:rsidR="00996A3D" w:rsidRPr="00D915E9" w:rsidRDefault="00996A3D" w:rsidP="008A5A0E">
      <w:pPr>
        <w:shd w:val="clear" w:color="auto" w:fill="FFFFFF" w:themeFill="background1"/>
        <w:spacing w:before="120" w:after="0" w:line="240" w:lineRule="auto"/>
        <w:ind w:firstLine="709"/>
        <w:jc w:val="both"/>
        <w:rPr>
          <w:rFonts w:ascii="Times New Roman" w:hAnsi="Times New Roman" w:cs="Times New Roman"/>
          <w:sz w:val="28"/>
          <w:szCs w:val="28"/>
        </w:rPr>
      </w:pPr>
      <w:r w:rsidRPr="00D915E9">
        <w:rPr>
          <w:rFonts w:ascii="Times New Roman" w:hAnsi="Times New Roman" w:cs="Times New Roman"/>
          <w:sz w:val="28"/>
          <w:szCs w:val="28"/>
        </w:rPr>
        <w:t>Приведенный контингент составляет 1</w:t>
      </w:r>
      <w:r>
        <w:rPr>
          <w:rFonts w:ascii="Times New Roman" w:hAnsi="Times New Roman" w:cs="Times New Roman"/>
          <w:sz w:val="28"/>
          <w:szCs w:val="28"/>
        </w:rPr>
        <w:t>291</w:t>
      </w:r>
      <w:r w:rsidRPr="00D915E9">
        <w:rPr>
          <w:rFonts w:ascii="Times New Roman" w:hAnsi="Times New Roman" w:cs="Times New Roman"/>
          <w:sz w:val="28"/>
          <w:szCs w:val="28"/>
        </w:rPr>
        <w:t xml:space="preserve"> человек. </w:t>
      </w:r>
    </w:p>
    <w:p w14:paraId="4A9D3C6A" w14:textId="152FE7F2" w:rsidR="00D915E9" w:rsidRDefault="00D915E9" w:rsidP="008A5A0E">
      <w:pPr>
        <w:shd w:val="clear" w:color="auto" w:fill="FFFFFF" w:themeFill="background1"/>
        <w:spacing w:after="0" w:line="240" w:lineRule="auto"/>
        <w:ind w:firstLine="709"/>
        <w:jc w:val="both"/>
        <w:rPr>
          <w:rFonts w:ascii="Times New Roman" w:hAnsi="Times New Roman" w:cs="Times New Roman"/>
          <w:sz w:val="28"/>
          <w:szCs w:val="28"/>
        </w:rPr>
      </w:pPr>
      <w:r w:rsidRPr="007142A3">
        <w:rPr>
          <w:rFonts w:ascii="Times New Roman" w:hAnsi="Times New Roman" w:cs="Times New Roman"/>
          <w:sz w:val="28"/>
          <w:szCs w:val="28"/>
        </w:rPr>
        <w:t xml:space="preserve">Численность контингента обучающихся по образовательным программам </w:t>
      </w:r>
      <w:r w:rsidR="00996A3D">
        <w:rPr>
          <w:rFonts w:ascii="Times New Roman" w:hAnsi="Times New Roman" w:cs="Times New Roman"/>
          <w:sz w:val="28"/>
          <w:szCs w:val="28"/>
        </w:rPr>
        <w:t>СПО</w:t>
      </w:r>
      <w:r>
        <w:rPr>
          <w:rFonts w:ascii="Times New Roman" w:hAnsi="Times New Roman" w:cs="Times New Roman"/>
          <w:sz w:val="28"/>
          <w:szCs w:val="28"/>
        </w:rPr>
        <w:t xml:space="preserve"> в динамике </w:t>
      </w:r>
      <w:r w:rsidRPr="007142A3">
        <w:rPr>
          <w:rFonts w:ascii="Times New Roman" w:hAnsi="Times New Roman" w:cs="Times New Roman"/>
          <w:sz w:val="28"/>
          <w:szCs w:val="28"/>
        </w:rPr>
        <w:t>представлена</w:t>
      </w:r>
      <w:r>
        <w:rPr>
          <w:rFonts w:ascii="Times New Roman" w:hAnsi="Times New Roman" w:cs="Times New Roman"/>
          <w:sz w:val="28"/>
          <w:szCs w:val="28"/>
        </w:rPr>
        <w:t xml:space="preserve"> на рисунке 2</w:t>
      </w:r>
      <w:r w:rsidRPr="007142A3">
        <w:rPr>
          <w:rFonts w:ascii="Times New Roman" w:hAnsi="Times New Roman" w:cs="Times New Roman"/>
          <w:sz w:val="28"/>
          <w:szCs w:val="28"/>
        </w:rPr>
        <w:t>.</w:t>
      </w:r>
    </w:p>
    <w:p w14:paraId="0D237DEF" w14:textId="77777777" w:rsidR="008E3FD1" w:rsidRDefault="002A43AB" w:rsidP="008A5A0E">
      <w:pPr>
        <w:shd w:val="clear" w:color="auto" w:fill="FFFFFF" w:themeFill="background1"/>
        <w:spacing w:after="0" w:line="240" w:lineRule="auto"/>
        <w:jc w:val="center"/>
        <w:rPr>
          <w:noProof/>
          <w:sz w:val="24"/>
          <w:szCs w:val="24"/>
          <w:lang w:eastAsia="ru-RU"/>
        </w:rPr>
      </w:pPr>
      <w:r>
        <w:rPr>
          <w:noProof/>
          <w:lang w:eastAsia="ru-RU"/>
        </w:rPr>
        <w:drawing>
          <wp:inline distT="0" distB="0" distL="0" distR="0" wp14:anchorId="4C39FA32" wp14:editId="3437C708">
            <wp:extent cx="5400675" cy="2962275"/>
            <wp:effectExtent l="0" t="0" r="9525" b="9525"/>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5A301FB" w14:textId="77777777" w:rsidR="00D915E9" w:rsidRPr="003034E9" w:rsidRDefault="008E3FD1" w:rsidP="008A5A0E">
      <w:pPr>
        <w:shd w:val="clear" w:color="auto" w:fill="FFFFFF" w:themeFill="background1"/>
        <w:spacing w:before="120" w:after="0" w:line="240" w:lineRule="auto"/>
        <w:jc w:val="center"/>
        <w:rPr>
          <w:rFonts w:ascii="Times New Roman" w:hAnsi="Times New Roman" w:cs="Times New Roman"/>
          <w:sz w:val="28"/>
          <w:szCs w:val="28"/>
        </w:rPr>
      </w:pPr>
      <w:r w:rsidRPr="00FC0B78">
        <w:rPr>
          <w:rFonts w:ascii="Times New Roman" w:hAnsi="Times New Roman" w:cs="Times New Roman"/>
          <w:sz w:val="24"/>
          <w:szCs w:val="24"/>
        </w:rPr>
        <w:t>Рисунок 2 – Численность контингента обучающихся.</w:t>
      </w:r>
    </w:p>
    <w:p w14:paraId="1C7D7E25" w14:textId="3B37053C" w:rsidR="00FC0B78" w:rsidRDefault="00FC0B78" w:rsidP="008A5A0E">
      <w:pPr>
        <w:shd w:val="clear" w:color="auto" w:fill="FFFFFF" w:themeFill="background1"/>
        <w:spacing w:before="120" w:after="0" w:line="240" w:lineRule="auto"/>
        <w:ind w:firstLine="709"/>
        <w:jc w:val="both"/>
        <w:rPr>
          <w:rFonts w:ascii="Times New Roman" w:hAnsi="Times New Roman" w:cs="Times New Roman"/>
          <w:sz w:val="28"/>
          <w:szCs w:val="28"/>
        </w:rPr>
      </w:pPr>
      <w:r w:rsidRPr="00D915E9">
        <w:rPr>
          <w:rFonts w:ascii="Times New Roman" w:hAnsi="Times New Roman" w:cs="Times New Roman"/>
          <w:sz w:val="28"/>
          <w:szCs w:val="28"/>
        </w:rPr>
        <w:t>По договорам с возмещением затрат на обучение обучается 1526 человек.</w:t>
      </w:r>
    </w:p>
    <w:p w14:paraId="2F52BD5C" w14:textId="35848E5D" w:rsidR="008E3FD1" w:rsidRPr="00B50D4D" w:rsidRDefault="008E3FD1" w:rsidP="008A5A0E">
      <w:pPr>
        <w:spacing w:before="80" w:after="40" w:line="240" w:lineRule="auto"/>
        <w:jc w:val="center"/>
        <w:rPr>
          <w:rFonts w:ascii="Times New Roman" w:hAnsi="Times New Roman" w:cs="Times New Roman"/>
          <w:b/>
          <w:sz w:val="28"/>
          <w:szCs w:val="28"/>
        </w:rPr>
      </w:pPr>
      <w:r w:rsidRPr="00B50D4D">
        <w:rPr>
          <w:rFonts w:ascii="Times New Roman" w:hAnsi="Times New Roman" w:cs="Times New Roman"/>
          <w:b/>
          <w:sz w:val="28"/>
          <w:szCs w:val="28"/>
        </w:rPr>
        <w:lastRenderedPageBreak/>
        <w:t>Динамика контингента обучающихся</w:t>
      </w:r>
      <w:r>
        <w:rPr>
          <w:rFonts w:ascii="Times New Roman" w:hAnsi="Times New Roman" w:cs="Times New Roman"/>
          <w:b/>
          <w:sz w:val="28"/>
          <w:szCs w:val="28"/>
        </w:rPr>
        <w:t xml:space="preserve"> </w:t>
      </w:r>
      <w:r w:rsidRPr="00E82627">
        <w:rPr>
          <w:rFonts w:ascii="Times New Roman" w:hAnsi="Times New Roman" w:cs="Times New Roman"/>
          <w:b/>
          <w:sz w:val="28"/>
          <w:szCs w:val="28"/>
        </w:rPr>
        <w:t xml:space="preserve">по программам </w:t>
      </w:r>
      <w:r w:rsidR="00996A3D" w:rsidRPr="00E82627">
        <w:rPr>
          <w:rFonts w:ascii="Times New Roman" w:hAnsi="Times New Roman" w:cs="Times New Roman"/>
          <w:b/>
          <w:sz w:val="28"/>
          <w:szCs w:val="28"/>
        </w:rPr>
        <w:t xml:space="preserve">среднего профессионального и </w:t>
      </w:r>
      <w:r w:rsidRPr="00E82627">
        <w:rPr>
          <w:rFonts w:ascii="Times New Roman" w:hAnsi="Times New Roman" w:cs="Times New Roman"/>
          <w:b/>
          <w:sz w:val="28"/>
          <w:szCs w:val="28"/>
        </w:rPr>
        <w:t xml:space="preserve">высшего </w:t>
      </w:r>
      <w:r w:rsidR="00996A3D" w:rsidRPr="00E82627">
        <w:rPr>
          <w:rFonts w:ascii="Times New Roman" w:hAnsi="Times New Roman" w:cs="Times New Roman"/>
          <w:b/>
          <w:sz w:val="28"/>
          <w:szCs w:val="28"/>
        </w:rPr>
        <w:t>образования</w:t>
      </w:r>
    </w:p>
    <w:p w14:paraId="14373F9A" w14:textId="6C85E91F" w:rsidR="008E3FD1" w:rsidRDefault="008E3FD1" w:rsidP="008A5A0E">
      <w:pPr>
        <w:shd w:val="clear" w:color="auto" w:fill="FFFFFF" w:themeFill="background1"/>
        <w:spacing w:before="120" w:after="120" w:line="240" w:lineRule="auto"/>
        <w:ind w:firstLine="709"/>
        <w:jc w:val="both"/>
        <w:rPr>
          <w:rFonts w:ascii="Times New Roman" w:hAnsi="Times New Roman" w:cs="Times New Roman"/>
          <w:sz w:val="28"/>
          <w:szCs w:val="28"/>
        </w:rPr>
      </w:pPr>
      <w:r w:rsidRPr="00B50D4D">
        <w:rPr>
          <w:rFonts w:ascii="Times New Roman" w:hAnsi="Times New Roman" w:cs="Times New Roman"/>
          <w:sz w:val="28"/>
          <w:szCs w:val="28"/>
        </w:rPr>
        <w:t xml:space="preserve">Контингент обучающихся по программам </w:t>
      </w:r>
      <w:r w:rsidR="00996A3D" w:rsidRPr="00B50D4D">
        <w:rPr>
          <w:rFonts w:ascii="Times New Roman" w:hAnsi="Times New Roman" w:cs="Times New Roman"/>
          <w:sz w:val="28"/>
          <w:szCs w:val="28"/>
        </w:rPr>
        <w:t xml:space="preserve">среднего профессионального и </w:t>
      </w:r>
      <w:r w:rsidRPr="00B50D4D">
        <w:rPr>
          <w:rFonts w:ascii="Times New Roman" w:hAnsi="Times New Roman" w:cs="Times New Roman"/>
          <w:sz w:val="28"/>
          <w:szCs w:val="28"/>
        </w:rPr>
        <w:t>высшего образования в динамике</w:t>
      </w:r>
      <w:r>
        <w:rPr>
          <w:rFonts w:ascii="Times New Roman" w:hAnsi="Times New Roman" w:cs="Times New Roman"/>
          <w:sz w:val="28"/>
          <w:szCs w:val="28"/>
        </w:rPr>
        <w:t xml:space="preserve"> представлен на рисунк</w:t>
      </w:r>
      <w:r w:rsidR="00996A3D">
        <w:rPr>
          <w:rFonts w:ascii="Times New Roman" w:hAnsi="Times New Roman" w:cs="Times New Roman"/>
          <w:sz w:val="28"/>
          <w:szCs w:val="28"/>
        </w:rPr>
        <w:t>ах</w:t>
      </w:r>
      <w:r>
        <w:rPr>
          <w:rFonts w:ascii="Times New Roman" w:hAnsi="Times New Roman" w:cs="Times New Roman"/>
          <w:sz w:val="28"/>
          <w:szCs w:val="28"/>
        </w:rPr>
        <w:t xml:space="preserve"> 3</w:t>
      </w:r>
      <w:r w:rsidR="00996A3D">
        <w:rPr>
          <w:rFonts w:ascii="Times New Roman" w:hAnsi="Times New Roman" w:cs="Times New Roman"/>
          <w:sz w:val="28"/>
          <w:szCs w:val="28"/>
        </w:rPr>
        <w:t xml:space="preserve">, </w:t>
      </w:r>
      <w:r>
        <w:rPr>
          <w:rFonts w:ascii="Times New Roman" w:hAnsi="Times New Roman" w:cs="Times New Roman"/>
          <w:sz w:val="28"/>
          <w:szCs w:val="28"/>
        </w:rPr>
        <w:t>4.</w:t>
      </w:r>
    </w:p>
    <w:p w14:paraId="268FADDF" w14:textId="77777777" w:rsidR="002A43AB" w:rsidRPr="00B50D4D" w:rsidRDefault="002A43AB" w:rsidP="008A5A0E">
      <w:pPr>
        <w:shd w:val="clear" w:color="auto" w:fill="FFFFFF" w:themeFill="background1"/>
        <w:spacing w:after="0" w:line="240" w:lineRule="auto"/>
        <w:jc w:val="both"/>
        <w:rPr>
          <w:rFonts w:ascii="Times New Roman" w:hAnsi="Times New Roman" w:cs="Times New Roman"/>
          <w:sz w:val="28"/>
          <w:szCs w:val="28"/>
        </w:rPr>
      </w:pPr>
      <w:r>
        <w:rPr>
          <w:noProof/>
          <w:lang w:eastAsia="ru-RU"/>
        </w:rPr>
        <w:drawing>
          <wp:inline distT="0" distB="0" distL="0" distR="0" wp14:anchorId="23088081" wp14:editId="10B68B74">
            <wp:extent cx="6000750" cy="1762125"/>
            <wp:effectExtent l="0" t="0" r="0" b="9525"/>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10DFCF4" w14:textId="77777777" w:rsidR="008E3FD1" w:rsidRDefault="008E3FD1" w:rsidP="008A5A0E">
      <w:pPr>
        <w:shd w:val="clear" w:color="auto" w:fill="FFFFFF" w:themeFill="background1"/>
        <w:spacing w:before="120" w:after="0" w:line="240" w:lineRule="auto"/>
        <w:jc w:val="center"/>
        <w:rPr>
          <w:rFonts w:ascii="Times New Roman" w:hAnsi="Times New Roman" w:cs="Times New Roman"/>
          <w:sz w:val="28"/>
          <w:szCs w:val="28"/>
        </w:rPr>
      </w:pPr>
      <w:r w:rsidRPr="00FC0B78">
        <w:rPr>
          <w:rFonts w:ascii="Times New Roman" w:hAnsi="Times New Roman" w:cs="Times New Roman"/>
          <w:sz w:val="24"/>
          <w:szCs w:val="24"/>
        </w:rPr>
        <w:t>Рисунок 3 –Динамка контингента обучающихся</w:t>
      </w:r>
      <w:r w:rsidRPr="00FC0B78">
        <w:rPr>
          <w:rFonts w:ascii="Times New Roman" w:hAnsi="Times New Roman" w:cs="Times New Roman"/>
          <w:sz w:val="28"/>
          <w:szCs w:val="28"/>
        </w:rPr>
        <w:t>.</w:t>
      </w:r>
      <w:r w:rsidRPr="007142A3">
        <w:rPr>
          <w:rFonts w:ascii="Times New Roman" w:hAnsi="Times New Roman" w:cs="Times New Roman"/>
          <w:sz w:val="28"/>
          <w:szCs w:val="28"/>
        </w:rPr>
        <w:t xml:space="preserve"> </w:t>
      </w:r>
    </w:p>
    <w:p w14:paraId="40AE1EA4" w14:textId="77777777" w:rsidR="008E3FD1" w:rsidRDefault="002A43AB" w:rsidP="008A5A0E">
      <w:pPr>
        <w:spacing w:after="0" w:line="240" w:lineRule="auto"/>
        <w:jc w:val="center"/>
        <w:rPr>
          <w:rFonts w:ascii="Times New Roman" w:hAnsi="Times New Roman" w:cs="Times New Roman"/>
          <w:b/>
          <w:sz w:val="28"/>
          <w:szCs w:val="28"/>
        </w:rPr>
      </w:pPr>
      <w:r>
        <w:rPr>
          <w:noProof/>
          <w:lang w:eastAsia="ru-RU"/>
        </w:rPr>
        <w:drawing>
          <wp:inline distT="0" distB="0" distL="0" distR="0" wp14:anchorId="012A2B7C" wp14:editId="4BA74001">
            <wp:extent cx="5981700" cy="1866900"/>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2DA591C" w14:textId="77777777" w:rsidR="008E3FD1" w:rsidRDefault="008E3FD1" w:rsidP="008A5A0E">
      <w:pPr>
        <w:shd w:val="clear" w:color="auto" w:fill="FFFFFF" w:themeFill="background1"/>
        <w:spacing w:before="120" w:after="0" w:line="240" w:lineRule="auto"/>
        <w:jc w:val="center"/>
        <w:rPr>
          <w:rFonts w:ascii="Times New Roman" w:hAnsi="Times New Roman" w:cs="Times New Roman"/>
          <w:sz w:val="28"/>
          <w:szCs w:val="28"/>
        </w:rPr>
      </w:pPr>
      <w:r w:rsidRPr="00FC0B78">
        <w:rPr>
          <w:rFonts w:ascii="Times New Roman" w:hAnsi="Times New Roman" w:cs="Times New Roman"/>
          <w:sz w:val="24"/>
          <w:szCs w:val="24"/>
        </w:rPr>
        <w:t>Рисунок 4 –Динамка контингента обучающихся.</w:t>
      </w:r>
    </w:p>
    <w:p w14:paraId="43927ABA" w14:textId="77777777" w:rsidR="002A20B5" w:rsidRPr="00575357" w:rsidRDefault="002A20B5" w:rsidP="008A5A0E">
      <w:pPr>
        <w:keepNext/>
        <w:spacing w:before="80" w:after="40" w:line="240" w:lineRule="auto"/>
        <w:jc w:val="center"/>
        <w:rPr>
          <w:rFonts w:ascii="Times New Roman" w:hAnsi="Times New Roman" w:cs="Times New Roman"/>
          <w:b/>
          <w:sz w:val="28"/>
          <w:szCs w:val="28"/>
        </w:rPr>
      </w:pPr>
      <w:r w:rsidRPr="00575357">
        <w:rPr>
          <w:rFonts w:ascii="Times New Roman" w:hAnsi="Times New Roman" w:cs="Times New Roman"/>
          <w:b/>
          <w:sz w:val="28"/>
          <w:szCs w:val="28"/>
        </w:rPr>
        <w:t>Дополнительное образование</w:t>
      </w:r>
    </w:p>
    <w:p w14:paraId="657B03D7" w14:textId="77777777" w:rsidR="002A20B5" w:rsidRPr="00661226" w:rsidRDefault="002A20B5" w:rsidP="008A5A0E">
      <w:pPr>
        <w:shd w:val="clear" w:color="auto" w:fill="FFFFFF" w:themeFill="background1"/>
        <w:spacing w:after="0" w:line="240" w:lineRule="auto"/>
        <w:ind w:firstLine="709"/>
        <w:jc w:val="both"/>
        <w:rPr>
          <w:rFonts w:ascii="Times New Roman" w:hAnsi="Times New Roman" w:cs="Times New Roman"/>
          <w:sz w:val="28"/>
          <w:szCs w:val="28"/>
        </w:rPr>
      </w:pPr>
      <w:r w:rsidRPr="00661226">
        <w:rPr>
          <w:rFonts w:ascii="Times New Roman" w:hAnsi="Times New Roman" w:cs="Times New Roman"/>
          <w:sz w:val="28"/>
          <w:szCs w:val="28"/>
        </w:rPr>
        <w:t>Система довузовской подготовки в Институте представлена:</w:t>
      </w:r>
    </w:p>
    <w:p w14:paraId="3B4F39E1" w14:textId="77777777" w:rsidR="002A20B5" w:rsidRPr="00661226" w:rsidRDefault="002A20B5" w:rsidP="008A5A0E">
      <w:pPr>
        <w:pStyle w:val="a8"/>
        <w:numPr>
          <w:ilvl w:val="0"/>
          <w:numId w:val="21"/>
        </w:numPr>
        <w:shd w:val="clear" w:color="auto" w:fill="FFFFFF" w:themeFill="background1"/>
        <w:tabs>
          <w:tab w:val="left" w:pos="993"/>
        </w:tabs>
        <w:spacing w:after="0" w:line="240" w:lineRule="auto"/>
        <w:ind w:left="0" w:firstLine="709"/>
        <w:contextualSpacing w:val="0"/>
        <w:jc w:val="both"/>
        <w:rPr>
          <w:rFonts w:ascii="Times New Roman" w:hAnsi="Times New Roman" w:cs="Times New Roman"/>
          <w:sz w:val="28"/>
          <w:szCs w:val="28"/>
        </w:rPr>
      </w:pPr>
      <w:r w:rsidRPr="00661226">
        <w:rPr>
          <w:rFonts w:ascii="Times New Roman" w:hAnsi="Times New Roman" w:cs="Times New Roman"/>
          <w:sz w:val="28"/>
          <w:szCs w:val="28"/>
        </w:rPr>
        <w:t>деятельностью собственного структурного подразделения – отдела по набору и трудоустройству, который отвечает за организацию подготовки по дополнительным общеобразовательным программам для детей и взрослых;</w:t>
      </w:r>
    </w:p>
    <w:p w14:paraId="696C405B" w14:textId="77777777" w:rsidR="002A20B5" w:rsidRPr="00661226" w:rsidRDefault="002A20B5" w:rsidP="008A5A0E">
      <w:pPr>
        <w:pStyle w:val="a8"/>
        <w:numPr>
          <w:ilvl w:val="0"/>
          <w:numId w:val="21"/>
        </w:numPr>
        <w:shd w:val="clear" w:color="auto" w:fill="FFFFFF" w:themeFill="background1"/>
        <w:tabs>
          <w:tab w:val="left" w:pos="993"/>
        </w:tabs>
        <w:spacing w:after="0" w:line="240" w:lineRule="auto"/>
        <w:ind w:left="0" w:firstLine="709"/>
        <w:contextualSpacing w:val="0"/>
        <w:jc w:val="both"/>
        <w:rPr>
          <w:rFonts w:ascii="Times New Roman" w:hAnsi="Times New Roman" w:cs="Times New Roman"/>
          <w:sz w:val="28"/>
          <w:szCs w:val="28"/>
        </w:rPr>
      </w:pPr>
      <w:r w:rsidRPr="00661226">
        <w:rPr>
          <w:rFonts w:ascii="Times New Roman" w:hAnsi="Times New Roman" w:cs="Times New Roman"/>
          <w:sz w:val="28"/>
          <w:szCs w:val="28"/>
        </w:rPr>
        <w:t xml:space="preserve">совместной работой кафедр Института со школами </w:t>
      </w:r>
      <w:r>
        <w:rPr>
          <w:rFonts w:ascii="Times New Roman" w:hAnsi="Times New Roman" w:cs="Times New Roman"/>
          <w:sz w:val="28"/>
          <w:szCs w:val="28"/>
        </w:rPr>
        <w:t xml:space="preserve">и учреждениями среднего профессионального образования </w:t>
      </w:r>
      <w:r w:rsidRPr="00661226">
        <w:rPr>
          <w:rFonts w:ascii="Times New Roman" w:hAnsi="Times New Roman" w:cs="Times New Roman"/>
          <w:sz w:val="28"/>
          <w:szCs w:val="28"/>
        </w:rPr>
        <w:t>г</w:t>
      </w:r>
      <w:r>
        <w:rPr>
          <w:rFonts w:ascii="Times New Roman" w:hAnsi="Times New Roman" w:cs="Times New Roman"/>
          <w:sz w:val="28"/>
          <w:szCs w:val="28"/>
        </w:rPr>
        <w:t xml:space="preserve">орода </w:t>
      </w:r>
      <w:r w:rsidRPr="00661226">
        <w:rPr>
          <w:rFonts w:ascii="Times New Roman" w:hAnsi="Times New Roman" w:cs="Times New Roman"/>
          <w:sz w:val="28"/>
          <w:szCs w:val="28"/>
        </w:rPr>
        <w:t>Читы и Забайкальского края.</w:t>
      </w:r>
    </w:p>
    <w:p w14:paraId="78EDD82B" w14:textId="77777777" w:rsidR="002A20B5" w:rsidRPr="002A20B5" w:rsidRDefault="002A20B5" w:rsidP="008A5A0E">
      <w:pPr>
        <w:shd w:val="clear" w:color="auto" w:fill="FFFFFF" w:themeFill="background1"/>
        <w:spacing w:after="0" w:line="240" w:lineRule="auto"/>
        <w:ind w:firstLine="709"/>
        <w:jc w:val="both"/>
        <w:rPr>
          <w:rFonts w:ascii="Times New Roman" w:hAnsi="Times New Roman" w:cs="Times New Roman"/>
          <w:color w:val="000000"/>
          <w:sz w:val="28"/>
          <w:szCs w:val="28"/>
        </w:rPr>
      </w:pPr>
      <w:r w:rsidRPr="002A20B5">
        <w:rPr>
          <w:rFonts w:ascii="Times New Roman" w:hAnsi="Times New Roman" w:cs="Times New Roman"/>
          <w:color w:val="000000"/>
          <w:sz w:val="28"/>
          <w:szCs w:val="28"/>
        </w:rPr>
        <w:t>Общую координацию реализации указанных направлений осуществляет первый заместитель директора и начальник отдела по набору и трудоустройству. За содержательное наполнение процесса обучения и делового сотрудничества отвечают кафедры Института.</w:t>
      </w:r>
    </w:p>
    <w:p w14:paraId="578AE627" w14:textId="77777777" w:rsidR="002A20B5" w:rsidRPr="002A20B5" w:rsidRDefault="002A20B5" w:rsidP="008A5A0E">
      <w:pPr>
        <w:shd w:val="clear" w:color="auto" w:fill="FFFFFF" w:themeFill="background1"/>
        <w:spacing w:after="0" w:line="240" w:lineRule="auto"/>
        <w:ind w:firstLine="709"/>
        <w:jc w:val="both"/>
        <w:rPr>
          <w:rFonts w:ascii="Times New Roman" w:hAnsi="Times New Roman" w:cs="Times New Roman"/>
          <w:color w:val="000000"/>
          <w:sz w:val="28"/>
          <w:szCs w:val="28"/>
        </w:rPr>
      </w:pPr>
      <w:r w:rsidRPr="002A20B5">
        <w:rPr>
          <w:rFonts w:ascii="Times New Roman" w:hAnsi="Times New Roman" w:cs="Times New Roman"/>
          <w:color w:val="000000"/>
          <w:sz w:val="28"/>
          <w:szCs w:val="28"/>
        </w:rPr>
        <w:t xml:space="preserve">Традиционно сложившейся формой довузовской подготовки являются подготовительные курсы по общеобразовательным дисциплинам с различными сроками обучения. Слушателями курсов являются обучающиеся школ и учреждений среднего профессионального образования, а также их выпускники. </w:t>
      </w:r>
    </w:p>
    <w:p w14:paraId="06AC3BD1" w14:textId="77777777" w:rsidR="002A20B5" w:rsidRPr="002A20B5" w:rsidRDefault="002A20B5" w:rsidP="008A5A0E">
      <w:pPr>
        <w:shd w:val="clear" w:color="auto" w:fill="FFFFFF" w:themeFill="background1"/>
        <w:spacing w:after="0" w:line="240" w:lineRule="auto"/>
        <w:ind w:firstLine="709"/>
        <w:jc w:val="both"/>
        <w:rPr>
          <w:rFonts w:ascii="Times New Roman" w:hAnsi="Times New Roman" w:cs="Times New Roman"/>
          <w:color w:val="000000"/>
          <w:sz w:val="28"/>
          <w:szCs w:val="28"/>
        </w:rPr>
      </w:pPr>
      <w:r w:rsidRPr="002A20B5">
        <w:rPr>
          <w:rFonts w:ascii="Times New Roman" w:hAnsi="Times New Roman" w:cs="Times New Roman"/>
          <w:color w:val="000000"/>
          <w:sz w:val="28"/>
          <w:szCs w:val="28"/>
        </w:rPr>
        <w:lastRenderedPageBreak/>
        <w:t xml:space="preserve">Основной задачей курсов является повышение уровня знаний, предметная подготовка слушателей и обеспечение профессиональной ориентации в процессе обучения. </w:t>
      </w:r>
    </w:p>
    <w:p w14:paraId="187F65A5" w14:textId="77777777" w:rsidR="002A20B5" w:rsidRPr="002A20B5" w:rsidRDefault="002A20B5" w:rsidP="008A5A0E">
      <w:pPr>
        <w:shd w:val="clear" w:color="auto" w:fill="FFFFFF" w:themeFill="background1"/>
        <w:spacing w:after="0" w:line="240" w:lineRule="auto"/>
        <w:ind w:firstLine="709"/>
        <w:jc w:val="both"/>
        <w:rPr>
          <w:rFonts w:ascii="Times New Roman" w:hAnsi="Times New Roman" w:cs="Times New Roman"/>
          <w:color w:val="000000"/>
          <w:sz w:val="28"/>
          <w:szCs w:val="28"/>
        </w:rPr>
      </w:pPr>
      <w:r w:rsidRPr="002A20B5">
        <w:rPr>
          <w:rFonts w:ascii="Times New Roman" w:hAnsi="Times New Roman" w:cs="Times New Roman"/>
          <w:color w:val="000000"/>
          <w:sz w:val="28"/>
          <w:szCs w:val="28"/>
        </w:rPr>
        <w:t xml:space="preserve">Подготовительные курсы имеют различную продолжительность – от 5 до 8 месяцев. Занятия проводятся в группах численностью от 3 до 8 человек. Подготовительные курсы имеют две формы проведения: курсовая подготовка по одному предмету и курсовая подготовка от двух до четырех дисциплин («Абонемент»). Численность обучающихся на подготовительных курсах представлена в таблице 3. </w:t>
      </w:r>
    </w:p>
    <w:p w14:paraId="6A6B1E91" w14:textId="77777777" w:rsidR="002A20B5" w:rsidRPr="00FE332C" w:rsidRDefault="002A20B5" w:rsidP="008A5A0E">
      <w:pPr>
        <w:shd w:val="clear" w:color="auto" w:fill="FFFFFF" w:themeFill="background1"/>
        <w:spacing w:before="120" w:after="0" w:line="240" w:lineRule="auto"/>
        <w:ind w:firstLine="709"/>
        <w:jc w:val="right"/>
        <w:rPr>
          <w:rFonts w:ascii="Times New Roman" w:hAnsi="Times New Roman" w:cs="Times New Roman"/>
          <w:sz w:val="24"/>
          <w:szCs w:val="24"/>
        </w:rPr>
      </w:pPr>
      <w:r w:rsidRPr="00FE332C">
        <w:rPr>
          <w:rFonts w:ascii="Times New Roman" w:hAnsi="Times New Roman" w:cs="Times New Roman"/>
          <w:sz w:val="24"/>
          <w:szCs w:val="24"/>
        </w:rPr>
        <w:t>Таблица 3</w:t>
      </w:r>
    </w:p>
    <w:p w14:paraId="2A808049" w14:textId="77777777" w:rsidR="002A20B5" w:rsidRPr="008E0748" w:rsidRDefault="002A20B5" w:rsidP="008A5A0E">
      <w:pPr>
        <w:shd w:val="clear" w:color="auto" w:fill="FFFFFF" w:themeFill="background1"/>
        <w:spacing w:after="60" w:line="240" w:lineRule="auto"/>
        <w:jc w:val="center"/>
        <w:rPr>
          <w:rFonts w:ascii="Times New Roman" w:hAnsi="Times New Roman" w:cs="Times New Roman"/>
          <w:sz w:val="28"/>
          <w:szCs w:val="28"/>
        </w:rPr>
      </w:pPr>
      <w:r w:rsidRPr="008E0748">
        <w:rPr>
          <w:rFonts w:ascii="Times New Roman" w:hAnsi="Times New Roman" w:cs="Times New Roman"/>
          <w:sz w:val="28"/>
          <w:szCs w:val="28"/>
        </w:rPr>
        <w:t xml:space="preserve">Сводные данные о контингенте обучающихся по дополнительным общеобразовательным программам </w:t>
      </w:r>
    </w:p>
    <w:tbl>
      <w:tblPr>
        <w:tblW w:w="0" w:type="auto"/>
        <w:jc w:val="center"/>
        <w:tblLook w:val="04A0" w:firstRow="1" w:lastRow="0" w:firstColumn="1" w:lastColumn="0" w:noHBand="0" w:noVBand="1"/>
      </w:tblPr>
      <w:tblGrid>
        <w:gridCol w:w="1712"/>
        <w:gridCol w:w="4551"/>
        <w:gridCol w:w="1315"/>
        <w:gridCol w:w="1284"/>
        <w:gridCol w:w="709"/>
      </w:tblGrid>
      <w:tr w:rsidR="002A20B5" w:rsidRPr="00FE332C" w14:paraId="7602D92E" w14:textId="77777777" w:rsidTr="00FC0B78">
        <w:trPr>
          <w:trHeight w:val="663"/>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641AB"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Учебный год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36D20C19"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Показатель</w:t>
            </w:r>
          </w:p>
        </w:tc>
        <w:tc>
          <w:tcPr>
            <w:tcW w:w="1315" w:type="dxa"/>
            <w:tcBorders>
              <w:top w:val="single" w:sz="4" w:space="0" w:color="auto"/>
              <w:left w:val="nil"/>
              <w:bottom w:val="single" w:sz="4" w:space="0" w:color="auto"/>
              <w:right w:val="single" w:sz="4" w:space="0" w:color="auto"/>
            </w:tcBorders>
            <w:shd w:val="clear" w:color="auto" w:fill="auto"/>
            <w:vAlign w:val="center"/>
            <w:hideMark/>
          </w:tcPr>
          <w:p w14:paraId="3326DFCB"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 xml:space="preserve">сентябрь-декабрь </w:t>
            </w:r>
          </w:p>
        </w:tc>
        <w:tc>
          <w:tcPr>
            <w:tcW w:w="1284" w:type="dxa"/>
            <w:tcBorders>
              <w:top w:val="single" w:sz="4" w:space="0" w:color="auto"/>
              <w:left w:val="nil"/>
              <w:bottom w:val="single" w:sz="4" w:space="0" w:color="auto"/>
              <w:right w:val="single" w:sz="4" w:space="0" w:color="auto"/>
            </w:tcBorders>
            <w:shd w:val="clear" w:color="auto" w:fill="auto"/>
            <w:vAlign w:val="center"/>
            <w:hideMark/>
          </w:tcPr>
          <w:p w14:paraId="756437E0"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январь-</w:t>
            </w:r>
          </w:p>
          <w:p w14:paraId="20C07102"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май</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11BC0B1C"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Всего</w:t>
            </w:r>
          </w:p>
        </w:tc>
      </w:tr>
      <w:tr w:rsidR="00194FFB" w:rsidRPr="00FE332C" w14:paraId="155A3C32" w14:textId="77777777" w:rsidTr="006C2C98">
        <w:trPr>
          <w:trHeight w:val="443"/>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6652B9C3" w14:textId="77777777" w:rsidR="00194FFB" w:rsidRPr="00FE332C" w:rsidRDefault="00194FFB" w:rsidP="008A5A0E">
            <w:pPr>
              <w:spacing w:after="0" w:line="240" w:lineRule="auto"/>
              <w:jc w:val="center"/>
              <w:rPr>
                <w:rFonts w:ascii="Times New Roman" w:eastAsia="Times New Roman" w:hAnsi="Times New Roman" w:cs="Times New Roman"/>
                <w:i/>
                <w:color w:val="000000"/>
                <w:sz w:val="20"/>
                <w:szCs w:val="20"/>
                <w:lang w:eastAsia="ru-RU"/>
              </w:rPr>
            </w:pPr>
            <w:r w:rsidRPr="00FE332C">
              <w:rPr>
                <w:rFonts w:ascii="Times New Roman" w:eastAsia="Times New Roman" w:hAnsi="Times New Roman" w:cs="Times New Roman"/>
                <w:color w:val="000000"/>
                <w:sz w:val="20"/>
                <w:szCs w:val="20"/>
                <w:lang w:eastAsia="ru-RU"/>
              </w:rPr>
              <w:t>2023 / 2024 уч. год</w:t>
            </w:r>
          </w:p>
        </w:tc>
        <w:tc>
          <w:tcPr>
            <w:tcW w:w="0" w:type="auto"/>
            <w:tcBorders>
              <w:top w:val="single" w:sz="4" w:space="0" w:color="auto"/>
              <w:left w:val="nil"/>
              <w:right w:val="single" w:sz="4" w:space="0" w:color="auto"/>
            </w:tcBorders>
            <w:shd w:val="clear" w:color="auto" w:fill="auto"/>
            <w:vAlign w:val="center"/>
          </w:tcPr>
          <w:p w14:paraId="0EAD5804" w14:textId="77777777" w:rsidR="00194FFB" w:rsidRPr="00FE332C" w:rsidRDefault="00194FFB"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Зачислено, чел.</w:t>
            </w:r>
          </w:p>
        </w:tc>
        <w:tc>
          <w:tcPr>
            <w:tcW w:w="1315" w:type="dxa"/>
            <w:tcBorders>
              <w:top w:val="single" w:sz="4" w:space="0" w:color="auto"/>
              <w:left w:val="nil"/>
              <w:right w:val="single" w:sz="4" w:space="0" w:color="auto"/>
            </w:tcBorders>
            <w:shd w:val="clear" w:color="auto" w:fill="auto"/>
            <w:noWrap/>
            <w:vAlign w:val="center"/>
          </w:tcPr>
          <w:p w14:paraId="2B1653B1" w14:textId="77777777" w:rsidR="00194FFB" w:rsidRPr="00FE332C" w:rsidRDefault="00194FFB"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39</w:t>
            </w:r>
          </w:p>
        </w:tc>
        <w:tc>
          <w:tcPr>
            <w:tcW w:w="1284" w:type="dxa"/>
            <w:tcBorders>
              <w:top w:val="single" w:sz="4" w:space="0" w:color="auto"/>
              <w:left w:val="nil"/>
              <w:right w:val="single" w:sz="4" w:space="0" w:color="auto"/>
            </w:tcBorders>
            <w:shd w:val="clear" w:color="auto" w:fill="auto"/>
            <w:noWrap/>
            <w:vAlign w:val="center"/>
          </w:tcPr>
          <w:p w14:paraId="129576A9" w14:textId="77777777" w:rsidR="00194FFB" w:rsidRPr="00FE332C" w:rsidRDefault="00194FFB" w:rsidP="008A5A0E">
            <w:pPr>
              <w:spacing w:after="0" w:line="240" w:lineRule="auto"/>
              <w:jc w:val="center"/>
              <w:rPr>
                <w:rFonts w:ascii="Times New Roman" w:eastAsia="Times New Roman" w:hAnsi="Times New Roman" w:cs="Times New Roman"/>
                <w:color w:val="000000"/>
                <w:sz w:val="20"/>
                <w:szCs w:val="20"/>
                <w:lang w:val="en-US" w:eastAsia="ru-RU"/>
              </w:rPr>
            </w:pPr>
            <w:r w:rsidRPr="00FE332C">
              <w:rPr>
                <w:rFonts w:ascii="Times New Roman" w:eastAsia="Times New Roman" w:hAnsi="Times New Roman" w:cs="Times New Roman"/>
                <w:color w:val="000000"/>
                <w:sz w:val="20"/>
                <w:szCs w:val="20"/>
                <w:lang w:val="en-US" w:eastAsia="ru-RU"/>
              </w:rPr>
              <w:t>3</w:t>
            </w:r>
          </w:p>
        </w:tc>
        <w:tc>
          <w:tcPr>
            <w:tcW w:w="0" w:type="auto"/>
            <w:tcBorders>
              <w:top w:val="single" w:sz="4" w:space="0" w:color="auto"/>
              <w:left w:val="nil"/>
              <w:right w:val="single" w:sz="4" w:space="0" w:color="auto"/>
            </w:tcBorders>
            <w:shd w:val="clear" w:color="auto" w:fill="auto"/>
            <w:noWrap/>
            <w:vAlign w:val="center"/>
          </w:tcPr>
          <w:p w14:paraId="0AF5DE35" w14:textId="77777777" w:rsidR="00194FFB" w:rsidRPr="00FE332C" w:rsidRDefault="00194FFB" w:rsidP="008A5A0E">
            <w:pPr>
              <w:spacing w:after="0" w:line="240" w:lineRule="auto"/>
              <w:jc w:val="center"/>
              <w:rPr>
                <w:rFonts w:ascii="Times New Roman" w:eastAsia="Times New Roman" w:hAnsi="Times New Roman" w:cs="Times New Roman"/>
                <w:color w:val="000000"/>
                <w:sz w:val="20"/>
                <w:szCs w:val="20"/>
                <w:lang w:val="en-US" w:eastAsia="ru-RU"/>
              </w:rPr>
            </w:pPr>
            <w:r w:rsidRPr="00FE332C">
              <w:rPr>
                <w:rFonts w:ascii="Times New Roman" w:eastAsia="Times New Roman" w:hAnsi="Times New Roman" w:cs="Times New Roman"/>
                <w:color w:val="000000"/>
                <w:sz w:val="20"/>
                <w:szCs w:val="20"/>
                <w:lang w:eastAsia="ru-RU"/>
              </w:rPr>
              <w:t>4</w:t>
            </w:r>
            <w:r w:rsidRPr="00FE332C">
              <w:rPr>
                <w:rFonts w:ascii="Times New Roman" w:eastAsia="Times New Roman" w:hAnsi="Times New Roman" w:cs="Times New Roman"/>
                <w:color w:val="000000"/>
                <w:sz w:val="20"/>
                <w:szCs w:val="20"/>
                <w:lang w:val="en-US" w:eastAsia="ru-RU"/>
              </w:rPr>
              <w:t>2</w:t>
            </w:r>
          </w:p>
        </w:tc>
      </w:tr>
      <w:tr w:rsidR="002A20B5" w:rsidRPr="00FE332C" w14:paraId="2FC9A68B" w14:textId="77777777" w:rsidTr="006C2C98">
        <w:trPr>
          <w:trHeight w:val="705"/>
          <w:jc w:val="center"/>
        </w:trPr>
        <w:tc>
          <w:tcPr>
            <w:tcW w:w="0" w:type="auto"/>
            <w:vMerge/>
            <w:tcBorders>
              <w:left w:val="single" w:sz="4" w:space="0" w:color="auto"/>
              <w:bottom w:val="single" w:sz="4" w:space="0" w:color="auto"/>
              <w:right w:val="single" w:sz="4" w:space="0" w:color="auto"/>
            </w:tcBorders>
            <w:vAlign w:val="center"/>
          </w:tcPr>
          <w:p w14:paraId="41C412B2" w14:textId="77777777" w:rsidR="002A20B5" w:rsidRPr="00FE332C" w:rsidRDefault="002A20B5" w:rsidP="008A5A0E">
            <w:pPr>
              <w:spacing w:after="0" w:line="240" w:lineRule="auto"/>
              <w:jc w:val="center"/>
              <w:rPr>
                <w:rFonts w:ascii="Times New Roman" w:eastAsia="Times New Roman" w:hAnsi="Times New Roman" w:cs="Times New Roman"/>
                <w:i/>
                <w:color w:val="000000"/>
                <w:sz w:val="20"/>
                <w:szCs w:val="2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1A0E09E9" w14:textId="77777777" w:rsidR="002A20B5" w:rsidRPr="00FE332C" w:rsidRDefault="002A20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Отчислено по собственному желанию до окончания курсов, чел.</w:t>
            </w:r>
          </w:p>
        </w:tc>
        <w:tc>
          <w:tcPr>
            <w:tcW w:w="1315" w:type="dxa"/>
            <w:tcBorders>
              <w:top w:val="single" w:sz="4" w:space="0" w:color="auto"/>
              <w:left w:val="nil"/>
              <w:bottom w:val="single" w:sz="4" w:space="0" w:color="auto"/>
              <w:right w:val="single" w:sz="4" w:space="0" w:color="auto"/>
            </w:tcBorders>
            <w:shd w:val="clear" w:color="auto" w:fill="auto"/>
            <w:noWrap/>
            <w:vAlign w:val="center"/>
          </w:tcPr>
          <w:p w14:paraId="279F01EB"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2</w:t>
            </w:r>
          </w:p>
        </w:tc>
        <w:tc>
          <w:tcPr>
            <w:tcW w:w="1284" w:type="dxa"/>
            <w:tcBorders>
              <w:top w:val="single" w:sz="4" w:space="0" w:color="auto"/>
              <w:left w:val="nil"/>
              <w:bottom w:val="single" w:sz="4" w:space="0" w:color="auto"/>
              <w:right w:val="single" w:sz="4" w:space="0" w:color="auto"/>
            </w:tcBorders>
            <w:shd w:val="clear" w:color="auto" w:fill="auto"/>
            <w:noWrap/>
            <w:vAlign w:val="center"/>
          </w:tcPr>
          <w:p w14:paraId="1A1958C9"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596FC446"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4</w:t>
            </w:r>
          </w:p>
        </w:tc>
      </w:tr>
      <w:tr w:rsidR="002A20B5" w:rsidRPr="00FE332C" w14:paraId="7006CA13" w14:textId="77777777" w:rsidTr="006C2C98">
        <w:trPr>
          <w:trHeight w:val="372"/>
          <w:jc w:val="center"/>
        </w:trPr>
        <w:tc>
          <w:tcPr>
            <w:tcW w:w="0" w:type="auto"/>
            <w:vMerge w:val="restart"/>
            <w:tcBorders>
              <w:top w:val="single" w:sz="4" w:space="0" w:color="auto"/>
              <w:left w:val="single" w:sz="4" w:space="0" w:color="auto"/>
              <w:right w:val="single" w:sz="4" w:space="0" w:color="auto"/>
            </w:tcBorders>
            <w:vAlign w:val="center"/>
          </w:tcPr>
          <w:p w14:paraId="6606F8A9" w14:textId="77777777" w:rsidR="002A20B5" w:rsidRPr="00FE332C" w:rsidRDefault="002A20B5" w:rsidP="008A5A0E">
            <w:pPr>
              <w:spacing w:after="0" w:line="240" w:lineRule="auto"/>
              <w:jc w:val="center"/>
              <w:rPr>
                <w:rFonts w:ascii="Times New Roman" w:eastAsia="Times New Roman" w:hAnsi="Times New Roman" w:cs="Times New Roman"/>
                <w:iCs/>
                <w:color w:val="000000"/>
                <w:sz w:val="20"/>
                <w:szCs w:val="20"/>
                <w:lang w:eastAsia="ru-RU"/>
              </w:rPr>
            </w:pPr>
            <w:r w:rsidRPr="00FE332C">
              <w:rPr>
                <w:rFonts w:ascii="Times New Roman" w:eastAsia="Times New Roman" w:hAnsi="Times New Roman" w:cs="Times New Roman"/>
                <w:iCs/>
                <w:color w:val="000000"/>
                <w:sz w:val="20"/>
                <w:szCs w:val="20"/>
                <w:lang w:eastAsia="ru-RU"/>
              </w:rPr>
              <w:t>2024 / 2025 уч.год*</w:t>
            </w:r>
          </w:p>
        </w:tc>
        <w:tc>
          <w:tcPr>
            <w:tcW w:w="0" w:type="auto"/>
            <w:tcBorders>
              <w:top w:val="single" w:sz="4" w:space="0" w:color="auto"/>
              <w:left w:val="nil"/>
              <w:bottom w:val="single" w:sz="4" w:space="0" w:color="auto"/>
              <w:right w:val="single" w:sz="4" w:space="0" w:color="auto"/>
            </w:tcBorders>
            <w:shd w:val="clear" w:color="auto" w:fill="auto"/>
            <w:vAlign w:val="center"/>
          </w:tcPr>
          <w:p w14:paraId="347E6741" w14:textId="77777777" w:rsidR="002A20B5" w:rsidRPr="00FE332C" w:rsidRDefault="002A20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Зачислено, чел.</w:t>
            </w:r>
          </w:p>
        </w:tc>
        <w:tc>
          <w:tcPr>
            <w:tcW w:w="1315" w:type="dxa"/>
            <w:tcBorders>
              <w:top w:val="single" w:sz="4" w:space="0" w:color="auto"/>
              <w:left w:val="nil"/>
              <w:bottom w:val="single" w:sz="4" w:space="0" w:color="auto"/>
              <w:right w:val="single" w:sz="4" w:space="0" w:color="auto"/>
            </w:tcBorders>
            <w:shd w:val="clear" w:color="auto" w:fill="auto"/>
            <w:noWrap/>
            <w:vAlign w:val="center"/>
          </w:tcPr>
          <w:p w14:paraId="704BE5C1"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val="en-US" w:eastAsia="ru-RU"/>
              </w:rPr>
            </w:pPr>
            <w:r w:rsidRPr="00FE332C">
              <w:rPr>
                <w:rFonts w:ascii="Times New Roman" w:eastAsia="Times New Roman" w:hAnsi="Times New Roman" w:cs="Times New Roman"/>
                <w:color w:val="000000"/>
                <w:sz w:val="20"/>
                <w:szCs w:val="20"/>
                <w:lang w:val="en-US" w:eastAsia="ru-RU"/>
              </w:rPr>
              <w:t>41</w:t>
            </w:r>
          </w:p>
        </w:tc>
        <w:tc>
          <w:tcPr>
            <w:tcW w:w="1284" w:type="dxa"/>
            <w:tcBorders>
              <w:top w:val="single" w:sz="4" w:space="0" w:color="auto"/>
              <w:left w:val="nil"/>
              <w:bottom w:val="single" w:sz="4" w:space="0" w:color="auto"/>
              <w:right w:val="single" w:sz="4" w:space="0" w:color="auto"/>
            </w:tcBorders>
            <w:shd w:val="clear" w:color="auto" w:fill="auto"/>
            <w:noWrap/>
            <w:vAlign w:val="center"/>
          </w:tcPr>
          <w:p w14:paraId="2AB9FF59"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6</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3C85B1E7"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47</w:t>
            </w:r>
          </w:p>
        </w:tc>
      </w:tr>
      <w:tr w:rsidR="002A20B5" w:rsidRPr="00FE332C" w14:paraId="1688E166" w14:textId="77777777" w:rsidTr="00FC0B78">
        <w:trPr>
          <w:trHeight w:val="693"/>
          <w:jc w:val="center"/>
        </w:trPr>
        <w:tc>
          <w:tcPr>
            <w:tcW w:w="0" w:type="auto"/>
            <w:vMerge/>
            <w:tcBorders>
              <w:left w:val="single" w:sz="4" w:space="0" w:color="auto"/>
              <w:bottom w:val="single" w:sz="4" w:space="0" w:color="auto"/>
              <w:right w:val="single" w:sz="4" w:space="0" w:color="auto"/>
            </w:tcBorders>
            <w:vAlign w:val="center"/>
          </w:tcPr>
          <w:p w14:paraId="4F832EF7" w14:textId="77777777" w:rsidR="002A20B5" w:rsidRPr="00FE332C" w:rsidRDefault="002A20B5" w:rsidP="008A5A0E">
            <w:pPr>
              <w:spacing w:after="0" w:line="240" w:lineRule="auto"/>
              <w:rPr>
                <w:rFonts w:ascii="Times New Roman" w:eastAsia="Times New Roman" w:hAnsi="Times New Roman" w:cs="Times New Roman"/>
                <w:i/>
                <w:color w:val="000000"/>
                <w:sz w:val="20"/>
                <w:szCs w:val="20"/>
                <w:lang w:eastAsia="ru-RU"/>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76ADA181" w14:textId="77777777" w:rsidR="002A20B5" w:rsidRPr="00FE332C" w:rsidRDefault="002A20B5" w:rsidP="008A5A0E">
            <w:pPr>
              <w:spacing w:after="0" w:line="240" w:lineRule="auto"/>
              <w:jc w:val="both"/>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Отчислено по собственному желанию до окончания курсов, чел.</w:t>
            </w:r>
          </w:p>
        </w:tc>
        <w:tc>
          <w:tcPr>
            <w:tcW w:w="1315" w:type="dxa"/>
            <w:tcBorders>
              <w:top w:val="single" w:sz="4" w:space="0" w:color="auto"/>
              <w:left w:val="nil"/>
              <w:bottom w:val="single" w:sz="4" w:space="0" w:color="auto"/>
              <w:right w:val="single" w:sz="4" w:space="0" w:color="auto"/>
            </w:tcBorders>
            <w:shd w:val="clear" w:color="auto" w:fill="auto"/>
            <w:noWrap/>
            <w:vAlign w:val="center"/>
          </w:tcPr>
          <w:p w14:paraId="7E19C1A7"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val="en-US" w:eastAsia="ru-RU"/>
              </w:rPr>
            </w:pPr>
            <w:r w:rsidRPr="00FE332C">
              <w:rPr>
                <w:rFonts w:ascii="Times New Roman" w:eastAsia="Times New Roman" w:hAnsi="Times New Roman" w:cs="Times New Roman"/>
                <w:color w:val="000000"/>
                <w:sz w:val="20"/>
                <w:szCs w:val="20"/>
                <w:lang w:val="en-US" w:eastAsia="ru-RU"/>
              </w:rPr>
              <w:t>7</w:t>
            </w:r>
          </w:p>
        </w:tc>
        <w:tc>
          <w:tcPr>
            <w:tcW w:w="1284" w:type="dxa"/>
            <w:tcBorders>
              <w:top w:val="single" w:sz="4" w:space="0" w:color="auto"/>
              <w:left w:val="nil"/>
              <w:bottom w:val="single" w:sz="4" w:space="0" w:color="auto"/>
              <w:right w:val="single" w:sz="4" w:space="0" w:color="auto"/>
            </w:tcBorders>
            <w:shd w:val="clear" w:color="auto" w:fill="auto"/>
            <w:noWrap/>
            <w:vAlign w:val="center"/>
          </w:tcPr>
          <w:p w14:paraId="3D27242C"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2</w:t>
            </w:r>
          </w:p>
        </w:tc>
        <w:tc>
          <w:tcPr>
            <w:tcW w:w="0" w:type="auto"/>
            <w:tcBorders>
              <w:top w:val="single" w:sz="4" w:space="0" w:color="auto"/>
              <w:left w:val="nil"/>
              <w:bottom w:val="single" w:sz="4" w:space="0" w:color="auto"/>
              <w:right w:val="single" w:sz="4" w:space="0" w:color="auto"/>
            </w:tcBorders>
            <w:shd w:val="clear" w:color="auto" w:fill="auto"/>
            <w:noWrap/>
            <w:vAlign w:val="center"/>
          </w:tcPr>
          <w:p w14:paraId="21A3733E"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9</w:t>
            </w:r>
          </w:p>
        </w:tc>
      </w:tr>
    </w:tbl>
    <w:p w14:paraId="1C3BD1A9" w14:textId="77777777" w:rsidR="002A20B5" w:rsidRPr="008D5659" w:rsidRDefault="002A20B5" w:rsidP="008A5A0E">
      <w:pPr>
        <w:shd w:val="clear" w:color="auto" w:fill="FFFFFF" w:themeFill="background1"/>
        <w:spacing w:after="0" w:line="240" w:lineRule="auto"/>
        <w:jc w:val="both"/>
        <w:rPr>
          <w:rFonts w:ascii="Times New Roman" w:hAnsi="Times New Roman" w:cs="Times New Roman"/>
          <w:sz w:val="24"/>
          <w:szCs w:val="24"/>
          <w:highlight w:val="yellow"/>
        </w:rPr>
      </w:pPr>
      <w:r w:rsidRPr="004D682B">
        <w:rPr>
          <w:rFonts w:ascii="Times New Roman" w:hAnsi="Times New Roman" w:cs="Times New Roman"/>
          <w:sz w:val="24"/>
          <w:szCs w:val="24"/>
        </w:rPr>
        <w:t>* по состоянию на 10.02.202</w:t>
      </w:r>
      <w:r>
        <w:rPr>
          <w:rFonts w:ascii="Times New Roman" w:hAnsi="Times New Roman" w:cs="Times New Roman"/>
          <w:sz w:val="24"/>
          <w:szCs w:val="24"/>
        </w:rPr>
        <w:t>5</w:t>
      </w:r>
    </w:p>
    <w:p w14:paraId="3DE6FE70" w14:textId="77777777" w:rsidR="002A20B5" w:rsidRPr="00D45E20" w:rsidRDefault="002A20B5" w:rsidP="008A5A0E">
      <w:pPr>
        <w:keepNext/>
        <w:shd w:val="clear" w:color="auto" w:fill="FFFFFF" w:themeFill="background1"/>
        <w:spacing w:before="120" w:after="0" w:line="240" w:lineRule="auto"/>
        <w:ind w:firstLine="709"/>
        <w:jc w:val="right"/>
        <w:rPr>
          <w:rFonts w:ascii="Times New Roman" w:hAnsi="Times New Roman" w:cs="Times New Roman"/>
          <w:sz w:val="24"/>
          <w:szCs w:val="24"/>
        </w:rPr>
      </w:pPr>
      <w:r w:rsidRPr="00D45E20">
        <w:rPr>
          <w:rFonts w:ascii="Times New Roman" w:hAnsi="Times New Roman" w:cs="Times New Roman"/>
          <w:sz w:val="24"/>
          <w:szCs w:val="24"/>
        </w:rPr>
        <w:t xml:space="preserve">Таблица </w:t>
      </w:r>
      <w:r w:rsidR="00194FFB" w:rsidRPr="00D45E20">
        <w:rPr>
          <w:rFonts w:ascii="Times New Roman" w:hAnsi="Times New Roman" w:cs="Times New Roman"/>
          <w:sz w:val="24"/>
          <w:szCs w:val="24"/>
        </w:rPr>
        <w:t>4</w:t>
      </w:r>
    </w:p>
    <w:p w14:paraId="61BBD172" w14:textId="77777777" w:rsidR="002A20B5" w:rsidRPr="00E93DA0" w:rsidRDefault="002A20B5" w:rsidP="008A5A0E">
      <w:pPr>
        <w:keepNext/>
        <w:shd w:val="clear" w:color="auto" w:fill="FFFFFF" w:themeFill="background1"/>
        <w:spacing w:after="60" w:line="240" w:lineRule="auto"/>
        <w:jc w:val="center"/>
        <w:rPr>
          <w:rFonts w:ascii="Times New Roman" w:hAnsi="Times New Roman" w:cs="Times New Roman"/>
          <w:sz w:val="28"/>
          <w:szCs w:val="28"/>
        </w:rPr>
      </w:pPr>
      <w:r w:rsidRPr="00E93DA0">
        <w:rPr>
          <w:rFonts w:ascii="Times New Roman" w:hAnsi="Times New Roman" w:cs="Times New Roman"/>
          <w:sz w:val="28"/>
          <w:szCs w:val="28"/>
        </w:rPr>
        <w:t>Сведения о количестве групп по дисциплинам дополнительных общеобразовательных программ</w:t>
      </w:r>
    </w:p>
    <w:tbl>
      <w:tblPr>
        <w:tblW w:w="5000" w:type="pct"/>
        <w:jc w:val="center"/>
        <w:tblLook w:val="04A0" w:firstRow="1" w:lastRow="0" w:firstColumn="1" w:lastColumn="0" w:noHBand="0" w:noVBand="1"/>
      </w:tblPr>
      <w:tblGrid>
        <w:gridCol w:w="1550"/>
        <w:gridCol w:w="1101"/>
        <w:gridCol w:w="1101"/>
        <w:gridCol w:w="911"/>
        <w:gridCol w:w="565"/>
        <w:gridCol w:w="720"/>
        <w:gridCol w:w="815"/>
        <w:gridCol w:w="565"/>
        <w:gridCol w:w="563"/>
        <w:gridCol w:w="949"/>
        <w:gridCol w:w="731"/>
      </w:tblGrid>
      <w:tr w:rsidR="002A20B5" w:rsidRPr="00FE332C" w14:paraId="7D1548B0" w14:textId="77777777" w:rsidTr="006C2C98">
        <w:trPr>
          <w:trHeight w:val="433"/>
          <w:jc w:val="center"/>
        </w:trPr>
        <w:tc>
          <w:tcPr>
            <w:tcW w:w="81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D5EFC8B"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Учебный год</w:t>
            </w:r>
          </w:p>
        </w:tc>
        <w:tc>
          <w:tcPr>
            <w:tcW w:w="57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0B638C"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Общее кол-во групп (1)</w:t>
            </w:r>
          </w:p>
        </w:tc>
        <w:tc>
          <w:tcPr>
            <w:tcW w:w="1051"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FF6BFDD"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 xml:space="preserve">из (1) по уровням </w:t>
            </w:r>
          </w:p>
        </w:tc>
        <w:tc>
          <w:tcPr>
            <w:tcW w:w="2562" w:type="pct"/>
            <w:gridSpan w:val="7"/>
            <w:tcBorders>
              <w:top w:val="single" w:sz="4" w:space="0" w:color="auto"/>
              <w:left w:val="nil"/>
              <w:bottom w:val="single" w:sz="4" w:space="0" w:color="auto"/>
              <w:right w:val="single" w:sz="4" w:space="0" w:color="000000"/>
            </w:tcBorders>
            <w:shd w:val="clear" w:color="auto" w:fill="auto"/>
            <w:noWrap/>
            <w:vAlign w:val="center"/>
            <w:hideMark/>
          </w:tcPr>
          <w:p w14:paraId="082B3823"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из (1) по общеобразовательным дисциплинам</w:t>
            </w:r>
          </w:p>
        </w:tc>
      </w:tr>
      <w:tr w:rsidR="002A20B5" w:rsidRPr="00FE332C" w14:paraId="78CC2218" w14:textId="77777777" w:rsidTr="00633EAE">
        <w:trPr>
          <w:cantSplit/>
          <w:trHeight w:val="1823"/>
          <w:jc w:val="center"/>
        </w:trPr>
        <w:tc>
          <w:tcPr>
            <w:tcW w:w="810" w:type="pct"/>
            <w:vMerge/>
            <w:tcBorders>
              <w:top w:val="single" w:sz="4" w:space="0" w:color="auto"/>
              <w:left w:val="single" w:sz="4" w:space="0" w:color="auto"/>
              <w:bottom w:val="single" w:sz="4" w:space="0" w:color="000000"/>
              <w:right w:val="single" w:sz="4" w:space="0" w:color="auto"/>
            </w:tcBorders>
            <w:vAlign w:val="center"/>
            <w:hideMark/>
          </w:tcPr>
          <w:p w14:paraId="34928E0F" w14:textId="77777777" w:rsidR="002A20B5" w:rsidRPr="00FE332C" w:rsidRDefault="002A20B5" w:rsidP="008A5A0E">
            <w:pPr>
              <w:spacing w:after="0" w:line="240" w:lineRule="auto"/>
              <w:rPr>
                <w:rFonts w:ascii="Times New Roman" w:eastAsia="Times New Roman" w:hAnsi="Times New Roman" w:cs="Times New Roman"/>
                <w:color w:val="000000"/>
                <w:sz w:val="20"/>
                <w:szCs w:val="20"/>
                <w:lang w:eastAsia="ru-RU"/>
              </w:rPr>
            </w:pPr>
          </w:p>
        </w:tc>
        <w:tc>
          <w:tcPr>
            <w:tcW w:w="575" w:type="pct"/>
            <w:vMerge/>
            <w:tcBorders>
              <w:top w:val="single" w:sz="4" w:space="0" w:color="auto"/>
              <w:left w:val="single" w:sz="4" w:space="0" w:color="auto"/>
              <w:bottom w:val="single" w:sz="4" w:space="0" w:color="000000"/>
              <w:right w:val="single" w:sz="4" w:space="0" w:color="auto"/>
            </w:tcBorders>
            <w:vAlign w:val="center"/>
            <w:hideMark/>
          </w:tcPr>
          <w:p w14:paraId="7560B4AE" w14:textId="77777777" w:rsidR="002A20B5" w:rsidRPr="00FE332C" w:rsidRDefault="002A20B5" w:rsidP="008A5A0E">
            <w:pPr>
              <w:spacing w:after="0" w:line="240" w:lineRule="auto"/>
              <w:rPr>
                <w:rFonts w:ascii="Times New Roman" w:eastAsia="Times New Roman" w:hAnsi="Times New Roman" w:cs="Times New Roman"/>
                <w:color w:val="000000"/>
                <w:sz w:val="20"/>
                <w:szCs w:val="20"/>
                <w:lang w:eastAsia="ru-RU"/>
              </w:rPr>
            </w:pPr>
          </w:p>
        </w:tc>
        <w:tc>
          <w:tcPr>
            <w:tcW w:w="575" w:type="pct"/>
            <w:tcBorders>
              <w:top w:val="nil"/>
              <w:left w:val="nil"/>
              <w:bottom w:val="single" w:sz="4" w:space="0" w:color="auto"/>
              <w:right w:val="single" w:sz="4" w:space="0" w:color="auto"/>
            </w:tcBorders>
            <w:shd w:val="clear" w:color="auto" w:fill="auto"/>
            <w:noWrap/>
            <w:textDirection w:val="btLr"/>
            <w:vAlign w:val="center"/>
            <w:hideMark/>
          </w:tcPr>
          <w:p w14:paraId="1A00723F" w14:textId="77777777" w:rsidR="002A20B5" w:rsidRPr="00FE332C" w:rsidRDefault="002A20B5" w:rsidP="008A5A0E">
            <w:pPr>
              <w:spacing w:after="0" w:line="240" w:lineRule="auto"/>
              <w:ind w:left="113" w:right="113"/>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ГИА-11</w:t>
            </w:r>
          </w:p>
        </w:tc>
        <w:tc>
          <w:tcPr>
            <w:tcW w:w="476" w:type="pct"/>
            <w:tcBorders>
              <w:top w:val="nil"/>
              <w:left w:val="nil"/>
              <w:bottom w:val="single" w:sz="4" w:space="0" w:color="auto"/>
              <w:right w:val="single" w:sz="4" w:space="0" w:color="auto"/>
            </w:tcBorders>
            <w:shd w:val="clear" w:color="auto" w:fill="auto"/>
            <w:noWrap/>
            <w:textDirection w:val="btLr"/>
            <w:vAlign w:val="center"/>
            <w:hideMark/>
          </w:tcPr>
          <w:p w14:paraId="1E2B9841" w14:textId="77777777" w:rsidR="002A20B5" w:rsidRPr="00FE332C" w:rsidRDefault="002A20B5" w:rsidP="008A5A0E">
            <w:pPr>
              <w:spacing w:after="0" w:line="240" w:lineRule="auto"/>
              <w:ind w:left="113" w:right="113"/>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ГИА-9</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097CC664" w14:textId="77777777" w:rsidR="002A20B5" w:rsidRPr="00FE332C" w:rsidRDefault="002A20B5" w:rsidP="008A5A0E">
            <w:pPr>
              <w:spacing w:after="0" w:line="240" w:lineRule="auto"/>
              <w:ind w:left="113" w:right="113"/>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Русский язык</w:t>
            </w:r>
          </w:p>
        </w:tc>
        <w:tc>
          <w:tcPr>
            <w:tcW w:w="376" w:type="pct"/>
            <w:tcBorders>
              <w:top w:val="nil"/>
              <w:left w:val="nil"/>
              <w:bottom w:val="single" w:sz="4" w:space="0" w:color="auto"/>
              <w:right w:val="single" w:sz="4" w:space="0" w:color="auto"/>
            </w:tcBorders>
            <w:shd w:val="clear" w:color="auto" w:fill="auto"/>
            <w:textDirection w:val="btLr"/>
            <w:vAlign w:val="center"/>
            <w:hideMark/>
          </w:tcPr>
          <w:p w14:paraId="12D39677" w14:textId="77777777" w:rsidR="002A20B5" w:rsidRPr="00FE332C" w:rsidRDefault="002A20B5" w:rsidP="008A5A0E">
            <w:pPr>
              <w:spacing w:after="0" w:line="240" w:lineRule="auto"/>
              <w:ind w:left="113" w:right="113"/>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Математика</w:t>
            </w:r>
          </w:p>
        </w:tc>
        <w:tc>
          <w:tcPr>
            <w:tcW w:w="426" w:type="pct"/>
            <w:tcBorders>
              <w:top w:val="nil"/>
              <w:left w:val="nil"/>
              <w:bottom w:val="single" w:sz="4" w:space="0" w:color="auto"/>
              <w:right w:val="single" w:sz="4" w:space="0" w:color="auto"/>
            </w:tcBorders>
            <w:shd w:val="clear" w:color="auto" w:fill="auto"/>
            <w:textDirection w:val="btLr"/>
            <w:vAlign w:val="center"/>
            <w:hideMark/>
          </w:tcPr>
          <w:p w14:paraId="5A40062E" w14:textId="77777777" w:rsidR="002A20B5" w:rsidRPr="00FE332C" w:rsidRDefault="002A20B5" w:rsidP="008A5A0E">
            <w:pPr>
              <w:spacing w:after="0" w:line="240" w:lineRule="auto"/>
              <w:ind w:left="113" w:right="113"/>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Информатика</w:t>
            </w:r>
          </w:p>
        </w:tc>
        <w:tc>
          <w:tcPr>
            <w:tcW w:w="295" w:type="pct"/>
            <w:tcBorders>
              <w:top w:val="nil"/>
              <w:left w:val="nil"/>
              <w:bottom w:val="single" w:sz="4" w:space="0" w:color="auto"/>
              <w:right w:val="single" w:sz="4" w:space="0" w:color="auto"/>
            </w:tcBorders>
            <w:shd w:val="clear" w:color="auto" w:fill="auto"/>
            <w:textDirection w:val="btLr"/>
            <w:vAlign w:val="center"/>
            <w:hideMark/>
          </w:tcPr>
          <w:p w14:paraId="653A0054" w14:textId="77777777" w:rsidR="002A20B5" w:rsidRPr="00FE332C" w:rsidRDefault="002A20B5" w:rsidP="008A5A0E">
            <w:pPr>
              <w:spacing w:after="0" w:line="240" w:lineRule="auto"/>
              <w:ind w:left="113" w:right="113"/>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Физика</w:t>
            </w:r>
          </w:p>
        </w:tc>
        <w:tc>
          <w:tcPr>
            <w:tcW w:w="294" w:type="pct"/>
            <w:tcBorders>
              <w:top w:val="nil"/>
              <w:left w:val="nil"/>
              <w:bottom w:val="single" w:sz="4" w:space="0" w:color="auto"/>
              <w:right w:val="single" w:sz="4" w:space="0" w:color="auto"/>
            </w:tcBorders>
            <w:shd w:val="clear" w:color="auto" w:fill="auto"/>
            <w:textDirection w:val="btLr"/>
            <w:vAlign w:val="center"/>
            <w:hideMark/>
          </w:tcPr>
          <w:p w14:paraId="7D2B8CC0" w14:textId="77777777" w:rsidR="002A20B5" w:rsidRPr="00FE332C" w:rsidRDefault="002A20B5" w:rsidP="008A5A0E">
            <w:pPr>
              <w:spacing w:after="0" w:line="240" w:lineRule="auto"/>
              <w:ind w:left="113" w:right="113"/>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История</w:t>
            </w:r>
          </w:p>
        </w:tc>
        <w:tc>
          <w:tcPr>
            <w:tcW w:w="496" w:type="pct"/>
            <w:tcBorders>
              <w:top w:val="nil"/>
              <w:left w:val="nil"/>
              <w:bottom w:val="single" w:sz="4" w:space="0" w:color="auto"/>
              <w:right w:val="single" w:sz="4" w:space="0" w:color="auto"/>
            </w:tcBorders>
            <w:shd w:val="clear" w:color="auto" w:fill="auto"/>
            <w:textDirection w:val="btLr"/>
            <w:vAlign w:val="center"/>
            <w:hideMark/>
          </w:tcPr>
          <w:p w14:paraId="0AC393B8" w14:textId="77777777" w:rsidR="002A20B5" w:rsidRPr="00FE332C" w:rsidRDefault="002A20B5" w:rsidP="008A5A0E">
            <w:pPr>
              <w:spacing w:after="0" w:line="240" w:lineRule="auto"/>
              <w:ind w:left="113" w:right="113"/>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Обществознание</w:t>
            </w:r>
          </w:p>
        </w:tc>
        <w:tc>
          <w:tcPr>
            <w:tcW w:w="382" w:type="pct"/>
            <w:tcBorders>
              <w:top w:val="nil"/>
              <w:left w:val="nil"/>
              <w:bottom w:val="single" w:sz="4" w:space="0" w:color="auto"/>
              <w:right w:val="single" w:sz="4" w:space="0" w:color="auto"/>
            </w:tcBorders>
            <w:shd w:val="clear" w:color="auto" w:fill="auto"/>
            <w:textDirection w:val="btLr"/>
            <w:vAlign w:val="center"/>
            <w:hideMark/>
          </w:tcPr>
          <w:p w14:paraId="0C06B7F6" w14:textId="77777777" w:rsidR="002A20B5" w:rsidRPr="00FE332C" w:rsidRDefault="002A20B5" w:rsidP="008A5A0E">
            <w:pPr>
              <w:spacing w:after="0" w:line="240" w:lineRule="auto"/>
              <w:ind w:left="113" w:right="113"/>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Английский язык</w:t>
            </w:r>
          </w:p>
        </w:tc>
      </w:tr>
      <w:tr w:rsidR="002A20B5" w:rsidRPr="00FE332C" w14:paraId="14471C3A" w14:textId="77777777" w:rsidTr="00FC0B78">
        <w:trPr>
          <w:trHeight w:val="391"/>
          <w:jc w:val="center"/>
        </w:trPr>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44E8BB"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2023/2024</w:t>
            </w:r>
          </w:p>
        </w:tc>
        <w:tc>
          <w:tcPr>
            <w:tcW w:w="575" w:type="pct"/>
            <w:tcBorders>
              <w:top w:val="single" w:sz="4" w:space="0" w:color="auto"/>
              <w:left w:val="nil"/>
              <w:bottom w:val="single" w:sz="4" w:space="0" w:color="auto"/>
              <w:right w:val="single" w:sz="4" w:space="0" w:color="auto"/>
            </w:tcBorders>
            <w:shd w:val="clear" w:color="auto" w:fill="auto"/>
            <w:noWrap/>
            <w:vAlign w:val="center"/>
          </w:tcPr>
          <w:p w14:paraId="50A12B12"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18</w:t>
            </w:r>
          </w:p>
        </w:tc>
        <w:tc>
          <w:tcPr>
            <w:tcW w:w="575" w:type="pct"/>
            <w:tcBorders>
              <w:top w:val="single" w:sz="4" w:space="0" w:color="auto"/>
              <w:left w:val="nil"/>
              <w:bottom w:val="single" w:sz="4" w:space="0" w:color="auto"/>
              <w:right w:val="single" w:sz="4" w:space="0" w:color="auto"/>
            </w:tcBorders>
            <w:shd w:val="clear" w:color="auto" w:fill="auto"/>
            <w:vAlign w:val="center"/>
          </w:tcPr>
          <w:p w14:paraId="51FE22E9"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13</w:t>
            </w:r>
          </w:p>
        </w:tc>
        <w:tc>
          <w:tcPr>
            <w:tcW w:w="476" w:type="pct"/>
            <w:tcBorders>
              <w:top w:val="single" w:sz="4" w:space="0" w:color="auto"/>
              <w:left w:val="nil"/>
              <w:bottom w:val="single" w:sz="4" w:space="0" w:color="auto"/>
              <w:right w:val="single" w:sz="4" w:space="0" w:color="auto"/>
            </w:tcBorders>
            <w:shd w:val="clear" w:color="auto" w:fill="auto"/>
            <w:vAlign w:val="center"/>
          </w:tcPr>
          <w:p w14:paraId="1D8E2887"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5</w:t>
            </w:r>
          </w:p>
        </w:tc>
        <w:tc>
          <w:tcPr>
            <w:tcW w:w="295" w:type="pct"/>
            <w:tcBorders>
              <w:top w:val="single" w:sz="4" w:space="0" w:color="auto"/>
              <w:left w:val="nil"/>
              <w:bottom w:val="single" w:sz="4" w:space="0" w:color="auto"/>
              <w:right w:val="single" w:sz="4" w:space="0" w:color="auto"/>
            </w:tcBorders>
            <w:shd w:val="clear" w:color="auto" w:fill="auto"/>
            <w:noWrap/>
            <w:vAlign w:val="center"/>
          </w:tcPr>
          <w:p w14:paraId="71B57B63"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3</w:t>
            </w:r>
          </w:p>
        </w:tc>
        <w:tc>
          <w:tcPr>
            <w:tcW w:w="376" w:type="pct"/>
            <w:tcBorders>
              <w:top w:val="single" w:sz="4" w:space="0" w:color="auto"/>
              <w:left w:val="nil"/>
              <w:bottom w:val="single" w:sz="4" w:space="0" w:color="auto"/>
              <w:right w:val="single" w:sz="4" w:space="0" w:color="auto"/>
            </w:tcBorders>
            <w:shd w:val="clear" w:color="auto" w:fill="auto"/>
            <w:noWrap/>
            <w:vAlign w:val="center"/>
          </w:tcPr>
          <w:p w14:paraId="5A4B7595"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6</w:t>
            </w:r>
          </w:p>
        </w:tc>
        <w:tc>
          <w:tcPr>
            <w:tcW w:w="426" w:type="pct"/>
            <w:tcBorders>
              <w:top w:val="single" w:sz="4" w:space="0" w:color="auto"/>
              <w:left w:val="nil"/>
              <w:bottom w:val="single" w:sz="4" w:space="0" w:color="auto"/>
              <w:right w:val="single" w:sz="4" w:space="0" w:color="auto"/>
            </w:tcBorders>
            <w:shd w:val="clear" w:color="auto" w:fill="auto"/>
            <w:noWrap/>
            <w:vAlign w:val="center"/>
          </w:tcPr>
          <w:p w14:paraId="1BEAAF45"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2</w:t>
            </w:r>
          </w:p>
        </w:tc>
        <w:tc>
          <w:tcPr>
            <w:tcW w:w="295" w:type="pct"/>
            <w:tcBorders>
              <w:top w:val="single" w:sz="4" w:space="0" w:color="auto"/>
              <w:left w:val="nil"/>
              <w:bottom w:val="single" w:sz="4" w:space="0" w:color="auto"/>
              <w:right w:val="single" w:sz="4" w:space="0" w:color="auto"/>
            </w:tcBorders>
            <w:shd w:val="clear" w:color="auto" w:fill="auto"/>
            <w:noWrap/>
            <w:vAlign w:val="center"/>
          </w:tcPr>
          <w:p w14:paraId="1552B140"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2</w:t>
            </w:r>
          </w:p>
        </w:tc>
        <w:tc>
          <w:tcPr>
            <w:tcW w:w="294" w:type="pct"/>
            <w:tcBorders>
              <w:top w:val="single" w:sz="4" w:space="0" w:color="auto"/>
              <w:left w:val="nil"/>
              <w:bottom w:val="single" w:sz="4" w:space="0" w:color="auto"/>
              <w:right w:val="single" w:sz="4" w:space="0" w:color="auto"/>
            </w:tcBorders>
            <w:shd w:val="clear" w:color="auto" w:fill="auto"/>
            <w:noWrap/>
            <w:vAlign w:val="center"/>
          </w:tcPr>
          <w:p w14:paraId="2066AD28"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2</w:t>
            </w:r>
          </w:p>
        </w:tc>
        <w:tc>
          <w:tcPr>
            <w:tcW w:w="496" w:type="pct"/>
            <w:tcBorders>
              <w:top w:val="single" w:sz="4" w:space="0" w:color="auto"/>
              <w:left w:val="nil"/>
              <w:bottom w:val="single" w:sz="4" w:space="0" w:color="auto"/>
              <w:right w:val="single" w:sz="4" w:space="0" w:color="auto"/>
            </w:tcBorders>
            <w:shd w:val="clear" w:color="auto" w:fill="auto"/>
            <w:noWrap/>
            <w:vAlign w:val="center"/>
          </w:tcPr>
          <w:p w14:paraId="1E0DA742"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2</w:t>
            </w:r>
          </w:p>
        </w:tc>
        <w:tc>
          <w:tcPr>
            <w:tcW w:w="382" w:type="pct"/>
            <w:tcBorders>
              <w:top w:val="single" w:sz="4" w:space="0" w:color="auto"/>
              <w:left w:val="nil"/>
              <w:bottom w:val="single" w:sz="4" w:space="0" w:color="auto"/>
              <w:right w:val="single" w:sz="4" w:space="0" w:color="auto"/>
            </w:tcBorders>
            <w:shd w:val="clear" w:color="auto" w:fill="auto"/>
            <w:noWrap/>
            <w:vAlign w:val="center"/>
          </w:tcPr>
          <w:p w14:paraId="0CD64CA5"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w:t>
            </w:r>
          </w:p>
        </w:tc>
      </w:tr>
      <w:tr w:rsidR="002A20B5" w:rsidRPr="00FE332C" w14:paraId="7E7B40CD" w14:textId="77777777" w:rsidTr="00FC0B78">
        <w:trPr>
          <w:trHeight w:val="426"/>
          <w:jc w:val="center"/>
        </w:trPr>
        <w:tc>
          <w:tcPr>
            <w:tcW w:w="8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129F16"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val="en-US" w:eastAsia="ru-RU"/>
              </w:rPr>
            </w:pPr>
            <w:r w:rsidRPr="00FE332C">
              <w:rPr>
                <w:rFonts w:ascii="Times New Roman" w:eastAsia="Times New Roman" w:hAnsi="Times New Roman" w:cs="Times New Roman"/>
                <w:color w:val="000000"/>
                <w:sz w:val="20"/>
                <w:szCs w:val="20"/>
                <w:lang w:eastAsia="ru-RU"/>
              </w:rPr>
              <w:t>2024</w:t>
            </w:r>
            <w:r w:rsidRPr="00FE332C">
              <w:rPr>
                <w:rFonts w:ascii="Times New Roman" w:eastAsia="Times New Roman" w:hAnsi="Times New Roman" w:cs="Times New Roman"/>
                <w:color w:val="000000"/>
                <w:sz w:val="20"/>
                <w:szCs w:val="20"/>
                <w:lang w:val="en-US" w:eastAsia="ru-RU"/>
              </w:rPr>
              <w:t>/2025*</w:t>
            </w:r>
          </w:p>
        </w:tc>
        <w:tc>
          <w:tcPr>
            <w:tcW w:w="575" w:type="pct"/>
            <w:tcBorders>
              <w:top w:val="single" w:sz="4" w:space="0" w:color="auto"/>
              <w:left w:val="nil"/>
              <w:bottom w:val="single" w:sz="4" w:space="0" w:color="auto"/>
              <w:right w:val="single" w:sz="4" w:space="0" w:color="auto"/>
            </w:tcBorders>
            <w:shd w:val="clear" w:color="auto" w:fill="auto"/>
            <w:noWrap/>
            <w:vAlign w:val="center"/>
          </w:tcPr>
          <w:p w14:paraId="706DC370"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val="en-US" w:eastAsia="ru-RU"/>
              </w:rPr>
            </w:pPr>
            <w:r w:rsidRPr="00FE332C">
              <w:rPr>
                <w:rFonts w:ascii="Times New Roman" w:eastAsia="Times New Roman" w:hAnsi="Times New Roman" w:cs="Times New Roman"/>
                <w:color w:val="000000"/>
                <w:sz w:val="20"/>
                <w:szCs w:val="20"/>
                <w:lang w:val="en-US" w:eastAsia="ru-RU"/>
              </w:rPr>
              <w:t>14</w:t>
            </w:r>
          </w:p>
        </w:tc>
        <w:tc>
          <w:tcPr>
            <w:tcW w:w="575" w:type="pct"/>
            <w:tcBorders>
              <w:top w:val="single" w:sz="4" w:space="0" w:color="auto"/>
              <w:left w:val="nil"/>
              <w:bottom w:val="single" w:sz="4" w:space="0" w:color="auto"/>
              <w:right w:val="single" w:sz="4" w:space="0" w:color="auto"/>
            </w:tcBorders>
            <w:shd w:val="clear" w:color="auto" w:fill="auto"/>
            <w:vAlign w:val="center"/>
          </w:tcPr>
          <w:p w14:paraId="3DEFA596"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val="en-US" w:eastAsia="ru-RU"/>
              </w:rPr>
            </w:pPr>
            <w:r w:rsidRPr="00FE332C">
              <w:rPr>
                <w:rFonts w:ascii="Times New Roman" w:eastAsia="Times New Roman" w:hAnsi="Times New Roman" w:cs="Times New Roman"/>
                <w:color w:val="000000"/>
                <w:sz w:val="20"/>
                <w:szCs w:val="20"/>
                <w:lang w:val="en-US" w:eastAsia="ru-RU"/>
              </w:rPr>
              <w:t>8</w:t>
            </w:r>
          </w:p>
        </w:tc>
        <w:tc>
          <w:tcPr>
            <w:tcW w:w="476" w:type="pct"/>
            <w:tcBorders>
              <w:top w:val="single" w:sz="4" w:space="0" w:color="auto"/>
              <w:left w:val="nil"/>
              <w:bottom w:val="single" w:sz="4" w:space="0" w:color="auto"/>
              <w:right w:val="single" w:sz="4" w:space="0" w:color="auto"/>
            </w:tcBorders>
            <w:shd w:val="clear" w:color="auto" w:fill="auto"/>
            <w:vAlign w:val="center"/>
          </w:tcPr>
          <w:p w14:paraId="2DB035BF"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val="en-US" w:eastAsia="ru-RU"/>
              </w:rPr>
            </w:pPr>
            <w:r w:rsidRPr="00FE332C">
              <w:rPr>
                <w:rFonts w:ascii="Times New Roman" w:eastAsia="Times New Roman" w:hAnsi="Times New Roman" w:cs="Times New Roman"/>
                <w:color w:val="000000"/>
                <w:sz w:val="20"/>
                <w:szCs w:val="20"/>
                <w:lang w:val="en-US" w:eastAsia="ru-RU"/>
              </w:rPr>
              <w:t>6</w:t>
            </w:r>
          </w:p>
        </w:tc>
        <w:tc>
          <w:tcPr>
            <w:tcW w:w="295" w:type="pct"/>
            <w:tcBorders>
              <w:top w:val="single" w:sz="4" w:space="0" w:color="auto"/>
              <w:left w:val="nil"/>
              <w:bottom w:val="single" w:sz="4" w:space="0" w:color="auto"/>
              <w:right w:val="single" w:sz="4" w:space="0" w:color="auto"/>
            </w:tcBorders>
            <w:shd w:val="clear" w:color="auto" w:fill="auto"/>
            <w:noWrap/>
            <w:vAlign w:val="center"/>
          </w:tcPr>
          <w:p w14:paraId="5C0ABA73"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val="en-US" w:eastAsia="ru-RU"/>
              </w:rPr>
            </w:pPr>
            <w:r w:rsidRPr="00FE332C">
              <w:rPr>
                <w:rFonts w:ascii="Times New Roman" w:eastAsia="Times New Roman" w:hAnsi="Times New Roman" w:cs="Times New Roman"/>
                <w:color w:val="000000"/>
                <w:sz w:val="20"/>
                <w:szCs w:val="20"/>
                <w:lang w:val="en-US" w:eastAsia="ru-RU"/>
              </w:rPr>
              <w:t>3</w:t>
            </w:r>
          </w:p>
        </w:tc>
        <w:tc>
          <w:tcPr>
            <w:tcW w:w="376" w:type="pct"/>
            <w:tcBorders>
              <w:top w:val="single" w:sz="4" w:space="0" w:color="auto"/>
              <w:left w:val="nil"/>
              <w:bottom w:val="single" w:sz="4" w:space="0" w:color="auto"/>
              <w:right w:val="single" w:sz="4" w:space="0" w:color="auto"/>
            </w:tcBorders>
            <w:shd w:val="clear" w:color="auto" w:fill="auto"/>
            <w:noWrap/>
            <w:vAlign w:val="center"/>
          </w:tcPr>
          <w:p w14:paraId="229FB45B"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val="en-US" w:eastAsia="ru-RU"/>
              </w:rPr>
            </w:pPr>
            <w:r w:rsidRPr="00FE332C">
              <w:rPr>
                <w:rFonts w:ascii="Times New Roman" w:eastAsia="Times New Roman" w:hAnsi="Times New Roman" w:cs="Times New Roman"/>
                <w:color w:val="000000"/>
                <w:sz w:val="20"/>
                <w:szCs w:val="20"/>
                <w:lang w:val="en-US" w:eastAsia="ru-RU"/>
              </w:rPr>
              <w:t>4</w:t>
            </w:r>
          </w:p>
        </w:tc>
        <w:tc>
          <w:tcPr>
            <w:tcW w:w="426" w:type="pct"/>
            <w:tcBorders>
              <w:top w:val="single" w:sz="4" w:space="0" w:color="auto"/>
              <w:left w:val="nil"/>
              <w:bottom w:val="single" w:sz="4" w:space="0" w:color="auto"/>
              <w:right w:val="single" w:sz="4" w:space="0" w:color="auto"/>
            </w:tcBorders>
            <w:shd w:val="clear" w:color="auto" w:fill="auto"/>
            <w:noWrap/>
            <w:vAlign w:val="center"/>
          </w:tcPr>
          <w:p w14:paraId="63D6D415"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val="en-US" w:eastAsia="ru-RU"/>
              </w:rPr>
            </w:pPr>
            <w:r w:rsidRPr="00FE332C">
              <w:rPr>
                <w:rFonts w:ascii="Times New Roman" w:eastAsia="Times New Roman" w:hAnsi="Times New Roman" w:cs="Times New Roman"/>
                <w:color w:val="000000"/>
                <w:sz w:val="20"/>
                <w:szCs w:val="20"/>
                <w:lang w:val="en-US" w:eastAsia="ru-RU"/>
              </w:rPr>
              <w:t>2</w:t>
            </w:r>
          </w:p>
        </w:tc>
        <w:tc>
          <w:tcPr>
            <w:tcW w:w="295" w:type="pct"/>
            <w:tcBorders>
              <w:top w:val="single" w:sz="4" w:space="0" w:color="auto"/>
              <w:left w:val="nil"/>
              <w:bottom w:val="single" w:sz="4" w:space="0" w:color="auto"/>
              <w:right w:val="single" w:sz="4" w:space="0" w:color="auto"/>
            </w:tcBorders>
            <w:shd w:val="clear" w:color="auto" w:fill="auto"/>
            <w:noWrap/>
            <w:vAlign w:val="center"/>
          </w:tcPr>
          <w:p w14:paraId="43931F57"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val="en-US" w:eastAsia="ru-RU"/>
              </w:rPr>
            </w:pPr>
            <w:r w:rsidRPr="00FE332C">
              <w:rPr>
                <w:rFonts w:ascii="Times New Roman" w:eastAsia="Times New Roman" w:hAnsi="Times New Roman" w:cs="Times New Roman"/>
                <w:color w:val="000000"/>
                <w:sz w:val="20"/>
                <w:szCs w:val="20"/>
                <w:lang w:val="en-US" w:eastAsia="ru-RU"/>
              </w:rPr>
              <w:t>1</w:t>
            </w:r>
          </w:p>
        </w:tc>
        <w:tc>
          <w:tcPr>
            <w:tcW w:w="294" w:type="pct"/>
            <w:tcBorders>
              <w:top w:val="single" w:sz="4" w:space="0" w:color="auto"/>
              <w:left w:val="nil"/>
              <w:bottom w:val="single" w:sz="4" w:space="0" w:color="auto"/>
              <w:right w:val="single" w:sz="4" w:space="0" w:color="auto"/>
            </w:tcBorders>
            <w:shd w:val="clear" w:color="auto" w:fill="auto"/>
            <w:noWrap/>
            <w:vAlign w:val="center"/>
          </w:tcPr>
          <w:p w14:paraId="7E263427"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val="en-US" w:eastAsia="ru-RU"/>
              </w:rPr>
            </w:pPr>
            <w:r w:rsidRPr="00FE332C">
              <w:rPr>
                <w:rFonts w:ascii="Times New Roman" w:eastAsia="Times New Roman" w:hAnsi="Times New Roman" w:cs="Times New Roman"/>
                <w:color w:val="000000"/>
                <w:sz w:val="20"/>
                <w:szCs w:val="20"/>
                <w:lang w:val="en-US" w:eastAsia="ru-RU"/>
              </w:rPr>
              <w:t>2</w:t>
            </w:r>
          </w:p>
        </w:tc>
        <w:tc>
          <w:tcPr>
            <w:tcW w:w="496" w:type="pct"/>
            <w:tcBorders>
              <w:top w:val="single" w:sz="4" w:space="0" w:color="auto"/>
              <w:left w:val="nil"/>
              <w:bottom w:val="single" w:sz="4" w:space="0" w:color="auto"/>
              <w:right w:val="single" w:sz="4" w:space="0" w:color="auto"/>
            </w:tcBorders>
            <w:shd w:val="clear" w:color="auto" w:fill="auto"/>
            <w:noWrap/>
            <w:vAlign w:val="center"/>
          </w:tcPr>
          <w:p w14:paraId="1AABBD6C"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val="en-US" w:eastAsia="ru-RU"/>
              </w:rPr>
            </w:pPr>
            <w:r w:rsidRPr="00FE332C">
              <w:rPr>
                <w:rFonts w:ascii="Times New Roman" w:eastAsia="Times New Roman" w:hAnsi="Times New Roman" w:cs="Times New Roman"/>
                <w:color w:val="000000"/>
                <w:sz w:val="20"/>
                <w:szCs w:val="20"/>
                <w:lang w:val="en-US" w:eastAsia="ru-RU"/>
              </w:rPr>
              <w:t>2</w:t>
            </w:r>
          </w:p>
        </w:tc>
        <w:tc>
          <w:tcPr>
            <w:tcW w:w="382" w:type="pct"/>
            <w:tcBorders>
              <w:top w:val="single" w:sz="4" w:space="0" w:color="auto"/>
              <w:left w:val="nil"/>
              <w:bottom w:val="single" w:sz="4" w:space="0" w:color="auto"/>
              <w:right w:val="single" w:sz="4" w:space="0" w:color="auto"/>
            </w:tcBorders>
            <w:shd w:val="clear" w:color="auto" w:fill="auto"/>
            <w:noWrap/>
            <w:vAlign w:val="center"/>
          </w:tcPr>
          <w:p w14:paraId="498E9873"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val="en-US" w:eastAsia="ru-RU"/>
              </w:rPr>
            </w:pPr>
            <w:r w:rsidRPr="00FE332C">
              <w:rPr>
                <w:rFonts w:ascii="Times New Roman" w:eastAsia="Times New Roman" w:hAnsi="Times New Roman" w:cs="Times New Roman"/>
                <w:color w:val="000000"/>
                <w:sz w:val="20"/>
                <w:szCs w:val="20"/>
                <w:lang w:val="en-US" w:eastAsia="ru-RU"/>
              </w:rPr>
              <w:t>-</w:t>
            </w:r>
          </w:p>
        </w:tc>
      </w:tr>
    </w:tbl>
    <w:p w14:paraId="5971EE2F" w14:textId="77777777" w:rsidR="002A20B5" w:rsidRPr="003324AA" w:rsidRDefault="002A20B5" w:rsidP="008A5A0E">
      <w:pPr>
        <w:shd w:val="clear" w:color="auto" w:fill="FFFFFF" w:themeFill="background1"/>
        <w:spacing w:after="0" w:line="240" w:lineRule="auto"/>
        <w:jc w:val="both"/>
        <w:rPr>
          <w:rFonts w:ascii="Times New Roman" w:hAnsi="Times New Roman" w:cs="Times New Roman"/>
          <w:sz w:val="24"/>
          <w:szCs w:val="24"/>
        </w:rPr>
      </w:pPr>
      <w:r w:rsidRPr="00E93DA0">
        <w:rPr>
          <w:rFonts w:ascii="Times New Roman" w:hAnsi="Times New Roman" w:cs="Times New Roman"/>
          <w:sz w:val="24"/>
          <w:szCs w:val="24"/>
        </w:rPr>
        <w:t>* по состоянию на 10.02.202</w:t>
      </w:r>
      <w:r>
        <w:rPr>
          <w:rFonts w:ascii="Times New Roman" w:hAnsi="Times New Roman" w:cs="Times New Roman"/>
          <w:sz w:val="24"/>
          <w:szCs w:val="24"/>
          <w:lang w:val="en-US"/>
        </w:rPr>
        <w:t>5</w:t>
      </w:r>
    </w:p>
    <w:p w14:paraId="02CB68B4" w14:textId="77777777" w:rsidR="002A20B5" w:rsidRPr="00194FFB" w:rsidRDefault="002A20B5" w:rsidP="008A5A0E">
      <w:pPr>
        <w:shd w:val="clear" w:color="auto" w:fill="FFFFFF" w:themeFill="background1"/>
        <w:spacing w:before="120" w:after="0" w:line="240" w:lineRule="auto"/>
        <w:ind w:firstLine="709"/>
        <w:jc w:val="both"/>
        <w:rPr>
          <w:rFonts w:ascii="Times New Roman" w:hAnsi="Times New Roman" w:cs="Times New Roman"/>
          <w:color w:val="000000"/>
          <w:sz w:val="28"/>
          <w:szCs w:val="28"/>
        </w:rPr>
      </w:pPr>
      <w:r w:rsidRPr="00194FFB">
        <w:rPr>
          <w:rFonts w:ascii="Times New Roman" w:hAnsi="Times New Roman" w:cs="Times New Roman"/>
          <w:color w:val="000000"/>
          <w:sz w:val="28"/>
          <w:szCs w:val="28"/>
        </w:rPr>
        <w:t>Программы обучения на подготовительных курсах ориентированы на кодификатор и разработаны в соответствии с текущими изменениями в ЕГЭ/ОГЭ. Большинство преподавателей, задействованных в учебном процессе по дополнительным общеобразовательным программам, являются экспертами предметных комиссий по проверке экзаменационных работ участников государственной итоговой аттестации.</w:t>
      </w:r>
    </w:p>
    <w:p w14:paraId="507C7CE2" w14:textId="77777777" w:rsidR="002A20B5" w:rsidRPr="00D45E20" w:rsidRDefault="002A20B5" w:rsidP="007A5B03">
      <w:pPr>
        <w:keepNext/>
        <w:shd w:val="clear" w:color="auto" w:fill="FFFFFF" w:themeFill="background1"/>
        <w:spacing w:before="120" w:after="0" w:line="240" w:lineRule="auto"/>
        <w:ind w:firstLine="709"/>
        <w:jc w:val="right"/>
        <w:rPr>
          <w:rFonts w:ascii="Times New Roman" w:hAnsi="Times New Roman" w:cs="Times New Roman"/>
          <w:sz w:val="24"/>
          <w:szCs w:val="24"/>
        </w:rPr>
      </w:pPr>
      <w:r w:rsidRPr="00D45E20">
        <w:rPr>
          <w:rFonts w:ascii="Times New Roman" w:hAnsi="Times New Roman" w:cs="Times New Roman"/>
          <w:sz w:val="24"/>
          <w:szCs w:val="24"/>
        </w:rPr>
        <w:lastRenderedPageBreak/>
        <w:t xml:space="preserve">Таблица </w:t>
      </w:r>
      <w:r w:rsidR="00194FFB" w:rsidRPr="00D45E20">
        <w:rPr>
          <w:rFonts w:ascii="Times New Roman" w:hAnsi="Times New Roman" w:cs="Times New Roman"/>
          <w:sz w:val="24"/>
          <w:szCs w:val="24"/>
        </w:rPr>
        <w:t>5</w:t>
      </w:r>
    </w:p>
    <w:p w14:paraId="52CFCC7C" w14:textId="77777777" w:rsidR="002A20B5" w:rsidRDefault="002A20B5" w:rsidP="008A5A0E">
      <w:pPr>
        <w:keepNext/>
        <w:shd w:val="clear" w:color="auto" w:fill="FFFFFF" w:themeFill="background1"/>
        <w:spacing w:after="60" w:line="240" w:lineRule="auto"/>
        <w:jc w:val="center"/>
        <w:rPr>
          <w:rFonts w:ascii="Times New Roman" w:hAnsi="Times New Roman" w:cs="Times New Roman"/>
          <w:sz w:val="28"/>
          <w:szCs w:val="28"/>
        </w:rPr>
      </w:pPr>
      <w:r w:rsidRPr="00121FF7">
        <w:rPr>
          <w:rFonts w:ascii="Times New Roman" w:hAnsi="Times New Roman" w:cs="Times New Roman"/>
          <w:sz w:val="28"/>
          <w:szCs w:val="28"/>
        </w:rPr>
        <w:t>Количество преподавателей, задействованных в учебном процессе по дополнительным общеобразовательным программам</w:t>
      </w:r>
    </w:p>
    <w:tbl>
      <w:tblPr>
        <w:tblW w:w="9571" w:type="dxa"/>
        <w:jc w:val="center"/>
        <w:tblLayout w:type="fixed"/>
        <w:tblLook w:val="04A0" w:firstRow="1" w:lastRow="0" w:firstColumn="1" w:lastColumn="0" w:noHBand="0" w:noVBand="1"/>
      </w:tblPr>
      <w:tblGrid>
        <w:gridCol w:w="5637"/>
        <w:gridCol w:w="3934"/>
      </w:tblGrid>
      <w:tr w:rsidR="002A20B5" w:rsidRPr="00FE332C" w14:paraId="47600ADB" w14:textId="77777777" w:rsidTr="00633EAE">
        <w:trPr>
          <w:trHeight w:val="369"/>
          <w:jc w:val="center"/>
        </w:trPr>
        <w:tc>
          <w:tcPr>
            <w:tcW w:w="5637" w:type="dxa"/>
            <w:tcBorders>
              <w:top w:val="single" w:sz="4" w:space="0" w:color="auto"/>
              <w:left w:val="single" w:sz="4" w:space="0" w:color="auto"/>
              <w:bottom w:val="single" w:sz="4" w:space="0" w:color="auto"/>
              <w:right w:val="single" w:sz="4" w:space="0" w:color="auto"/>
            </w:tcBorders>
            <w:noWrap/>
            <w:vAlign w:val="center"/>
            <w:hideMark/>
          </w:tcPr>
          <w:p w14:paraId="08E48E7C"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Кафедра</w:t>
            </w:r>
          </w:p>
        </w:tc>
        <w:tc>
          <w:tcPr>
            <w:tcW w:w="3934" w:type="dxa"/>
            <w:tcBorders>
              <w:top w:val="single" w:sz="4" w:space="0" w:color="auto"/>
              <w:left w:val="nil"/>
              <w:bottom w:val="single" w:sz="4" w:space="0" w:color="auto"/>
              <w:right w:val="single" w:sz="4" w:space="0" w:color="auto"/>
            </w:tcBorders>
            <w:vAlign w:val="center"/>
            <w:hideMark/>
          </w:tcPr>
          <w:p w14:paraId="433AF1EE"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Задействовано преподавателей, чел.</w:t>
            </w:r>
          </w:p>
        </w:tc>
      </w:tr>
      <w:tr w:rsidR="002A20B5" w:rsidRPr="00FE332C" w14:paraId="0B65C8AB" w14:textId="77777777" w:rsidTr="00C11CB5">
        <w:trPr>
          <w:trHeight w:val="315"/>
          <w:jc w:val="center"/>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4A8D53C4" w14:textId="77777777" w:rsidR="002A20B5" w:rsidRPr="00FE332C" w:rsidRDefault="002A20B5" w:rsidP="008A5A0E">
            <w:pPr>
              <w:spacing w:after="0" w:line="240" w:lineRule="auto"/>
              <w:rPr>
                <w:rFonts w:ascii="Times New Roman" w:hAnsi="Times New Roman" w:cs="Times New Roman"/>
                <w:sz w:val="20"/>
                <w:szCs w:val="20"/>
              </w:rPr>
            </w:pPr>
            <w:r w:rsidRPr="00FE332C">
              <w:rPr>
                <w:rFonts w:ascii="Times New Roman" w:hAnsi="Times New Roman" w:cs="Times New Roman"/>
                <w:sz w:val="20"/>
                <w:szCs w:val="20"/>
              </w:rPr>
              <w:t>Кафедра информационных технологий и высшей математики</w:t>
            </w:r>
          </w:p>
        </w:tc>
        <w:tc>
          <w:tcPr>
            <w:tcW w:w="3934" w:type="dxa"/>
            <w:tcBorders>
              <w:top w:val="nil"/>
              <w:left w:val="nil"/>
              <w:bottom w:val="single" w:sz="4" w:space="0" w:color="auto"/>
              <w:right w:val="single" w:sz="4" w:space="0" w:color="auto"/>
            </w:tcBorders>
            <w:noWrap/>
            <w:vAlign w:val="center"/>
            <w:hideMark/>
          </w:tcPr>
          <w:p w14:paraId="2AD368BC"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4</w:t>
            </w:r>
          </w:p>
        </w:tc>
      </w:tr>
      <w:tr w:rsidR="002A20B5" w:rsidRPr="00FE332C" w14:paraId="324BBB7C" w14:textId="77777777" w:rsidTr="00C11CB5">
        <w:trPr>
          <w:trHeight w:val="315"/>
          <w:jc w:val="center"/>
        </w:trPr>
        <w:tc>
          <w:tcPr>
            <w:tcW w:w="5637" w:type="dxa"/>
            <w:tcBorders>
              <w:top w:val="nil"/>
              <w:left w:val="single" w:sz="4" w:space="0" w:color="auto"/>
              <w:bottom w:val="single" w:sz="4" w:space="0" w:color="auto"/>
              <w:right w:val="single" w:sz="4" w:space="0" w:color="auto"/>
            </w:tcBorders>
            <w:shd w:val="clear" w:color="auto" w:fill="auto"/>
            <w:noWrap/>
            <w:vAlign w:val="center"/>
            <w:hideMark/>
          </w:tcPr>
          <w:p w14:paraId="5AD00FD3" w14:textId="77777777" w:rsidR="002A20B5" w:rsidRPr="00FE332C" w:rsidRDefault="002A20B5" w:rsidP="008A5A0E">
            <w:pPr>
              <w:spacing w:after="0" w:line="240" w:lineRule="auto"/>
              <w:rPr>
                <w:rFonts w:ascii="Times New Roman" w:hAnsi="Times New Roman" w:cs="Times New Roman"/>
                <w:sz w:val="20"/>
                <w:szCs w:val="20"/>
              </w:rPr>
            </w:pPr>
            <w:r w:rsidRPr="00FE332C">
              <w:rPr>
                <w:rFonts w:ascii="Times New Roman" w:hAnsi="Times New Roman" w:cs="Times New Roman"/>
                <w:sz w:val="20"/>
                <w:szCs w:val="20"/>
              </w:rPr>
              <w:t>Кафедра мировой экономики, предпринимательства и гуманитарных дисциплин</w:t>
            </w:r>
          </w:p>
        </w:tc>
        <w:tc>
          <w:tcPr>
            <w:tcW w:w="3934" w:type="dxa"/>
            <w:tcBorders>
              <w:top w:val="nil"/>
              <w:left w:val="nil"/>
              <w:bottom w:val="single" w:sz="4" w:space="0" w:color="auto"/>
              <w:right w:val="single" w:sz="4" w:space="0" w:color="auto"/>
            </w:tcBorders>
            <w:noWrap/>
            <w:vAlign w:val="center"/>
            <w:hideMark/>
          </w:tcPr>
          <w:p w14:paraId="7AFC0B55" w14:textId="77777777" w:rsidR="002A20B5" w:rsidRPr="00FE332C" w:rsidRDefault="002A20B5" w:rsidP="008A5A0E">
            <w:pPr>
              <w:spacing w:after="0" w:line="240" w:lineRule="auto"/>
              <w:jc w:val="center"/>
              <w:rPr>
                <w:rFonts w:ascii="Times New Roman" w:eastAsia="Times New Roman" w:hAnsi="Times New Roman" w:cs="Times New Roman"/>
                <w:color w:val="000000"/>
                <w:sz w:val="20"/>
                <w:szCs w:val="20"/>
                <w:lang w:eastAsia="ru-RU"/>
              </w:rPr>
            </w:pPr>
            <w:r w:rsidRPr="00FE332C">
              <w:rPr>
                <w:rFonts w:ascii="Times New Roman" w:eastAsia="Times New Roman" w:hAnsi="Times New Roman" w:cs="Times New Roman"/>
                <w:color w:val="000000"/>
                <w:sz w:val="20"/>
                <w:szCs w:val="20"/>
                <w:lang w:eastAsia="ru-RU"/>
              </w:rPr>
              <w:t>1</w:t>
            </w:r>
          </w:p>
        </w:tc>
      </w:tr>
    </w:tbl>
    <w:p w14:paraId="1E64446A" w14:textId="77777777" w:rsidR="002A20B5" w:rsidRPr="00194FFB" w:rsidRDefault="002A20B5" w:rsidP="008A5A0E">
      <w:pPr>
        <w:shd w:val="clear" w:color="auto" w:fill="FFFFFF" w:themeFill="background1"/>
        <w:spacing w:before="120" w:after="0" w:line="240" w:lineRule="auto"/>
        <w:ind w:firstLine="709"/>
        <w:jc w:val="both"/>
        <w:rPr>
          <w:rFonts w:ascii="Times New Roman" w:hAnsi="Times New Roman" w:cs="Times New Roman"/>
          <w:color w:val="000000"/>
          <w:sz w:val="28"/>
          <w:szCs w:val="28"/>
        </w:rPr>
      </w:pPr>
      <w:r w:rsidRPr="00194FFB">
        <w:rPr>
          <w:rFonts w:ascii="Times New Roman" w:hAnsi="Times New Roman" w:cs="Times New Roman"/>
          <w:color w:val="000000"/>
          <w:sz w:val="28"/>
          <w:szCs w:val="28"/>
        </w:rPr>
        <w:t xml:space="preserve">На протяжении всего отчётного периода Институтом проводились мероприятия в рамках профориентационной работы. </w:t>
      </w:r>
    </w:p>
    <w:p w14:paraId="07A14B1C" w14:textId="77777777" w:rsidR="002A20B5" w:rsidRDefault="002A20B5" w:rsidP="008A5A0E">
      <w:pPr>
        <w:pStyle w:val="a8"/>
        <w:numPr>
          <w:ilvl w:val="0"/>
          <w:numId w:val="22"/>
        </w:numPr>
        <w:shd w:val="clear" w:color="auto" w:fill="FFFFFF" w:themeFill="background1"/>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Посещение общеобразовательных учреждений с целью информирования обучающихся и их родителей о направлениях подготовки высшего образования и специальностях среднего профессионального образования в Институте, правилах приема, преимуществах обучения, внеурочной студенческой жизни.</w:t>
      </w:r>
    </w:p>
    <w:p w14:paraId="51CB3847" w14:textId="0B6CB0E5" w:rsidR="002A20B5" w:rsidRPr="00FD685D" w:rsidRDefault="002A20B5" w:rsidP="008A5A0E">
      <w:pPr>
        <w:pStyle w:val="a8"/>
        <w:shd w:val="clear" w:color="auto" w:fill="FFFFFF" w:themeFill="background1"/>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За период с января по май и с октября по декабрь 202</w:t>
      </w:r>
      <w:r w:rsidRPr="00452BC9">
        <w:rPr>
          <w:rFonts w:ascii="Times New Roman" w:hAnsi="Times New Roman" w:cs="Times New Roman"/>
          <w:sz w:val="28"/>
          <w:szCs w:val="28"/>
        </w:rPr>
        <w:t>4</w:t>
      </w:r>
      <w:r>
        <w:rPr>
          <w:rFonts w:ascii="Times New Roman" w:hAnsi="Times New Roman" w:cs="Times New Roman"/>
          <w:sz w:val="28"/>
          <w:szCs w:val="28"/>
        </w:rPr>
        <w:t xml:space="preserve"> года были посещены общеобразовательные учреждения следующих населенных пунктов: г. Чита, г. Хилок, г. Нерчинск, г. Шилка, г. Борзя, г. Краснокаменск, пгт. Забайкальск, пгт. Агинское, пгт. Могойтуй, пгт. Карымское, пгт.</w:t>
      </w:r>
      <w:r w:rsidR="007A5B03">
        <w:rPr>
          <w:rFonts w:ascii="Times New Roman" w:hAnsi="Times New Roman" w:cs="Times New Roman"/>
          <w:sz w:val="28"/>
          <w:szCs w:val="28"/>
        </w:rPr>
        <w:t> </w:t>
      </w:r>
      <w:r>
        <w:rPr>
          <w:rFonts w:ascii="Times New Roman" w:hAnsi="Times New Roman" w:cs="Times New Roman"/>
          <w:sz w:val="28"/>
          <w:szCs w:val="28"/>
        </w:rPr>
        <w:t>Первомайский, пгт. Шерловая Гора, пгт. Приаргунск, п. Горный, с. Домна, с.</w:t>
      </w:r>
      <w:r w:rsidR="007A5B03">
        <w:rPr>
          <w:rFonts w:ascii="Times New Roman" w:hAnsi="Times New Roman" w:cs="Times New Roman"/>
          <w:sz w:val="28"/>
          <w:szCs w:val="28"/>
        </w:rPr>
        <w:t> </w:t>
      </w:r>
      <w:r>
        <w:rPr>
          <w:rFonts w:ascii="Times New Roman" w:hAnsi="Times New Roman" w:cs="Times New Roman"/>
          <w:sz w:val="28"/>
          <w:szCs w:val="28"/>
        </w:rPr>
        <w:t>Смоленка, пгт. Новокручининский, пгт. Атамановский, с. Улеты, пгт. Вершино-Дарасунский, пгт. Дульдурга.</w:t>
      </w:r>
    </w:p>
    <w:p w14:paraId="7C3AE417" w14:textId="77777777" w:rsidR="002A20B5" w:rsidRPr="001C75A4" w:rsidRDefault="002A20B5" w:rsidP="008A5A0E">
      <w:pPr>
        <w:pStyle w:val="a8"/>
        <w:numPr>
          <w:ilvl w:val="0"/>
          <w:numId w:val="22"/>
        </w:numPr>
        <w:shd w:val="clear" w:color="auto" w:fill="FFFFFF" w:themeFill="background1"/>
        <w:tabs>
          <w:tab w:val="left" w:pos="993"/>
        </w:tabs>
        <w:spacing w:after="0" w:line="240" w:lineRule="auto"/>
        <w:ind w:left="0" w:firstLine="709"/>
        <w:contextualSpacing w:val="0"/>
        <w:jc w:val="both"/>
        <w:rPr>
          <w:rFonts w:ascii="Times New Roman" w:hAnsi="Times New Roman" w:cs="Times New Roman"/>
          <w:sz w:val="28"/>
          <w:szCs w:val="28"/>
        </w:rPr>
      </w:pPr>
      <w:r w:rsidRPr="001C75A4">
        <w:rPr>
          <w:rFonts w:ascii="Times New Roman" w:hAnsi="Times New Roman" w:cs="Times New Roman"/>
          <w:sz w:val="28"/>
          <w:szCs w:val="28"/>
        </w:rPr>
        <w:t xml:space="preserve">Посещение </w:t>
      </w:r>
      <w:r>
        <w:rPr>
          <w:rFonts w:ascii="Times New Roman" w:hAnsi="Times New Roman" w:cs="Times New Roman"/>
          <w:sz w:val="28"/>
          <w:szCs w:val="28"/>
        </w:rPr>
        <w:t xml:space="preserve">представителями ЧИ БГУ </w:t>
      </w:r>
      <w:r w:rsidRPr="001C75A4">
        <w:rPr>
          <w:rFonts w:ascii="Times New Roman" w:hAnsi="Times New Roman" w:cs="Times New Roman"/>
          <w:sz w:val="28"/>
          <w:szCs w:val="28"/>
        </w:rPr>
        <w:t>студентов выпускных курсов средних профессиональных образовательных учреждений г. Читы.</w:t>
      </w:r>
    </w:p>
    <w:p w14:paraId="7A4D408F" w14:textId="77777777" w:rsidR="002A20B5" w:rsidRDefault="002A20B5" w:rsidP="008A5A0E">
      <w:pPr>
        <w:shd w:val="clear" w:color="auto" w:fill="FFFFFF" w:themeFill="background1"/>
        <w:spacing w:after="0" w:line="240" w:lineRule="auto"/>
        <w:ind w:firstLine="709"/>
        <w:jc w:val="both"/>
        <w:rPr>
          <w:rFonts w:ascii="Times New Roman" w:hAnsi="Times New Roman" w:cs="Times New Roman"/>
          <w:bCs/>
          <w:sz w:val="28"/>
          <w:szCs w:val="28"/>
        </w:rPr>
      </w:pPr>
      <w:r w:rsidRPr="00A33C0A">
        <w:rPr>
          <w:rFonts w:ascii="Times New Roman" w:hAnsi="Times New Roman" w:cs="Times New Roman"/>
          <w:sz w:val="28"/>
          <w:szCs w:val="28"/>
        </w:rPr>
        <w:t xml:space="preserve">За </w:t>
      </w:r>
      <w:r>
        <w:rPr>
          <w:rFonts w:ascii="Times New Roman" w:hAnsi="Times New Roman" w:cs="Times New Roman"/>
          <w:sz w:val="28"/>
          <w:szCs w:val="28"/>
        </w:rPr>
        <w:t xml:space="preserve">отчетный </w:t>
      </w:r>
      <w:r w:rsidRPr="00A33C0A">
        <w:rPr>
          <w:rFonts w:ascii="Times New Roman" w:hAnsi="Times New Roman" w:cs="Times New Roman"/>
          <w:sz w:val="28"/>
          <w:szCs w:val="28"/>
        </w:rPr>
        <w:t xml:space="preserve">период были посещены средние профессиональные </w:t>
      </w:r>
      <w:r>
        <w:rPr>
          <w:rFonts w:ascii="Times New Roman" w:hAnsi="Times New Roman" w:cs="Times New Roman"/>
          <w:sz w:val="28"/>
          <w:szCs w:val="28"/>
        </w:rPr>
        <w:t>образовательные учреждения города Читы</w:t>
      </w:r>
      <w:r w:rsidRPr="00A33C0A">
        <w:rPr>
          <w:rFonts w:ascii="Times New Roman" w:hAnsi="Times New Roman" w:cs="Times New Roman"/>
          <w:sz w:val="28"/>
          <w:szCs w:val="28"/>
        </w:rPr>
        <w:t xml:space="preserve">: </w:t>
      </w:r>
      <w:r>
        <w:rPr>
          <w:rFonts w:ascii="Times New Roman" w:hAnsi="Times New Roman" w:cs="Times New Roman"/>
          <w:sz w:val="28"/>
          <w:szCs w:val="28"/>
        </w:rPr>
        <w:t xml:space="preserve">ГПОУ «Забайкальский техникум профессиональных технологий и сервиса», </w:t>
      </w:r>
      <w:r w:rsidRPr="00A33C0A">
        <w:rPr>
          <w:rFonts w:ascii="Times New Roman" w:hAnsi="Times New Roman" w:cs="Times New Roman"/>
          <w:sz w:val="28"/>
          <w:szCs w:val="28"/>
        </w:rPr>
        <w:t>ГПОУ</w:t>
      </w:r>
      <w:r>
        <w:rPr>
          <w:rFonts w:ascii="Times New Roman" w:hAnsi="Times New Roman" w:cs="Times New Roman"/>
          <w:sz w:val="28"/>
          <w:szCs w:val="28"/>
        </w:rPr>
        <w:t> </w:t>
      </w:r>
      <w:r w:rsidRPr="00A33C0A">
        <w:rPr>
          <w:rFonts w:ascii="Times New Roman" w:hAnsi="Times New Roman" w:cs="Times New Roman"/>
          <w:sz w:val="28"/>
          <w:szCs w:val="28"/>
        </w:rPr>
        <w:t xml:space="preserve">«Читинский техникум отраслевых технологий и бизнеса», </w:t>
      </w:r>
      <w:r w:rsidRPr="00A33C0A">
        <w:rPr>
          <w:rFonts w:ascii="Times New Roman" w:hAnsi="Times New Roman" w:cs="Times New Roman"/>
          <w:bCs/>
          <w:sz w:val="28"/>
          <w:szCs w:val="28"/>
        </w:rPr>
        <w:t>ГПОУ</w:t>
      </w:r>
      <w:r>
        <w:rPr>
          <w:rFonts w:ascii="Times New Roman" w:hAnsi="Times New Roman" w:cs="Times New Roman"/>
          <w:bCs/>
          <w:sz w:val="28"/>
          <w:szCs w:val="28"/>
        </w:rPr>
        <w:t> «</w:t>
      </w:r>
      <w:r w:rsidRPr="00A33C0A">
        <w:rPr>
          <w:rFonts w:ascii="Times New Roman" w:hAnsi="Times New Roman" w:cs="Times New Roman"/>
          <w:bCs/>
          <w:sz w:val="28"/>
          <w:szCs w:val="28"/>
        </w:rPr>
        <w:t>Читинский политехнический колледж</w:t>
      </w:r>
      <w:r>
        <w:rPr>
          <w:rFonts w:ascii="Times New Roman" w:hAnsi="Times New Roman" w:cs="Times New Roman"/>
          <w:bCs/>
          <w:sz w:val="28"/>
          <w:szCs w:val="28"/>
        </w:rPr>
        <w:t>»</w:t>
      </w:r>
      <w:r w:rsidRPr="00A33C0A">
        <w:rPr>
          <w:rFonts w:ascii="Times New Roman" w:hAnsi="Times New Roman" w:cs="Times New Roman"/>
          <w:bCs/>
          <w:sz w:val="28"/>
          <w:szCs w:val="28"/>
        </w:rPr>
        <w:t xml:space="preserve">, </w:t>
      </w:r>
      <w:r w:rsidRPr="00A33C0A">
        <w:rPr>
          <w:rFonts w:ascii="Times New Roman" w:hAnsi="Times New Roman" w:cs="Times New Roman"/>
          <w:sz w:val="28"/>
          <w:szCs w:val="28"/>
        </w:rPr>
        <w:t>ГАПОУ </w:t>
      </w:r>
      <w:r>
        <w:rPr>
          <w:rFonts w:ascii="Times New Roman" w:hAnsi="Times New Roman" w:cs="Times New Roman"/>
          <w:sz w:val="28"/>
          <w:szCs w:val="28"/>
        </w:rPr>
        <w:t>«</w:t>
      </w:r>
      <w:r w:rsidRPr="00A33C0A">
        <w:rPr>
          <w:rFonts w:ascii="Times New Roman" w:hAnsi="Times New Roman" w:cs="Times New Roman"/>
          <w:sz w:val="28"/>
          <w:szCs w:val="28"/>
        </w:rPr>
        <w:t>Забайкальский горный колледж имени М.И. Агошкова</w:t>
      </w:r>
      <w:r>
        <w:rPr>
          <w:rFonts w:ascii="Times New Roman" w:hAnsi="Times New Roman" w:cs="Times New Roman"/>
          <w:sz w:val="28"/>
          <w:szCs w:val="28"/>
        </w:rPr>
        <w:t xml:space="preserve">», </w:t>
      </w:r>
      <w:r w:rsidRPr="00A33C0A">
        <w:rPr>
          <w:rFonts w:ascii="Times New Roman" w:hAnsi="Times New Roman" w:cs="Times New Roman"/>
          <w:bCs/>
          <w:sz w:val="28"/>
          <w:szCs w:val="28"/>
        </w:rPr>
        <w:t>ГАПОУ</w:t>
      </w:r>
      <w:r>
        <w:rPr>
          <w:rFonts w:ascii="Times New Roman" w:hAnsi="Times New Roman" w:cs="Times New Roman"/>
          <w:bCs/>
          <w:sz w:val="28"/>
          <w:szCs w:val="28"/>
        </w:rPr>
        <w:t> </w:t>
      </w:r>
      <w:r w:rsidRPr="00A33C0A">
        <w:rPr>
          <w:rFonts w:ascii="Times New Roman" w:hAnsi="Times New Roman" w:cs="Times New Roman"/>
          <w:bCs/>
          <w:sz w:val="28"/>
          <w:szCs w:val="28"/>
        </w:rPr>
        <w:t>«Читинский педагогический колледж»</w:t>
      </w:r>
      <w:r>
        <w:rPr>
          <w:rFonts w:ascii="Times New Roman" w:hAnsi="Times New Roman" w:cs="Times New Roman"/>
          <w:bCs/>
          <w:sz w:val="28"/>
          <w:szCs w:val="28"/>
        </w:rPr>
        <w:t xml:space="preserve">, ГОУ СПО Читинский техникум Железнодорожного транспорта ЗАБИЖТ. </w:t>
      </w:r>
    </w:p>
    <w:p w14:paraId="00B2B80C" w14:textId="77777777" w:rsidR="002A20B5" w:rsidRDefault="002A20B5" w:rsidP="008A5A0E">
      <w:pPr>
        <w:pStyle w:val="a8"/>
        <w:numPr>
          <w:ilvl w:val="0"/>
          <w:numId w:val="22"/>
        </w:numPr>
        <w:shd w:val="clear" w:color="auto" w:fill="FFFFFF" w:themeFill="background1"/>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26 марта 2024 года в Институте проводился День открытых дверей. Программа включала следующие мероприятия:</w:t>
      </w:r>
    </w:p>
    <w:p w14:paraId="634B4ED8" w14:textId="77777777" w:rsidR="002A20B5" w:rsidRPr="00BE4A19" w:rsidRDefault="002A20B5" w:rsidP="008A5A0E">
      <w:pPr>
        <w:pStyle w:val="a8"/>
        <w:numPr>
          <w:ilvl w:val="0"/>
          <w:numId w:val="23"/>
        </w:numPr>
        <w:tabs>
          <w:tab w:val="left" w:pos="993"/>
        </w:tabs>
        <w:spacing w:after="0" w:line="240" w:lineRule="auto"/>
        <w:ind w:left="0" w:firstLine="709"/>
        <w:contextualSpacing w:val="0"/>
        <w:jc w:val="both"/>
        <w:rPr>
          <w:rFonts w:ascii="Times New Roman" w:hAnsi="Times New Roman" w:cs="Times New Roman"/>
          <w:sz w:val="28"/>
          <w:szCs w:val="28"/>
        </w:rPr>
      </w:pPr>
      <w:r w:rsidRPr="00BE4A19">
        <w:rPr>
          <w:rFonts w:ascii="Times New Roman" w:hAnsi="Times New Roman" w:cs="Times New Roman"/>
          <w:sz w:val="28"/>
          <w:szCs w:val="28"/>
        </w:rPr>
        <w:t>Викторина по физической культуре</w:t>
      </w:r>
      <w:r w:rsidR="00194FFB">
        <w:rPr>
          <w:rFonts w:ascii="Times New Roman" w:hAnsi="Times New Roman" w:cs="Times New Roman"/>
          <w:sz w:val="28"/>
          <w:szCs w:val="28"/>
        </w:rPr>
        <w:t>;</w:t>
      </w:r>
    </w:p>
    <w:p w14:paraId="5B1C8DEF" w14:textId="77777777" w:rsidR="002A20B5" w:rsidRPr="00BE4A19" w:rsidRDefault="002A20B5" w:rsidP="008A5A0E">
      <w:pPr>
        <w:pStyle w:val="a8"/>
        <w:numPr>
          <w:ilvl w:val="0"/>
          <w:numId w:val="23"/>
        </w:numPr>
        <w:tabs>
          <w:tab w:val="left" w:pos="993"/>
        </w:tabs>
        <w:spacing w:after="0" w:line="240" w:lineRule="auto"/>
        <w:ind w:left="0" w:firstLine="709"/>
        <w:contextualSpacing w:val="0"/>
        <w:jc w:val="both"/>
        <w:rPr>
          <w:rFonts w:ascii="Times New Roman" w:hAnsi="Times New Roman" w:cs="Times New Roman"/>
          <w:sz w:val="28"/>
          <w:szCs w:val="28"/>
        </w:rPr>
      </w:pPr>
      <w:r w:rsidRPr="00BE4A19">
        <w:rPr>
          <w:rFonts w:ascii="Times New Roman" w:hAnsi="Times New Roman" w:cs="Times New Roman"/>
          <w:sz w:val="28"/>
          <w:szCs w:val="28"/>
        </w:rPr>
        <w:t xml:space="preserve">Деловая игра </w:t>
      </w:r>
      <w:r w:rsidR="00194FFB">
        <w:rPr>
          <w:rFonts w:ascii="Times New Roman" w:hAnsi="Times New Roman" w:cs="Times New Roman"/>
          <w:sz w:val="28"/>
          <w:szCs w:val="28"/>
        </w:rPr>
        <w:t>«</w:t>
      </w:r>
      <w:r w:rsidRPr="00BE4A19">
        <w:rPr>
          <w:rFonts w:ascii="Times New Roman" w:hAnsi="Times New Roman" w:cs="Times New Roman"/>
          <w:sz w:val="28"/>
          <w:szCs w:val="28"/>
        </w:rPr>
        <w:t>Ф</w:t>
      </w:r>
      <w:r w:rsidR="00194FFB">
        <w:rPr>
          <w:rFonts w:ascii="Times New Roman" w:hAnsi="Times New Roman" w:cs="Times New Roman"/>
          <w:sz w:val="28"/>
          <w:szCs w:val="28"/>
        </w:rPr>
        <w:t>инансовое детективное агентство»;</w:t>
      </w:r>
      <w:r w:rsidRPr="00BE4A19">
        <w:rPr>
          <w:rFonts w:ascii="Times New Roman" w:hAnsi="Times New Roman" w:cs="Times New Roman"/>
          <w:sz w:val="28"/>
          <w:szCs w:val="28"/>
        </w:rPr>
        <w:t xml:space="preserve"> </w:t>
      </w:r>
    </w:p>
    <w:p w14:paraId="717DEA7B" w14:textId="77777777" w:rsidR="002A20B5" w:rsidRPr="00EE567F" w:rsidRDefault="002A20B5" w:rsidP="008A5A0E">
      <w:pPr>
        <w:pStyle w:val="a8"/>
        <w:numPr>
          <w:ilvl w:val="0"/>
          <w:numId w:val="23"/>
        </w:numPr>
        <w:tabs>
          <w:tab w:val="left" w:pos="993"/>
        </w:tabs>
        <w:spacing w:after="0" w:line="240" w:lineRule="auto"/>
        <w:ind w:left="0" w:firstLine="709"/>
        <w:contextualSpacing w:val="0"/>
        <w:jc w:val="both"/>
        <w:rPr>
          <w:rFonts w:ascii="Times New Roman" w:hAnsi="Times New Roman" w:cs="Times New Roman"/>
          <w:sz w:val="28"/>
          <w:szCs w:val="28"/>
          <w:lang w:val="en-US"/>
        </w:rPr>
      </w:pPr>
      <w:r w:rsidRPr="00BE4A19">
        <w:rPr>
          <w:rFonts w:ascii="Times New Roman" w:hAnsi="Times New Roman" w:cs="Times New Roman"/>
          <w:sz w:val="28"/>
          <w:szCs w:val="28"/>
        </w:rPr>
        <w:t>Интерактивная</w:t>
      </w:r>
      <w:r w:rsidRPr="00EE567F">
        <w:rPr>
          <w:rFonts w:ascii="Times New Roman" w:hAnsi="Times New Roman" w:cs="Times New Roman"/>
          <w:sz w:val="28"/>
          <w:szCs w:val="28"/>
          <w:lang w:val="en-US"/>
        </w:rPr>
        <w:t xml:space="preserve"> </w:t>
      </w:r>
      <w:r w:rsidRPr="00BE4A19">
        <w:rPr>
          <w:rFonts w:ascii="Times New Roman" w:hAnsi="Times New Roman" w:cs="Times New Roman"/>
          <w:sz w:val="28"/>
          <w:szCs w:val="28"/>
        </w:rPr>
        <w:t>викторина</w:t>
      </w:r>
      <w:r w:rsidR="00194FFB">
        <w:rPr>
          <w:rFonts w:ascii="Times New Roman" w:hAnsi="Times New Roman" w:cs="Times New Roman"/>
          <w:sz w:val="28"/>
          <w:szCs w:val="28"/>
          <w:lang w:val="en-US"/>
        </w:rPr>
        <w:t xml:space="preserve"> </w:t>
      </w:r>
      <w:r w:rsidR="00194FFB" w:rsidRPr="00194FFB">
        <w:rPr>
          <w:rFonts w:ascii="Times New Roman" w:hAnsi="Times New Roman" w:cs="Times New Roman"/>
          <w:sz w:val="28"/>
          <w:szCs w:val="28"/>
          <w:lang w:val="en-US"/>
        </w:rPr>
        <w:t>«</w:t>
      </w:r>
      <w:r w:rsidRPr="00EE567F">
        <w:rPr>
          <w:rFonts w:ascii="Times New Roman" w:hAnsi="Times New Roman" w:cs="Times New Roman"/>
          <w:sz w:val="28"/>
          <w:szCs w:val="28"/>
          <w:lang w:val="en-US"/>
        </w:rPr>
        <w:t>Let`s go international</w:t>
      </w:r>
      <w:r w:rsidR="00194FFB" w:rsidRPr="00194FFB">
        <w:rPr>
          <w:rFonts w:ascii="Times New Roman" w:hAnsi="Times New Roman" w:cs="Times New Roman"/>
          <w:sz w:val="28"/>
          <w:szCs w:val="28"/>
          <w:lang w:val="en-US"/>
        </w:rPr>
        <w:t>»;</w:t>
      </w:r>
      <w:r w:rsidRPr="00EE567F">
        <w:rPr>
          <w:rFonts w:ascii="Times New Roman" w:hAnsi="Times New Roman" w:cs="Times New Roman"/>
          <w:sz w:val="28"/>
          <w:szCs w:val="28"/>
          <w:lang w:val="en-US"/>
        </w:rPr>
        <w:t xml:space="preserve"> </w:t>
      </w:r>
    </w:p>
    <w:p w14:paraId="069956AA" w14:textId="77777777" w:rsidR="002A20B5" w:rsidRPr="00BE4A19" w:rsidRDefault="002A20B5" w:rsidP="008A5A0E">
      <w:pPr>
        <w:pStyle w:val="a8"/>
        <w:numPr>
          <w:ilvl w:val="0"/>
          <w:numId w:val="23"/>
        </w:numPr>
        <w:tabs>
          <w:tab w:val="left" w:pos="993"/>
        </w:tabs>
        <w:spacing w:after="0" w:line="240" w:lineRule="auto"/>
        <w:ind w:left="0" w:firstLine="709"/>
        <w:contextualSpacing w:val="0"/>
        <w:jc w:val="both"/>
        <w:rPr>
          <w:rFonts w:ascii="Times New Roman" w:hAnsi="Times New Roman" w:cs="Times New Roman"/>
          <w:sz w:val="28"/>
          <w:szCs w:val="28"/>
        </w:rPr>
      </w:pPr>
      <w:r w:rsidRPr="00BE4A19">
        <w:rPr>
          <w:rFonts w:ascii="Times New Roman" w:hAnsi="Times New Roman" w:cs="Times New Roman"/>
          <w:sz w:val="28"/>
          <w:szCs w:val="28"/>
        </w:rPr>
        <w:t>Научный к</w:t>
      </w:r>
      <w:r w:rsidR="00194FFB">
        <w:rPr>
          <w:rFonts w:ascii="Times New Roman" w:hAnsi="Times New Roman" w:cs="Times New Roman"/>
          <w:sz w:val="28"/>
          <w:szCs w:val="28"/>
        </w:rPr>
        <w:t>ружок «Правовой клуб Фемида»;</w:t>
      </w:r>
    </w:p>
    <w:p w14:paraId="439E737A" w14:textId="77777777" w:rsidR="002A20B5" w:rsidRPr="00BE4A19" w:rsidRDefault="002A20B5" w:rsidP="008A5A0E">
      <w:pPr>
        <w:pStyle w:val="a8"/>
        <w:numPr>
          <w:ilvl w:val="0"/>
          <w:numId w:val="23"/>
        </w:numPr>
        <w:tabs>
          <w:tab w:val="left" w:pos="993"/>
        </w:tabs>
        <w:spacing w:after="0" w:line="240" w:lineRule="auto"/>
        <w:ind w:left="0" w:firstLine="709"/>
        <w:contextualSpacing w:val="0"/>
        <w:jc w:val="both"/>
        <w:rPr>
          <w:rFonts w:ascii="Times New Roman" w:hAnsi="Times New Roman" w:cs="Times New Roman"/>
          <w:sz w:val="28"/>
          <w:szCs w:val="28"/>
        </w:rPr>
      </w:pPr>
      <w:r w:rsidRPr="00BE4A19">
        <w:rPr>
          <w:rFonts w:ascii="Times New Roman" w:hAnsi="Times New Roman" w:cs="Times New Roman"/>
          <w:sz w:val="28"/>
          <w:szCs w:val="28"/>
        </w:rPr>
        <w:t>Студенческая криминалистическая лаборатория</w:t>
      </w:r>
      <w:r w:rsidR="00194FFB">
        <w:rPr>
          <w:rFonts w:ascii="Times New Roman" w:hAnsi="Times New Roman" w:cs="Times New Roman"/>
          <w:sz w:val="28"/>
          <w:szCs w:val="28"/>
        </w:rPr>
        <w:t>;</w:t>
      </w:r>
      <w:r w:rsidRPr="00BE4A19">
        <w:rPr>
          <w:rFonts w:ascii="Times New Roman" w:hAnsi="Times New Roman" w:cs="Times New Roman"/>
          <w:sz w:val="28"/>
          <w:szCs w:val="28"/>
        </w:rPr>
        <w:t xml:space="preserve"> </w:t>
      </w:r>
    </w:p>
    <w:p w14:paraId="30C0E03E" w14:textId="77777777" w:rsidR="002A20B5" w:rsidRPr="00BE4A19" w:rsidRDefault="00194FFB" w:rsidP="008A5A0E">
      <w:pPr>
        <w:pStyle w:val="a8"/>
        <w:numPr>
          <w:ilvl w:val="0"/>
          <w:numId w:val="23"/>
        </w:numPr>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Интерактивная викторина «</w:t>
      </w:r>
      <w:r w:rsidR="002A20B5" w:rsidRPr="00BE4A19">
        <w:rPr>
          <w:rFonts w:ascii="Times New Roman" w:hAnsi="Times New Roman" w:cs="Times New Roman"/>
          <w:sz w:val="28"/>
          <w:szCs w:val="28"/>
        </w:rPr>
        <w:t>Погружение в специальности колледжа</w:t>
      </w:r>
      <w:r>
        <w:rPr>
          <w:rFonts w:ascii="Times New Roman" w:hAnsi="Times New Roman" w:cs="Times New Roman"/>
          <w:sz w:val="28"/>
          <w:szCs w:val="28"/>
        </w:rPr>
        <w:t>»;</w:t>
      </w:r>
      <w:r w:rsidR="002A20B5" w:rsidRPr="00BE4A19">
        <w:rPr>
          <w:rFonts w:ascii="Times New Roman" w:hAnsi="Times New Roman" w:cs="Times New Roman"/>
          <w:sz w:val="28"/>
          <w:szCs w:val="28"/>
        </w:rPr>
        <w:t xml:space="preserve"> </w:t>
      </w:r>
    </w:p>
    <w:p w14:paraId="72678AF4" w14:textId="77777777" w:rsidR="002A20B5" w:rsidRPr="00BE4A19" w:rsidRDefault="002A20B5" w:rsidP="008A5A0E">
      <w:pPr>
        <w:pStyle w:val="a8"/>
        <w:numPr>
          <w:ilvl w:val="0"/>
          <w:numId w:val="23"/>
        </w:numPr>
        <w:tabs>
          <w:tab w:val="left" w:pos="993"/>
        </w:tabs>
        <w:spacing w:after="0" w:line="240" w:lineRule="auto"/>
        <w:ind w:left="0" w:firstLine="709"/>
        <w:contextualSpacing w:val="0"/>
        <w:jc w:val="both"/>
        <w:rPr>
          <w:rFonts w:ascii="Times New Roman" w:hAnsi="Times New Roman" w:cs="Times New Roman"/>
          <w:sz w:val="28"/>
          <w:szCs w:val="28"/>
        </w:rPr>
      </w:pPr>
      <w:r w:rsidRPr="00BE4A19">
        <w:rPr>
          <w:rFonts w:ascii="Times New Roman" w:hAnsi="Times New Roman" w:cs="Times New Roman"/>
          <w:sz w:val="28"/>
          <w:szCs w:val="28"/>
        </w:rPr>
        <w:t xml:space="preserve">Обучающий тренинг </w:t>
      </w:r>
      <w:r w:rsidR="00194FFB">
        <w:rPr>
          <w:rFonts w:ascii="Times New Roman" w:hAnsi="Times New Roman" w:cs="Times New Roman"/>
          <w:sz w:val="28"/>
          <w:szCs w:val="28"/>
        </w:rPr>
        <w:t>«Урок красноречия»;</w:t>
      </w:r>
    </w:p>
    <w:p w14:paraId="094AAA14" w14:textId="77777777" w:rsidR="002A20B5" w:rsidRPr="00BE4A19" w:rsidRDefault="00194FFB" w:rsidP="008A5A0E">
      <w:pPr>
        <w:pStyle w:val="a8"/>
        <w:numPr>
          <w:ilvl w:val="0"/>
          <w:numId w:val="23"/>
        </w:numPr>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Мастер-класс «Тайны китайских иероглифов»;</w:t>
      </w:r>
      <w:r w:rsidR="002A20B5" w:rsidRPr="00BE4A19">
        <w:rPr>
          <w:rFonts w:ascii="Times New Roman" w:hAnsi="Times New Roman" w:cs="Times New Roman"/>
          <w:sz w:val="28"/>
          <w:szCs w:val="28"/>
        </w:rPr>
        <w:t xml:space="preserve"> </w:t>
      </w:r>
    </w:p>
    <w:p w14:paraId="106B896D" w14:textId="77777777" w:rsidR="002A20B5" w:rsidRPr="00BE4A19" w:rsidRDefault="002A20B5" w:rsidP="008A5A0E">
      <w:pPr>
        <w:pStyle w:val="a8"/>
        <w:numPr>
          <w:ilvl w:val="0"/>
          <w:numId w:val="23"/>
        </w:numPr>
        <w:tabs>
          <w:tab w:val="left" w:pos="993"/>
        </w:tabs>
        <w:spacing w:after="0" w:line="240" w:lineRule="auto"/>
        <w:ind w:left="0" w:firstLine="709"/>
        <w:contextualSpacing w:val="0"/>
        <w:jc w:val="both"/>
        <w:rPr>
          <w:rFonts w:ascii="Times New Roman" w:hAnsi="Times New Roman" w:cs="Times New Roman"/>
          <w:sz w:val="28"/>
          <w:szCs w:val="28"/>
        </w:rPr>
      </w:pPr>
      <w:r w:rsidRPr="00BE4A19">
        <w:rPr>
          <w:rFonts w:ascii="Times New Roman" w:hAnsi="Times New Roman" w:cs="Times New Roman"/>
          <w:sz w:val="28"/>
          <w:szCs w:val="28"/>
        </w:rPr>
        <w:t xml:space="preserve">Мастер-класс </w:t>
      </w:r>
      <w:r w:rsidR="00194FFB">
        <w:rPr>
          <w:rFonts w:ascii="Times New Roman" w:hAnsi="Times New Roman" w:cs="Times New Roman"/>
          <w:sz w:val="28"/>
          <w:szCs w:val="28"/>
        </w:rPr>
        <w:t>«</w:t>
      </w:r>
      <w:r w:rsidRPr="00BE4A19">
        <w:rPr>
          <w:rFonts w:ascii="Times New Roman" w:hAnsi="Times New Roman" w:cs="Times New Roman"/>
          <w:sz w:val="28"/>
          <w:szCs w:val="28"/>
        </w:rPr>
        <w:t>Почувствуй себя экспертом ЕГЭ по матем</w:t>
      </w:r>
      <w:r w:rsidR="00194FFB">
        <w:rPr>
          <w:rFonts w:ascii="Times New Roman" w:hAnsi="Times New Roman" w:cs="Times New Roman"/>
          <w:sz w:val="28"/>
          <w:szCs w:val="28"/>
        </w:rPr>
        <w:t>атике: найди ошибки в решениях»;</w:t>
      </w:r>
    </w:p>
    <w:p w14:paraId="0883CB01" w14:textId="77777777" w:rsidR="002A20B5" w:rsidRPr="00BE4A19" w:rsidRDefault="002A20B5" w:rsidP="008A5A0E">
      <w:pPr>
        <w:pStyle w:val="a8"/>
        <w:numPr>
          <w:ilvl w:val="0"/>
          <w:numId w:val="23"/>
        </w:numPr>
        <w:tabs>
          <w:tab w:val="left" w:pos="993"/>
        </w:tabs>
        <w:spacing w:after="0" w:line="240" w:lineRule="auto"/>
        <w:ind w:left="0" w:firstLine="709"/>
        <w:contextualSpacing w:val="0"/>
        <w:jc w:val="both"/>
        <w:rPr>
          <w:rFonts w:ascii="Times New Roman" w:hAnsi="Times New Roman" w:cs="Times New Roman"/>
          <w:sz w:val="28"/>
          <w:szCs w:val="28"/>
        </w:rPr>
      </w:pPr>
      <w:r w:rsidRPr="00BE4A19">
        <w:rPr>
          <w:rFonts w:ascii="Times New Roman" w:hAnsi="Times New Roman" w:cs="Times New Roman"/>
          <w:sz w:val="28"/>
          <w:szCs w:val="28"/>
        </w:rPr>
        <w:t xml:space="preserve">Интерактивная игра </w:t>
      </w:r>
      <w:r w:rsidR="00194FFB">
        <w:rPr>
          <w:rFonts w:ascii="Times New Roman" w:hAnsi="Times New Roman" w:cs="Times New Roman"/>
          <w:sz w:val="28"/>
          <w:szCs w:val="28"/>
        </w:rPr>
        <w:t>«</w:t>
      </w:r>
      <w:r w:rsidRPr="00BE4A19">
        <w:rPr>
          <w:rFonts w:ascii="Times New Roman" w:hAnsi="Times New Roman" w:cs="Times New Roman"/>
          <w:sz w:val="28"/>
          <w:szCs w:val="28"/>
        </w:rPr>
        <w:t>Твой лучший стартап</w:t>
      </w:r>
      <w:r w:rsidR="00194FFB">
        <w:rPr>
          <w:rFonts w:ascii="Times New Roman" w:hAnsi="Times New Roman" w:cs="Times New Roman"/>
          <w:sz w:val="28"/>
          <w:szCs w:val="28"/>
        </w:rPr>
        <w:t>»;</w:t>
      </w:r>
      <w:r w:rsidRPr="00BE4A19">
        <w:rPr>
          <w:rFonts w:ascii="Times New Roman" w:hAnsi="Times New Roman" w:cs="Times New Roman"/>
          <w:sz w:val="28"/>
          <w:szCs w:val="28"/>
        </w:rPr>
        <w:t xml:space="preserve"> </w:t>
      </w:r>
    </w:p>
    <w:p w14:paraId="430FA5E0" w14:textId="77777777" w:rsidR="002A20B5" w:rsidRPr="00BE4A19" w:rsidRDefault="002A20B5" w:rsidP="008A5A0E">
      <w:pPr>
        <w:pStyle w:val="a8"/>
        <w:numPr>
          <w:ilvl w:val="0"/>
          <w:numId w:val="23"/>
        </w:numPr>
        <w:tabs>
          <w:tab w:val="left" w:pos="993"/>
        </w:tabs>
        <w:spacing w:after="0" w:line="240" w:lineRule="auto"/>
        <w:ind w:left="0" w:firstLine="709"/>
        <w:contextualSpacing w:val="0"/>
        <w:jc w:val="both"/>
        <w:rPr>
          <w:rFonts w:ascii="Times New Roman" w:hAnsi="Times New Roman" w:cs="Times New Roman"/>
          <w:sz w:val="28"/>
          <w:szCs w:val="28"/>
        </w:rPr>
      </w:pPr>
      <w:r w:rsidRPr="00BE4A19">
        <w:rPr>
          <w:rFonts w:ascii="Times New Roman" w:hAnsi="Times New Roman" w:cs="Times New Roman"/>
          <w:sz w:val="28"/>
          <w:szCs w:val="28"/>
        </w:rPr>
        <w:t xml:space="preserve">Мастер-класс </w:t>
      </w:r>
      <w:r w:rsidR="00194FFB">
        <w:rPr>
          <w:rFonts w:ascii="Times New Roman" w:hAnsi="Times New Roman" w:cs="Times New Roman"/>
          <w:sz w:val="28"/>
          <w:szCs w:val="28"/>
        </w:rPr>
        <w:t>«</w:t>
      </w:r>
      <w:r w:rsidRPr="00BE4A19">
        <w:rPr>
          <w:rFonts w:ascii="Times New Roman" w:hAnsi="Times New Roman" w:cs="Times New Roman"/>
          <w:sz w:val="28"/>
          <w:szCs w:val="28"/>
        </w:rPr>
        <w:t>Участие в государственных закупках</w:t>
      </w:r>
      <w:r w:rsidR="00194FFB">
        <w:rPr>
          <w:rFonts w:ascii="Times New Roman" w:hAnsi="Times New Roman" w:cs="Times New Roman"/>
          <w:sz w:val="28"/>
          <w:szCs w:val="28"/>
        </w:rPr>
        <w:t>»;</w:t>
      </w:r>
    </w:p>
    <w:p w14:paraId="4A5B6B46" w14:textId="77777777" w:rsidR="002A20B5" w:rsidRPr="00BE4A19" w:rsidRDefault="002A20B5" w:rsidP="008A5A0E">
      <w:pPr>
        <w:pStyle w:val="a8"/>
        <w:numPr>
          <w:ilvl w:val="0"/>
          <w:numId w:val="23"/>
        </w:numPr>
        <w:tabs>
          <w:tab w:val="left" w:pos="993"/>
        </w:tabs>
        <w:spacing w:after="0" w:line="240" w:lineRule="auto"/>
        <w:ind w:left="0" w:firstLine="709"/>
        <w:contextualSpacing w:val="0"/>
        <w:jc w:val="both"/>
        <w:rPr>
          <w:rFonts w:ascii="Times New Roman" w:hAnsi="Times New Roman" w:cs="Times New Roman"/>
          <w:sz w:val="28"/>
          <w:szCs w:val="28"/>
        </w:rPr>
      </w:pPr>
      <w:r w:rsidRPr="00BE4A19">
        <w:rPr>
          <w:rFonts w:ascii="Times New Roman" w:hAnsi="Times New Roman" w:cs="Times New Roman"/>
          <w:sz w:val="28"/>
          <w:szCs w:val="28"/>
        </w:rPr>
        <w:lastRenderedPageBreak/>
        <w:t>Студенческая лаборатория гражданско-</w:t>
      </w:r>
      <w:r w:rsidR="00194FFB">
        <w:rPr>
          <w:rFonts w:ascii="Times New Roman" w:hAnsi="Times New Roman" w:cs="Times New Roman"/>
          <w:sz w:val="28"/>
          <w:szCs w:val="28"/>
        </w:rPr>
        <w:t>правовых исследований «ЗаЩИТа»;</w:t>
      </w:r>
    </w:p>
    <w:p w14:paraId="302F41A9" w14:textId="77777777" w:rsidR="002A20B5" w:rsidRPr="00BE4A19" w:rsidRDefault="002A20B5" w:rsidP="008A5A0E">
      <w:pPr>
        <w:pStyle w:val="a8"/>
        <w:numPr>
          <w:ilvl w:val="0"/>
          <w:numId w:val="23"/>
        </w:numPr>
        <w:tabs>
          <w:tab w:val="left" w:pos="993"/>
        </w:tabs>
        <w:spacing w:after="0" w:line="240" w:lineRule="auto"/>
        <w:ind w:left="0" w:firstLine="709"/>
        <w:contextualSpacing w:val="0"/>
        <w:jc w:val="both"/>
        <w:rPr>
          <w:rFonts w:ascii="Times New Roman" w:hAnsi="Times New Roman" w:cs="Times New Roman"/>
          <w:sz w:val="28"/>
          <w:szCs w:val="28"/>
        </w:rPr>
      </w:pPr>
      <w:r w:rsidRPr="00BE4A19">
        <w:rPr>
          <w:rFonts w:ascii="Times New Roman" w:hAnsi="Times New Roman" w:cs="Times New Roman"/>
          <w:sz w:val="28"/>
          <w:szCs w:val="28"/>
        </w:rPr>
        <w:t xml:space="preserve">Юридическая клиника </w:t>
      </w:r>
      <w:r w:rsidR="00194FFB">
        <w:rPr>
          <w:rFonts w:ascii="Times New Roman" w:hAnsi="Times New Roman" w:cs="Times New Roman"/>
          <w:sz w:val="28"/>
          <w:szCs w:val="28"/>
        </w:rPr>
        <w:t>«</w:t>
      </w:r>
      <w:r w:rsidRPr="00BE4A19">
        <w:rPr>
          <w:rFonts w:ascii="Times New Roman" w:hAnsi="Times New Roman" w:cs="Times New Roman"/>
          <w:sz w:val="28"/>
          <w:szCs w:val="28"/>
        </w:rPr>
        <w:t>ВЫ ПРАВЫ</w:t>
      </w:r>
      <w:r w:rsidR="00194FFB">
        <w:rPr>
          <w:rFonts w:ascii="Times New Roman" w:hAnsi="Times New Roman" w:cs="Times New Roman"/>
          <w:sz w:val="28"/>
          <w:szCs w:val="28"/>
        </w:rPr>
        <w:t>»;</w:t>
      </w:r>
      <w:r w:rsidRPr="00BE4A19">
        <w:rPr>
          <w:rFonts w:ascii="Times New Roman" w:hAnsi="Times New Roman" w:cs="Times New Roman"/>
          <w:sz w:val="28"/>
          <w:szCs w:val="28"/>
        </w:rPr>
        <w:t xml:space="preserve"> </w:t>
      </w:r>
    </w:p>
    <w:p w14:paraId="1FF6B315" w14:textId="77777777" w:rsidR="002A20B5" w:rsidRPr="00BE4A19" w:rsidRDefault="002A20B5" w:rsidP="008A5A0E">
      <w:pPr>
        <w:pStyle w:val="a8"/>
        <w:numPr>
          <w:ilvl w:val="0"/>
          <w:numId w:val="23"/>
        </w:numPr>
        <w:tabs>
          <w:tab w:val="left" w:pos="993"/>
        </w:tabs>
        <w:spacing w:after="0" w:line="240" w:lineRule="auto"/>
        <w:ind w:left="0" w:firstLine="709"/>
        <w:contextualSpacing w:val="0"/>
        <w:jc w:val="both"/>
        <w:rPr>
          <w:rFonts w:ascii="Times New Roman" w:hAnsi="Times New Roman" w:cs="Times New Roman"/>
          <w:sz w:val="28"/>
          <w:szCs w:val="28"/>
        </w:rPr>
      </w:pPr>
      <w:r w:rsidRPr="00BE4A19">
        <w:rPr>
          <w:rFonts w:ascii="Times New Roman" w:hAnsi="Times New Roman" w:cs="Times New Roman"/>
          <w:sz w:val="28"/>
          <w:szCs w:val="28"/>
        </w:rPr>
        <w:t xml:space="preserve">Познавательная игра </w:t>
      </w:r>
      <w:r w:rsidR="00194FFB">
        <w:rPr>
          <w:rFonts w:ascii="Times New Roman" w:hAnsi="Times New Roman" w:cs="Times New Roman"/>
          <w:sz w:val="28"/>
          <w:szCs w:val="28"/>
        </w:rPr>
        <w:t>«</w:t>
      </w:r>
      <w:r w:rsidRPr="00BE4A19">
        <w:rPr>
          <w:rFonts w:ascii="Times New Roman" w:hAnsi="Times New Roman" w:cs="Times New Roman"/>
          <w:sz w:val="28"/>
          <w:szCs w:val="28"/>
        </w:rPr>
        <w:t>В мире интересного</w:t>
      </w:r>
      <w:r w:rsidR="00194FFB">
        <w:rPr>
          <w:rFonts w:ascii="Times New Roman" w:hAnsi="Times New Roman" w:cs="Times New Roman"/>
          <w:sz w:val="28"/>
          <w:szCs w:val="28"/>
        </w:rPr>
        <w:t>» («</w:t>
      </w:r>
      <w:r w:rsidRPr="00BE4A19">
        <w:rPr>
          <w:rFonts w:ascii="Times New Roman" w:hAnsi="Times New Roman" w:cs="Times New Roman"/>
          <w:sz w:val="28"/>
          <w:szCs w:val="28"/>
        </w:rPr>
        <w:t>Путешествие специа</w:t>
      </w:r>
      <w:r w:rsidR="00194FFB">
        <w:rPr>
          <w:rFonts w:ascii="Times New Roman" w:hAnsi="Times New Roman" w:cs="Times New Roman"/>
          <w:sz w:val="28"/>
          <w:szCs w:val="28"/>
        </w:rPr>
        <w:t>льностей по миру: Торговое дело»</w:t>
      </w:r>
      <w:r w:rsidRPr="00BE4A19">
        <w:rPr>
          <w:rFonts w:ascii="Times New Roman" w:hAnsi="Times New Roman" w:cs="Times New Roman"/>
          <w:sz w:val="28"/>
          <w:szCs w:val="28"/>
        </w:rPr>
        <w:t>)</w:t>
      </w:r>
      <w:r w:rsidR="00194FFB">
        <w:rPr>
          <w:rFonts w:ascii="Times New Roman" w:hAnsi="Times New Roman" w:cs="Times New Roman"/>
          <w:sz w:val="28"/>
          <w:szCs w:val="28"/>
        </w:rPr>
        <w:t>;</w:t>
      </w:r>
    </w:p>
    <w:p w14:paraId="5640F96E" w14:textId="77777777" w:rsidR="002A20B5" w:rsidRPr="00BE4A19" w:rsidRDefault="00194FFB" w:rsidP="008A5A0E">
      <w:pPr>
        <w:pStyle w:val="a8"/>
        <w:numPr>
          <w:ilvl w:val="0"/>
          <w:numId w:val="23"/>
        </w:numPr>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Интерактивная игра «</w:t>
      </w:r>
      <w:r w:rsidR="002A20B5" w:rsidRPr="00BE4A19">
        <w:rPr>
          <w:rFonts w:ascii="Times New Roman" w:hAnsi="Times New Roman" w:cs="Times New Roman"/>
          <w:sz w:val="28"/>
          <w:szCs w:val="28"/>
        </w:rPr>
        <w:t>Финансовые ребусы</w:t>
      </w:r>
      <w:r>
        <w:rPr>
          <w:rFonts w:ascii="Times New Roman" w:hAnsi="Times New Roman" w:cs="Times New Roman"/>
          <w:sz w:val="28"/>
          <w:szCs w:val="28"/>
        </w:rPr>
        <w:t>».</w:t>
      </w:r>
    </w:p>
    <w:p w14:paraId="15ADD1C5" w14:textId="77777777" w:rsidR="002A20B5" w:rsidRPr="00194FFB" w:rsidRDefault="002A20B5" w:rsidP="008A5A0E">
      <w:pPr>
        <w:shd w:val="clear" w:color="auto" w:fill="FFFFFF" w:themeFill="background1"/>
        <w:spacing w:after="0" w:line="240" w:lineRule="auto"/>
        <w:ind w:firstLine="709"/>
        <w:jc w:val="both"/>
        <w:rPr>
          <w:rFonts w:ascii="Times New Roman" w:hAnsi="Times New Roman" w:cs="Times New Roman"/>
          <w:sz w:val="28"/>
          <w:szCs w:val="28"/>
        </w:rPr>
      </w:pPr>
      <w:r w:rsidRPr="00194FFB">
        <w:rPr>
          <w:rFonts w:ascii="Times New Roman" w:hAnsi="Times New Roman" w:cs="Times New Roman"/>
          <w:sz w:val="28"/>
          <w:szCs w:val="28"/>
        </w:rPr>
        <w:t>В мероприятиях Дня открытых дверей приняло участие 93 человека.</w:t>
      </w:r>
    </w:p>
    <w:p w14:paraId="4855401E" w14:textId="311FE3F5" w:rsidR="002A20B5" w:rsidRPr="00FF5B4E" w:rsidRDefault="002A20B5" w:rsidP="008A5A0E">
      <w:pPr>
        <w:pStyle w:val="a8"/>
        <w:numPr>
          <w:ilvl w:val="0"/>
          <w:numId w:val="22"/>
        </w:numPr>
        <w:shd w:val="clear" w:color="auto" w:fill="FFFFFF" w:themeFill="background1"/>
        <w:tabs>
          <w:tab w:val="left" w:pos="993"/>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С</w:t>
      </w:r>
      <w:r w:rsidRPr="00FF5B4E">
        <w:rPr>
          <w:rFonts w:ascii="Times New Roman" w:hAnsi="Times New Roman" w:cs="Times New Roman"/>
          <w:sz w:val="28"/>
          <w:szCs w:val="28"/>
        </w:rPr>
        <w:t xml:space="preserve"> </w:t>
      </w:r>
      <w:r>
        <w:rPr>
          <w:rFonts w:ascii="Times New Roman" w:hAnsi="Times New Roman" w:cs="Times New Roman"/>
          <w:sz w:val="28"/>
          <w:szCs w:val="28"/>
        </w:rPr>
        <w:t>18</w:t>
      </w:r>
      <w:r w:rsidRPr="00FF5B4E">
        <w:rPr>
          <w:rFonts w:ascii="Times New Roman" w:hAnsi="Times New Roman" w:cs="Times New Roman"/>
          <w:sz w:val="28"/>
          <w:szCs w:val="28"/>
        </w:rPr>
        <w:t xml:space="preserve"> ноября 202</w:t>
      </w:r>
      <w:r w:rsidRPr="00570D0C">
        <w:rPr>
          <w:rFonts w:ascii="Times New Roman" w:hAnsi="Times New Roman" w:cs="Times New Roman"/>
          <w:sz w:val="28"/>
          <w:szCs w:val="28"/>
        </w:rPr>
        <w:t>4</w:t>
      </w:r>
      <w:r w:rsidRPr="00FF5B4E">
        <w:rPr>
          <w:rFonts w:ascii="Times New Roman" w:hAnsi="Times New Roman" w:cs="Times New Roman"/>
          <w:sz w:val="28"/>
          <w:szCs w:val="28"/>
        </w:rPr>
        <w:t xml:space="preserve"> года по 0</w:t>
      </w:r>
      <w:r>
        <w:rPr>
          <w:rFonts w:ascii="Times New Roman" w:hAnsi="Times New Roman" w:cs="Times New Roman"/>
          <w:sz w:val="28"/>
          <w:szCs w:val="28"/>
        </w:rPr>
        <w:t>8</w:t>
      </w:r>
      <w:r w:rsidRPr="00FF5B4E">
        <w:rPr>
          <w:rFonts w:ascii="Times New Roman" w:hAnsi="Times New Roman" w:cs="Times New Roman"/>
          <w:sz w:val="28"/>
          <w:szCs w:val="28"/>
        </w:rPr>
        <w:t xml:space="preserve"> декабря 202</w:t>
      </w:r>
      <w:r w:rsidRPr="00570D0C">
        <w:rPr>
          <w:rFonts w:ascii="Times New Roman" w:hAnsi="Times New Roman" w:cs="Times New Roman"/>
          <w:sz w:val="28"/>
          <w:szCs w:val="28"/>
        </w:rPr>
        <w:t>4</w:t>
      </w:r>
      <w:r w:rsidRPr="00FF5B4E">
        <w:rPr>
          <w:rFonts w:ascii="Times New Roman" w:hAnsi="Times New Roman" w:cs="Times New Roman"/>
          <w:sz w:val="28"/>
          <w:szCs w:val="28"/>
        </w:rPr>
        <w:t xml:space="preserve"> года проходила Единая декада профориентации в очном режиме на площадках Института (ул.</w:t>
      </w:r>
      <w:r w:rsidR="007A5B03">
        <w:rPr>
          <w:rFonts w:ascii="Times New Roman" w:hAnsi="Times New Roman" w:cs="Times New Roman"/>
          <w:sz w:val="28"/>
          <w:szCs w:val="28"/>
        </w:rPr>
        <w:t> </w:t>
      </w:r>
      <w:r w:rsidRPr="00FF5B4E">
        <w:rPr>
          <w:rFonts w:ascii="Times New Roman" w:hAnsi="Times New Roman" w:cs="Times New Roman"/>
          <w:sz w:val="28"/>
          <w:szCs w:val="28"/>
        </w:rPr>
        <w:t>Анохина, д. 56, ул. Нерчинская, 17).</w:t>
      </w:r>
    </w:p>
    <w:p w14:paraId="098998AB" w14:textId="77777777" w:rsidR="002A20B5" w:rsidRPr="00FE332C" w:rsidRDefault="002A20B5" w:rsidP="008A5A0E">
      <w:pPr>
        <w:shd w:val="clear" w:color="auto" w:fill="FFFFFF" w:themeFill="background1"/>
        <w:spacing w:before="120" w:after="0" w:line="240" w:lineRule="auto"/>
        <w:ind w:firstLine="709"/>
        <w:jc w:val="right"/>
        <w:rPr>
          <w:rFonts w:ascii="Times New Roman" w:hAnsi="Times New Roman" w:cs="Times New Roman"/>
          <w:sz w:val="24"/>
          <w:szCs w:val="24"/>
        </w:rPr>
      </w:pPr>
      <w:r w:rsidRPr="00FE332C">
        <w:rPr>
          <w:rFonts w:ascii="Times New Roman" w:hAnsi="Times New Roman" w:cs="Times New Roman"/>
          <w:sz w:val="24"/>
          <w:szCs w:val="24"/>
        </w:rPr>
        <w:t xml:space="preserve">Таблица </w:t>
      </w:r>
      <w:r w:rsidR="00194FFB" w:rsidRPr="00FE332C">
        <w:rPr>
          <w:rFonts w:ascii="Times New Roman" w:hAnsi="Times New Roman" w:cs="Times New Roman"/>
          <w:sz w:val="24"/>
          <w:szCs w:val="24"/>
        </w:rPr>
        <w:t>6</w:t>
      </w:r>
    </w:p>
    <w:p w14:paraId="7EB27C75" w14:textId="77777777" w:rsidR="002A20B5" w:rsidRPr="00FE332C" w:rsidRDefault="002A20B5" w:rsidP="008A5A0E">
      <w:pPr>
        <w:keepNext/>
        <w:shd w:val="clear" w:color="auto" w:fill="FFFFFF" w:themeFill="background1"/>
        <w:spacing w:after="60" w:line="240" w:lineRule="auto"/>
        <w:jc w:val="center"/>
        <w:rPr>
          <w:rFonts w:ascii="Times New Roman" w:hAnsi="Times New Roman" w:cs="Times New Roman"/>
          <w:sz w:val="28"/>
          <w:szCs w:val="28"/>
        </w:rPr>
      </w:pPr>
      <w:r w:rsidRPr="00FE332C">
        <w:rPr>
          <w:rFonts w:ascii="Times New Roman" w:hAnsi="Times New Roman" w:cs="Times New Roman"/>
          <w:sz w:val="28"/>
          <w:szCs w:val="28"/>
        </w:rPr>
        <w:t>Мероприятия Единой декады профориентации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9"/>
        <w:gridCol w:w="7632"/>
      </w:tblGrid>
      <w:tr w:rsidR="002A20B5" w:rsidRPr="00FE332C" w14:paraId="6D9D34A1" w14:textId="77777777" w:rsidTr="00633EAE">
        <w:trPr>
          <w:trHeight w:val="378"/>
        </w:trPr>
        <w:tc>
          <w:tcPr>
            <w:tcW w:w="1013" w:type="pct"/>
          </w:tcPr>
          <w:p w14:paraId="205D9861" w14:textId="77777777" w:rsidR="002A20B5" w:rsidRPr="00FE332C" w:rsidRDefault="002A20B5" w:rsidP="008A5A0E">
            <w:pPr>
              <w:spacing w:after="0" w:line="240" w:lineRule="auto"/>
              <w:jc w:val="center"/>
              <w:rPr>
                <w:rFonts w:ascii="Times New Roman" w:hAnsi="Times New Roman" w:cs="Times New Roman"/>
                <w:bCs/>
                <w:color w:val="000000" w:themeColor="text1"/>
                <w:sz w:val="20"/>
                <w:szCs w:val="20"/>
              </w:rPr>
            </w:pPr>
            <w:r w:rsidRPr="00FE332C">
              <w:rPr>
                <w:rFonts w:ascii="Times New Roman" w:hAnsi="Times New Roman" w:cs="Times New Roman"/>
                <w:bCs/>
                <w:color w:val="000000" w:themeColor="text1"/>
                <w:sz w:val="20"/>
                <w:szCs w:val="20"/>
              </w:rPr>
              <w:t>Дата проведения</w:t>
            </w:r>
          </w:p>
        </w:tc>
        <w:tc>
          <w:tcPr>
            <w:tcW w:w="3987" w:type="pct"/>
            <w:shd w:val="clear" w:color="auto" w:fill="auto"/>
          </w:tcPr>
          <w:p w14:paraId="41AB8F17" w14:textId="77777777" w:rsidR="002A20B5" w:rsidRPr="00FE332C" w:rsidRDefault="002A20B5" w:rsidP="008A5A0E">
            <w:pPr>
              <w:spacing w:after="0" w:line="240" w:lineRule="auto"/>
              <w:jc w:val="center"/>
              <w:rPr>
                <w:rFonts w:ascii="Times New Roman" w:hAnsi="Times New Roman" w:cs="Times New Roman"/>
                <w:bCs/>
                <w:color w:val="000000" w:themeColor="text1"/>
                <w:sz w:val="20"/>
                <w:szCs w:val="20"/>
              </w:rPr>
            </w:pPr>
            <w:r w:rsidRPr="00FE332C">
              <w:rPr>
                <w:rFonts w:ascii="Times New Roman" w:hAnsi="Times New Roman" w:cs="Times New Roman"/>
                <w:bCs/>
                <w:color w:val="000000" w:themeColor="text1"/>
                <w:sz w:val="20"/>
                <w:szCs w:val="20"/>
              </w:rPr>
              <w:t>Название мероприятия</w:t>
            </w:r>
          </w:p>
        </w:tc>
      </w:tr>
      <w:tr w:rsidR="002A20B5" w:rsidRPr="00FE332C" w14:paraId="70CF3ADB" w14:textId="77777777" w:rsidTr="00633EAE">
        <w:tc>
          <w:tcPr>
            <w:tcW w:w="1013" w:type="pct"/>
          </w:tcPr>
          <w:p w14:paraId="42F8E512" w14:textId="77777777" w:rsidR="002A20B5" w:rsidRPr="00FE332C" w:rsidRDefault="002A20B5" w:rsidP="008A5A0E">
            <w:pPr>
              <w:spacing w:after="0" w:line="240" w:lineRule="auto"/>
              <w:jc w:val="center"/>
              <w:rPr>
                <w:rFonts w:ascii="Times New Roman" w:hAnsi="Times New Roman" w:cs="Times New Roman"/>
                <w:color w:val="000000" w:themeColor="text1"/>
                <w:sz w:val="20"/>
                <w:szCs w:val="20"/>
              </w:rPr>
            </w:pPr>
            <w:r w:rsidRPr="00FE332C">
              <w:rPr>
                <w:rFonts w:ascii="Times New Roman" w:hAnsi="Times New Roman" w:cs="Times New Roman"/>
                <w:color w:val="000000" w:themeColor="text1"/>
                <w:sz w:val="20"/>
                <w:szCs w:val="20"/>
              </w:rPr>
              <w:t>18.11-29.11</w:t>
            </w:r>
          </w:p>
        </w:tc>
        <w:tc>
          <w:tcPr>
            <w:tcW w:w="3987" w:type="pct"/>
            <w:shd w:val="clear" w:color="auto" w:fill="auto"/>
            <w:vAlign w:val="center"/>
          </w:tcPr>
          <w:p w14:paraId="6178C29F" w14:textId="77777777" w:rsidR="002A20B5" w:rsidRPr="00FE332C" w:rsidRDefault="002A20B5" w:rsidP="008A5A0E">
            <w:pPr>
              <w:spacing w:after="0" w:line="240" w:lineRule="auto"/>
              <w:jc w:val="both"/>
              <w:rPr>
                <w:rFonts w:ascii="Times New Roman" w:hAnsi="Times New Roman" w:cs="Times New Roman"/>
                <w:sz w:val="20"/>
                <w:szCs w:val="20"/>
                <w:highlight w:val="yellow"/>
              </w:rPr>
            </w:pPr>
            <w:r w:rsidRPr="00FE332C">
              <w:rPr>
                <w:rFonts w:ascii="Times New Roman" w:hAnsi="Times New Roman" w:cs="Times New Roman"/>
                <w:color w:val="000000" w:themeColor="text1"/>
                <w:sz w:val="20"/>
                <w:szCs w:val="20"/>
              </w:rPr>
              <w:t>Экскурсия по институту «Нархоз – это круто!»</w:t>
            </w:r>
          </w:p>
        </w:tc>
      </w:tr>
      <w:tr w:rsidR="002A20B5" w:rsidRPr="00FE332C" w14:paraId="0CB6B598" w14:textId="77777777" w:rsidTr="00633EAE">
        <w:tc>
          <w:tcPr>
            <w:tcW w:w="1013" w:type="pct"/>
          </w:tcPr>
          <w:p w14:paraId="5911CF61" w14:textId="77777777" w:rsidR="002A20B5" w:rsidRPr="00FE332C" w:rsidRDefault="002A20B5" w:rsidP="008A5A0E">
            <w:pPr>
              <w:pStyle w:val="a8"/>
              <w:spacing w:after="0" w:line="240" w:lineRule="auto"/>
              <w:ind w:left="0"/>
              <w:jc w:val="center"/>
              <w:rPr>
                <w:rFonts w:ascii="Times New Roman" w:hAnsi="Times New Roman" w:cs="Times New Roman"/>
                <w:sz w:val="20"/>
                <w:szCs w:val="20"/>
              </w:rPr>
            </w:pPr>
            <w:r w:rsidRPr="00FE332C">
              <w:rPr>
                <w:rFonts w:ascii="Times New Roman" w:hAnsi="Times New Roman" w:cs="Times New Roman"/>
                <w:sz w:val="20"/>
                <w:szCs w:val="20"/>
              </w:rPr>
              <w:t>18.11</w:t>
            </w:r>
          </w:p>
        </w:tc>
        <w:tc>
          <w:tcPr>
            <w:tcW w:w="3987" w:type="pct"/>
            <w:shd w:val="clear" w:color="auto" w:fill="auto"/>
            <w:vAlign w:val="center"/>
          </w:tcPr>
          <w:p w14:paraId="1B4DA4C4" w14:textId="77777777" w:rsidR="002A20B5" w:rsidRPr="00FE332C" w:rsidRDefault="002A20B5" w:rsidP="008A5A0E">
            <w:pPr>
              <w:pStyle w:val="a8"/>
              <w:spacing w:after="0" w:line="240" w:lineRule="auto"/>
              <w:ind w:left="0"/>
              <w:jc w:val="both"/>
              <w:rPr>
                <w:rFonts w:ascii="Times New Roman" w:hAnsi="Times New Roman" w:cs="Times New Roman"/>
                <w:sz w:val="20"/>
                <w:szCs w:val="20"/>
              </w:rPr>
            </w:pPr>
            <w:r w:rsidRPr="00FE332C">
              <w:rPr>
                <w:rFonts w:ascii="Times New Roman" w:hAnsi="Times New Roman" w:cs="Times New Roman"/>
                <w:sz w:val="20"/>
                <w:szCs w:val="20"/>
              </w:rPr>
              <w:t>Интерактивная викторина «</w:t>
            </w:r>
            <w:r w:rsidRPr="00FE332C">
              <w:rPr>
                <w:rFonts w:ascii="Times New Roman" w:hAnsi="Times New Roman" w:cs="Times New Roman"/>
                <w:sz w:val="20"/>
                <w:szCs w:val="20"/>
                <w:lang w:val="en-US"/>
              </w:rPr>
              <w:t>Let</w:t>
            </w:r>
            <w:r w:rsidRPr="00FE332C">
              <w:rPr>
                <w:rFonts w:ascii="Times New Roman" w:hAnsi="Times New Roman" w:cs="Times New Roman"/>
                <w:sz w:val="20"/>
                <w:szCs w:val="20"/>
              </w:rPr>
              <w:t>’</w:t>
            </w:r>
            <w:r w:rsidRPr="00FE332C">
              <w:rPr>
                <w:rFonts w:ascii="Times New Roman" w:hAnsi="Times New Roman" w:cs="Times New Roman"/>
                <w:sz w:val="20"/>
                <w:szCs w:val="20"/>
                <w:lang w:val="en-US"/>
              </w:rPr>
              <w:t>s</w:t>
            </w:r>
            <w:r w:rsidRPr="00FE332C">
              <w:rPr>
                <w:rFonts w:ascii="Times New Roman" w:hAnsi="Times New Roman" w:cs="Times New Roman"/>
                <w:sz w:val="20"/>
                <w:szCs w:val="20"/>
              </w:rPr>
              <w:t xml:space="preserve"> </w:t>
            </w:r>
            <w:r w:rsidRPr="00FE332C">
              <w:rPr>
                <w:rFonts w:ascii="Times New Roman" w:hAnsi="Times New Roman" w:cs="Times New Roman"/>
                <w:sz w:val="20"/>
                <w:szCs w:val="20"/>
                <w:lang w:val="en-US"/>
              </w:rPr>
              <w:t>go</w:t>
            </w:r>
            <w:r w:rsidRPr="00FE332C">
              <w:rPr>
                <w:rFonts w:ascii="Times New Roman" w:hAnsi="Times New Roman" w:cs="Times New Roman"/>
                <w:sz w:val="20"/>
                <w:szCs w:val="20"/>
              </w:rPr>
              <w:t xml:space="preserve"> </w:t>
            </w:r>
            <w:r w:rsidRPr="00FE332C">
              <w:rPr>
                <w:rFonts w:ascii="Times New Roman" w:hAnsi="Times New Roman" w:cs="Times New Roman"/>
                <w:sz w:val="20"/>
                <w:szCs w:val="20"/>
                <w:lang w:val="en-US"/>
              </w:rPr>
              <w:t>international</w:t>
            </w:r>
            <w:r w:rsidRPr="00FE332C">
              <w:rPr>
                <w:rFonts w:ascii="Times New Roman" w:eastAsia="DengXian" w:hAnsi="Times New Roman" w:cs="Times New Roman"/>
                <w:sz w:val="20"/>
                <w:szCs w:val="20"/>
                <w:lang w:eastAsia="zh-CN"/>
              </w:rPr>
              <w:t>»</w:t>
            </w:r>
          </w:p>
        </w:tc>
      </w:tr>
      <w:tr w:rsidR="002A20B5" w:rsidRPr="00FE332C" w14:paraId="61B2C559" w14:textId="77777777" w:rsidTr="00633EAE">
        <w:tc>
          <w:tcPr>
            <w:tcW w:w="1013" w:type="pct"/>
          </w:tcPr>
          <w:p w14:paraId="58613925" w14:textId="77777777" w:rsidR="002A20B5" w:rsidRPr="00FE332C" w:rsidRDefault="002A20B5" w:rsidP="008A5A0E">
            <w:pPr>
              <w:spacing w:after="0" w:line="240" w:lineRule="auto"/>
              <w:jc w:val="center"/>
              <w:rPr>
                <w:rFonts w:ascii="Times New Roman" w:hAnsi="Times New Roman" w:cs="Times New Roman"/>
                <w:sz w:val="20"/>
                <w:szCs w:val="20"/>
              </w:rPr>
            </w:pPr>
            <w:r w:rsidRPr="00FE332C">
              <w:rPr>
                <w:rFonts w:ascii="Times New Roman" w:hAnsi="Times New Roman" w:cs="Times New Roman"/>
                <w:sz w:val="20"/>
                <w:szCs w:val="20"/>
              </w:rPr>
              <w:t>18.11</w:t>
            </w:r>
          </w:p>
        </w:tc>
        <w:tc>
          <w:tcPr>
            <w:tcW w:w="3987" w:type="pct"/>
            <w:shd w:val="clear" w:color="auto" w:fill="auto"/>
            <w:vAlign w:val="center"/>
          </w:tcPr>
          <w:p w14:paraId="24DA31BC" w14:textId="77777777" w:rsidR="002A20B5" w:rsidRPr="00FE332C" w:rsidRDefault="002A20B5" w:rsidP="008A5A0E">
            <w:pPr>
              <w:spacing w:after="0" w:line="240" w:lineRule="auto"/>
              <w:jc w:val="both"/>
              <w:rPr>
                <w:rFonts w:ascii="Times New Roman" w:hAnsi="Times New Roman" w:cs="Times New Roman"/>
                <w:sz w:val="20"/>
                <w:szCs w:val="20"/>
              </w:rPr>
            </w:pPr>
            <w:r w:rsidRPr="00FE332C">
              <w:rPr>
                <w:rFonts w:ascii="Times New Roman" w:hAnsi="Times New Roman" w:cs="Times New Roman"/>
                <w:sz w:val="20"/>
                <w:szCs w:val="20"/>
              </w:rPr>
              <w:t>Мастер-класс «Почувствуй себя экспертом ЕГЭ по математике»</w:t>
            </w:r>
          </w:p>
        </w:tc>
      </w:tr>
      <w:tr w:rsidR="002A20B5" w:rsidRPr="00FE332C" w14:paraId="3E9E0DFA" w14:textId="77777777" w:rsidTr="00633EAE">
        <w:tc>
          <w:tcPr>
            <w:tcW w:w="1013" w:type="pct"/>
          </w:tcPr>
          <w:p w14:paraId="2249CF2F" w14:textId="77777777" w:rsidR="002A20B5" w:rsidRPr="00FE332C" w:rsidRDefault="002A20B5" w:rsidP="008A5A0E">
            <w:pPr>
              <w:spacing w:after="0" w:line="240" w:lineRule="auto"/>
              <w:jc w:val="center"/>
              <w:rPr>
                <w:rFonts w:ascii="Times New Roman" w:hAnsi="Times New Roman" w:cs="Times New Roman"/>
                <w:sz w:val="20"/>
                <w:szCs w:val="20"/>
              </w:rPr>
            </w:pPr>
            <w:r w:rsidRPr="00FE332C">
              <w:rPr>
                <w:rFonts w:ascii="Times New Roman" w:hAnsi="Times New Roman" w:cs="Times New Roman"/>
                <w:sz w:val="20"/>
                <w:szCs w:val="20"/>
              </w:rPr>
              <w:t>19.11</w:t>
            </w:r>
          </w:p>
        </w:tc>
        <w:tc>
          <w:tcPr>
            <w:tcW w:w="3987" w:type="pct"/>
            <w:shd w:val="clear" w:color="auto" w:fill="auto"/>
            <w:vAlign w:val="center"/>
          </w:tcPr>
          <w:p w14:paraId="049E0E7A" w14:textId="77777777" w:rsidR="002A20B5" w:rsidRPr="00FE332C" w:rsidRDefault="002A20B5" w:rsidP="008A5A0E">
            <w:pPr>
              <w:spacing w:after="0" w:line="240" w:lineRule="auto"/>
              <w:jc w:val="both"/>
              <w:rPr>
                <w:rFonts w:ascii="Times New Roman" w:hAnsi="Times New Roman" w:cs="Times New Roman"/>
                <w:sz w:val="20"/>
                <w:szCs w:val="20"/>
              </w:rPr>
            </w:pPr>
            <w:r w:rsidRPr="00FE332C">
              <w:rPr>
                <w:rFonts w:ascii="Times New Roman" w:hAnsi="Times New Roman" w:cs="Times New Roman"/>
                <w:sz w:val="20"/>
                <w:szCs w:val="20"/>
              </w:rPr>
              <w:t>Мастер-класс «Участие в государственных закупках»</w:t>
            </w:r>
          </w:p>
        </w:tc>
      </w:tr>
      <w:tr w:rsidR="002A20B5" w:rsidRPr="00FE332C" w14:paraId="201AFA3F" w14:textId="77777777" w:rsidTr="00633EAE">
        <w:tc>
          <w:tcPr>
            <w:tcW w:w="1013" w:type="pct"/>
          </w:tcPr>
          <w:p w14:paraId="508AF760" w14:textId="77777777" w:rsidR="002A20B5" w:rsidRPr="00FE332C" w:rsidRDefault="002A20B5" w:rsidP="008A5A0E">
            <w:pPr>
              <w:spacing w:after="0" w:line="240" w:lineRule="auto"/>
              <w:jc w:val="center"/>
              <w:rPr>
                <w:rFonts w:ascii="Times New Roman" w:eastAsia="Times New Roman" w:hAnsi="Times New Roman" w:cs="Times New Roman"/>
                <w:sz w:val="20"/>
                <w:szCs w:val="20"/>
              </w:rPr>
            </w:pPr>
            <w:r w:rsidRPr="00FE332C">
              <w:rPr>
                <w:rFonts w:ascii="Times New Roman" w:eastAsia="Times New Roman" w:hAnsi="Times New Roman" w:cs="Times New Roman"/>
                <w:sz w:val="20"/>
                <w:szCs w:val="20"/>
              </w:rPr>
              <w:t>20.11</w:t>
            </w:r>
          </w:p>
        </w:tc>
        <w:tc>
          <w:tcPr>
            <w:tcW w:w="3987" w:type="pct"/>
            <w:shd w:val="clear" w:color="auto" w:fill="auto"/>
            <w:vAlign w:val="center"/>
          </w:tcPr>
          <w:p w14:paraId="7E41099E" w14:textId="77777777" w:rsidR="002A20B5" w:rsidRPr="00FE332C" w:rsidRDefault="002A20B5" w:rsidP="008A5A0E">
            <w:pPr>
              <w:spacing w:after="0" w:line="240" w:lineRule="auto"/>
              <w:jc w:val="both"/>
              <w:rPr>
                <w:rFonts w:ascii="Times New Roman" w:hAnsi="Times New Roman" w:cs="Times New Roman"/>
                <w:sz w:val="20"/>
                <w:szCs w:val="20"/>
              </w:rPr>
            </w:pPr>
            <w:r w:rsidRPr="00FE332C">
              <w:rPr>
                <w:rFonts w:ascii="Times New Roman" w:eastAsia="Times New Roman" w:hAnsi="Times New Roman" w:cs="Times New Roman"/>
                <w:sz w:val="20"/>
                <w:szCs w:val="20"/>
              </w:rPr>
              <w:t>Познавательная игра «В мире интересного» («Путешествие специальностей по миру: экономика и бухгалтерский учет, банковское дело»)</w:t>
            </w:r>
          </w:p>
        </w:tc>
      </w:tr>
      <w:tr w:rsidR="002A20B5" w:rsidRPr="00FE332C" w14:paraId="6FD8A72E" w14:textId="77777777" w:rsidTr="00633EAE">
        <w:tc>
          <w:tcPr>
            <w:tcW w:w="1013" w:type="pct"/>
          </w:tcPr>
          <w:p w14:paraId="45FF0280" w14:textId="77777777" w:rsidR="002A20B5" w:rsidRPr="00FE332C" w:rsidRDefault="002A20B5" w:rsidP="008A5A0E">
            <w:pPr>
              <w:spacing w:after="0" w:line="240" w:lineRule="auto"/>
              <w:jc w:val="center"/>
              <w:rPr>
                <w:rFonts w:ascii="Times New Roman" w:hAnsi="Times New Roman" w:cs="Times New Roman"/>
                <w:sz w:val="20"/>
                <w:szCs w:val="20"/>
              </w:rPr>
            </w:pPr>
            <w:r w:rsidRPr="00FE332C">
              <w:rPr>
                <w:rFonts w:ascii="Times New Roman" w:hAnsi="Times New Roman" w:cs="Times New Roman"/>
                <w:sz w:val="20"/>
                <w:szCs w:val="20"/>
              </w:rPr>
              <w:t>21.11</w:t>
            </w:r>
          </w:p>
        </w:tc>
        <w:tc>
          <w:tcPr>
            <w:tcW w:w="3987" w:type="pct"/>
            <w:shd w:val="clear" w:color="auto" w:fill="auto"/>
            <w:vAlign w:val="center"/>
          </w:tcPr>
          <w:p w14:paraId="630FCA81" w14:textId="77777777" w:rsidR="002A20B5" w:rsidRPr="00FE332C" w:rsidRDefault="002A20B5" w:rsidP="008A5A0E">
            <w:pPr>
              <w:spacing w:after="0" w:line="240" w:lineRule="auto"/>
              <w:jc w:val="both"/>
              <w:rPr>
                <w:rFonts w:ascii="Times New Roman" w:hAnsi="Times New Roman" w:cs="Times New Roman"/>
                <w:sz w:val="20"/>
                <w:szCs w:val="20"/>
              </w:rPr>
            </w:pPr>
            <w:r w:rsidRPr="00FE332C">
              <w:rPr>
                <w:rFonts w:ascii="Times New Roman" w:hAnsi="Times New Roman" w:cs="Times New Roman"/>
                <w:sz w:val="20"/>
                <w:szCs w:val="20"/>
              </w:rPr>
              <w:t>Круглый стол «Выборы 2024»</w:t>
            </w:r>
          </w:p>
        </w:tc>
      </w:tr>
      <w:tr w:rsidR="002A20B5" w:rsidRPr="00FE332C" w14:paraId="03E41423" w14:textId="77777777" w:rsidTr="00633EAE">
        <w:tc>
          <w:tcPr>
            <w:tcW w:w="1013" w:type="pct"/>
          </w:tcPr>
          <w:p w14:paraId="65927443" w14:textId="77777777" w:rsidR="002A20B5" w:rsidRPr="00FE332C" w:rsidRDefault="002A20B5" w:rsidP="008A5A0E">
            <w:pPr>
              <w:spacing w:after="0" w:line="240" w:lineRule="auto"/>
              <w:jc w:val="center"/>
              <w:rPr>
                <w:rFonts w:ascii="Times New Roman" w:hAnsi="Times New Roman" w:cs="Times New Roman"/>
                <w:sz w:val="20"/>
                <w:szCs w:val="20"/>
              </w:rPr>
            </w:pPr>
            <w:r w:rsidRPr="00FE332C">
              <w:rPr>
                <w:rFonts w:ascii="Times New Roman" w:hAnsi="Times New Roman" w:cs="Times New Roman"/>
                <w:sz w:val="20"/>
                <w:szCs w:val="20"/>
              </w:rPr>
              <w:t>21.11</w:t>
            </w:r>
          </w:p>
        </w:tc>
        <w:tc>
          <w:tcPr>
            <w:tcW w:w="3987" w:type="pct"/>
            <w:shd w:val="clear" w:color="auto" w:fill="auto"/>
            <w:vAlign w:val="center"/>
          </w:tcPr>
          <w:p w14:paraId="48446BB0" w14:textId="78587A50" w:rsidR="002A20B5" w:rsidRPr="00FE332C" w:rsidRDefault="002A20B5" w:rsidP="008A5A0E">
            <w:pPr>
              <w:spacing w:after="0" w:line="240" w:lineRule="auto"/>
              <w:jc w:val="both"/>
              <w:rPr>
                <w:rFonts w:ascii="Times New Roman" w:hAnsi="Times New Roman" w:cs="Times New Roman"/>
                <w:sz w:val="20"/>
                <w:szCs w:val="20"/>
              </w:rPr>
            </w:pPr>
            <w:r w:rsidRPr="00FE332C">
              <w:rPr>
                <w:rFonts w:ascii="Times New Roman" w:hAnsi="Times New Roman" w:cs="Times New Roman"/>
                <w:sz w:val="20"/>
                <w:szCs w:val="20"/>
              </w:rPr>
              <w:t>Веселые старты «Границы не существуют» со школьниками и</w:t>
            </w:r>
            <w:r w:rsidR="00633EAE">
              <w:rPr>
                <w:rFonts w:ascii="Times New Roman" w:hAnsi="Times New Roman" w:cs="Times New Roman"/>
                <w:sz w:val="20"/>
                <w:szCs w:val="20"/>
              </w:rPr>
              <w:t xml:space="preserve"> </w:t>
            </w:r>
            <w:r w:rsidRPr="00FE332C">
              <w:rPr>
                <w:rFonts w:ascii="Times New Roman" w:hAnsi="Times New Roman" w:cs="Times New Roman"/>
                <w:sz w:val="20"/>
                <w:szCs w:val="20"/>
              </w:rPr>
              <w:t>студентами института и колледжа</w:t>
            </w:r>
          </w:p>
        </w:tc>
      </w:tr>
      <w:tr w:rsidR="002A20B5" w:rsidRPr="00FE332C" w14:paraId="1086C2EB" w14:textId="77777777" w:rsidTr="00633EAE">
        <w:tc>
          <w:tcPr>
            <w:tcW w:w="1013" w:type="pct"/>
          </w:tcPr>
          <w:p w14:paraId="5FE523FB" w14:textId="77777777" w:rsidR="002A20B5" w:rsidRPr="00FE332C" w:rsidRDefault="002A20B5" w:rsidP="008A5A0E">
            <w:pPr>
              <w:spacing w:after="0" w:line="240" w:lineRule="auto"/>
              <w:jc w:val="center"/>
              <w:rPr>
                <w:rFonts w:ascii="Times New Roman" w:hAnsi="Times New Roman" w:cs="Times New Roman"/>
                <w:sz w:val="20"/>
                <w:szCs w:val="20"/>
              </w:rPr>
            </w:pPr>
            <w:r w:rsidRPr="00FE332C">
              <w:rPr>
                <w:rFonts w:ascii="Times New Roman" w:hAnsi="Times New Roman" w:cs="Times New Roman"/>
                <w:sz w:val="20"/>
                <w:szCs w:val="20"/>
              </w:rPr>
              <w:t>21.11</w:t>
            </w:r>
          </w:p>
        </w:tc>
        <w:tc>
          <w:tcPr>
            <w:tcW w:w="3987" w:type="pct"/>
            <w:shd w:val="clear" w:color="auto" w:fill="auto"/>
            <w:vAlign w:val="center"/>
          </w:tcPr>
          <w:p w14:paraId="74A246E5" w14:textId="77777777" w:rsidR="002A20B5" w:rsidRPr="00FE332C" w:rsidRDefault="002A20B5" w:rsidP="008A5A0E">
            <w:pPr>
              <w:spacing w:after="0" w:line="240" w:lineRule="auto"/>
              <w:jc w:val="both"/>
              <w:rPr>
                <w:rFonts w:ascii="Times New Roman" w:hAnsi="Times New Roman" w:cs="Times New Roman"/>
                <w:sz w:val="20"/>
                <w:szCs w:val="20"/>
              </w:rPr>
            </w:pPr>
            <w:r w:rsidRPr="00FE332C">
              <w:rPr>
                <w:rFonts w:ascii="Times New Roman" w:hAnsi="Times New Roman" w:cs="Times New Roman"/>
                <w:sz w:val="20"/>
                <w:szCs w:val="20"/>
              </w:rPr>
              <w:t>Интерактивная игра «Твой лучший стартап»</w:t>
            </w:r>
          </w:p>
        </w:tc>
      </w:tr>
      <w:tr w:rsidR="002A20B5" w:rsidRPr="00FE332C" w14:paraId="62246DE2" w14:textId="77777777" w:rsidTr="00633EAE">
        <w:trPr>
          <w:trHeight w:val="277"/>
        </w:trPr>
        <w:tc>
          <w:tcPr>
            <w:tcW w:w="1013" w:type="pct"/>
          </w:tcPr>
          <w:p w14:paraId="1CF07170" w14:textId="77777777" w:rsidR="002A20B5" w:rsidRPr="00FE332C" w:rsidRDefault="002A20B5" w:rsidP="008A5A0E">
            <w:pPr>
              <w:spacing w:after="0" w:line="240" w:lineRule="auto"/>
              <w:jc w:val="center"/>
              <w:rPr>
                <w:rFonts w:ascii="Times New Roman" w:hAnsi="Times New Roman" w:cs="Times New Roman"/>
                <w:sz w:val="20"/>
                <w:szCs w:val="20"/>
              </w:rPr>
            </w:pPr>
            <w:r w:rsidRPr="00FE332C">
              <w:rPr>
                <w:rFonts w:ascii="Times New Roman" w:hAnsi="Times New Roman" w:cs="Times New Roman"/>
                <w:sz w:val="20"/>
                <w:szCs w:val="20"/>
              </w:rPr>
              <w:t>26.11</w:t>
            </w:r>
          </w:p>
        </w:tc>
        <w:tc>
          <w:tcPr>
            <w:tcW w:w="3987" w:type="pct"/>
            <w:shd w:val="clear" w:color="auto" w:fill="auto"/>
          </w:tcPr>
          <w:p w14:paraId="4F3C94C7" w14:textId="77777777" w:rsidR="002A20B5" w:rsidRPr="00FE332C" w:rsidRDefault="002A20B5" w:rsidP="008A5A0E">
            <w:pPr>
              <w:spacing w:after="0" w:line="240" w:lineRule="auto"/>
              <w:rPr>
                <w:rFonts w:ascii="Times New Roman" w:hAnsi="Times New Roman" w:cs="Times New Roman"/>
                <w:sz w:val="20"/>
                <w:szCs w:val="20"/>
              </w:rPr>
            </w:pPr>
            <w:r w:rsidRPr="00FE332C">
              <w:rPr>
                <w:rFonts w:ascii="Times New Roman" w:hAnsi="Times New Roman" w:cs="Times New Roman"/>
                <w:sz w:val="20"/>
                <w:szCs w:val="20"/>
              </w:rPr>
              <w:t>Деловая игра «Финансовое детективное агентство»</w:t>
            </w:r>
          </w:p>
        </w:tc>
      </w:tr>
      <w:tr w:rsidR="002A20B5" w:rsidRPr="00FE332C" w14:paraId="5992962E" w14:textId="77777777" w:rsidTr="00633EAE">
        <w:tc>
          <w:tcPr>
            <w:tcW w:w="1013" w:type="pct"/>
          </w:tcPr>
          <w:p w14:paraId="2A985DE8" w14:textId="77777777" w:rsidR="002A20B5" w:rsidRPr="00FE332C" w:rsidRDefault="002A20B5" w:rsidP="008A5A0E">
            <w:pPr>
              <w:spacing w:after="0" w:line="240" w:lineRule="auto"/>
              <w:jc w:val="center"/>
              <w:rPr>
                <w:rFonts w:ascii="Times New Roman" w:hAnsi="Times New Roman" w:cs="Times New Roman"/>
                <w:sz w:val="20"/>
                <w:szCs w:val="20"/>
              </w:rPr>
            </w:pPr>
            <w:r w:rsidRPr="00FE332C">
              <w:rPr>
                <w:rFonts w:ascii="Times New Roman" w:hAnsi="Times New Roman" w:cs="Times New Roman"/>
                <w:sz w:val="20"/>
                <w:szCs w:val="20"/>
              </w:rPr>
              <w:t>29.11</w:t>
            </w:r>
          </w:p>
        </w:tc>
        <w:tc>
          <w:tcPr>
            <w:tcW w:w="3987" w:type="pct"/>
            <w:shd w:val="clear" w:color="auto" w:fill="auto"/>
            <w:vAlign w:val="center"/>
          </w:tcPr>
          <w:p w14:paraId="325748DA" w14:textId="77777777" w:rsidR="002A20B5" w:rsidRPr="00FE332C" w:rsidRDefault="002A20B5" w:rsidP="008A5A0E">
            <w:pPr>
              <w:spacing w:after="0" w:line="240" w:lineRule="auto"/>
              <w:jc w:val="both"/>
              <w:rPr>
                <w:rFonts w:ascii="Times New Roman" w:hAnsi="Times New Roman" w:cs="Times New Roman"/>
                <w:sz w:val="20"/>
                <w:szCs w:val="20"/>
              </w:rPr>
            </w:pPr>
            <w:r w:rsidRPr="00FE332C">
              <w:rPr>
                <w:rFonts w:ascii="Times New Roman" w:hAnsi="Times New Roman" w:cs="Times New Roman"/>
                <w:sz w:val="20"/>
                <w:szCs w:val="20"/>
              </w:rPr>
              <w:t>Битва кейсов «Права человека: теория и практика применения»</w:t>
            </w:r>
          </w:p>
        </w:tc>
      </w:tr>
    </w:tbl>
    <w:p w14:paraId="67984B62" w14:textId="77777777" w:rsidR="002A20B5" w:rsidRDefault="002A20B5" w:rsidP="008A5A0E">
      <w:pPr>
        <w:spacing w:before="120"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мероприятиях Единой декады профориентации приняли участие 51 человек.</w:t>
      </w:r>
    </w:p>
    <w:p w14:paraId="5890E549" w14:textId="77777777" w:rsidR="002A20B5" w:rsidRDefault="002A20B5" w:rsidP="008A5A0E">
      <w:pPr>
        <w:pStyle w:val="a8"/>
        <w:numPr>
          <w:ilvl w:val="0"/>
          <w:numId w:val="22"/>
        </w:numPr>
        <w:shd w:val="clear" w:color="auto" w:fill="FFFFFF" w:themeFill="background1"/>
        <w:tabs>
          <w:tab w:val="left" w:pos="993"/>
          <w:tab w:val="left" w:pos="1276"/>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Для развития познавательного интереса в области экономики, обществознания, математики, информатики и иностранных языков, а также для профессиональной ориентации молодежи на ранних этапах формирования личности Институтом в 2022 году был организован региональный конкурс «ЧИБГУрёнок» для учащихся 5 – 9 классов общеобразовательных учреждений города Читы и Забайкальского края. В 2024 году в конкурсе участвовало </w:t>
      </w:r>
      <w:r w:rsidRPr="00674674">
        <w:rPr>
          <w:rFonts w:ascii="Times New Roman" w:hAnsi="Times New Roman" w:cs="Times New Roman"/>
          <w:sz w:val="28"/>
          <w:szCs w:val="28"/>
        </w:rPr>
        <w:t>2291</w:t>
      </w:r>
      <w:r>
        <w:rPr>
          <w:rFonts w:ascii="Times New Roman" w:hAnsi="Times New Roman" w:cs="Times New Roman"/>
          <w:sz w:val="24"/>
          <w:szCs w:val="24"/>
        </w:rPr>
        <w:t xml:space="preserve"> </w:t>
      </w:r>
      <w:r w:rsidRPr="006A2C6B">
        <w:rPr>
          <w:rFonts w:ascii="Times New Roman" w:hAnsi="Times New Roman" w:cs="Times New Roman"/>
          <w:sz w:val="28"/>
          <w:szCs w:val="28"/>
        </w:rPr>
        <w:t>человек из</w:t>
      </w:r>
      <w:r>
        <w:rPr>
          <w:rFonts w:ascii="Times New Roman" w:hAnsi="Times New Roman" w:cs="Times New Roman"/>
          <w:sz w:val="28"/>
          <w:szCs w:val="28"/>
        </w:rPr>
        <w:t xml:space="preserve"> города Читы и Первомайского, Нерчинского, Забайкальского, Краснокаменского, Дульдургинского, Тунгокоченского, Шилкинского районов Забайкальского края.</w:t>
      </w:r>
    </w:p>
    <w:p w14:paraId="49B916EF" w14:textId="77777777" w:rsidR="002A20B5" w:rsidRDefault="002A20B5" w:rsidP="008A5A0E">
      <w:pPr>
        <w:pStyle w:val="a8"/>
        <w:numPr>
          <w:ilvl w:val="0"/>
          <w:numId w:val="22"/>
        </w:numPr>
        <w:shd w:val="clear" w:color="auto" w:fill="FFFFFF" w:themeFill="background1"/>
        <w:tabs>
          <w:tab w:val="left" w:pos="709"/>
          <w:tab w:val="left" w:pos="993"/>
          <w:tab w:val="left" w:pos="1276"/>
        </w:tabs>
        <w:spacing w:after="0" w:line="240" w:lineRule="auto"/>
        <w:ind w:left="0" w:firstLine="709"/>
        <w:contextualSpacing w:val="0"/>
        <w:jc w:val="both"/>
        <w:rPr>
          <w:rFonts w:ascii="Times New Roman" w:hAnsi="Times New Roman" w:cs="Times New Roman"/>
          <w:sz w:val="28"/>
          <w:szCs w:val="28"/>
        </w:rPr>
      </w:pPr>
      <w:r w:rsidRPr="00EC04C3">
        <w:rPr>
          <w:rFonts w:ascii="Times New Roman" w:hAnsi="Times New Roman" w:cs="Times New Roman"/>
          <w:sz w:val="28"/>
          <w:szCs w:val="28"/>
        </w:rPr>
        <w:t xml:space="preserve">Проведение курсов по программе «Погружение в специальность» в рамках сетевого взаимодействия Института с муниципальным бюджетным общеобразовательным учреждением «Городской центр образования» и муниципальными бюджетными общеобразовательными учреждениями </w:t>
      </w:r>
      <w:r>
        <w:rPr>
          <w:rFonts w:ascii="Times New Roman" w:hAnsi="Times New Roman" w:cs="Times New Roman"/>
          <w:sz w:val="28"/>
          <w:szCs w:val="28"/>
        </w:rPr>
        <w:t>города Чита.</w:t>
      </w:r>
    </w:p>
    <w:p w14:paraId="5CB19A80" w14:textId="77777777" w:rsidR="002A20B5" w:rsidRDefault="002A20B5" w:rsidP="008A5A0E">
      <w:pPr>
        <w:pStyle w:val="a8"/>
        <w:numPr>
          <w:ilvl w:val="0"/>
          <w:numId w:val="22"/>
        </w:numPr>
        <w:shd w:val="clear" w:color="auto" w:fill="FFFFFF" w:themeFill="background1"/>
        <w:tabs>
          <w:tab w:val="left" w:pos="709"/>
          <w:tab w:val="left" w:pos="993"/>
          <w:tab w:val="left" w:pos="1276"/>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Институт участвует в профориентационных десантах:</w:t>
      </w:r>
    </w:p>
    <w:p w14:paraId="24810BE0" w14:textId="77777777" w:rsidR="002A20B5" w:rsidRDefault="002A20B5" w:rsidP="008A5A0E">
      <w:pPr>
        <w:pStyle w:val="a8"/>
        <w:numPr>
          <w:ilvl w:val="0"/>
          <w:numId w:val="24"/>
        </w:numPr>
        <w:shd w:val="clear" w:color="auto" w:fill="FFFFFF" w:themeFill="background1"/>
        <w:tabs>
          <w:tab w:val="left" w:pos="709"/>
          <w:tab w:val="left" w:pos="993"/>
          <w:tab w:val="left" w:pos="1276"/>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Профориентационный десант в пгт. Атамановка 27.03.2024;</w:t>
      </w:r>
    </w:p>
    <w:p w14:paraId="05B14F05" w14:textId="77777777" w:rsidR="002A20B5" w:rsidRDefault="002A20B5" w:rsidP="008A5A0E">
      <w:pPr>
        <w:pStyle w:val="a8"/>
        <w:numPr>
          <w:ilvl w:val="0"/>
          <w:numId w:val="24"/>
        </w:numPr>
        <w:shd w:val="clear" w:color="auto" w:fill="FFFFFF" w:themeFill="background1"/>
        <w:tabs>
          <w:tab w:val="left" w:pos="709"/>
          <w:tab w:val="left" w:pos="993"/>
          <w:tab w:val="left" w:pos="1276"/>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Профориентационный десант в пгт. Новоорловское 24.04.2024;</w:t>
      </w:r>
    </w:p>
    <w:p w14:paraId="7E312098" w14:textId="77777777" w:rsidR="002A20B5" w:rsidRDefault="002A20B5" w:rsidP="008A5A0E">
      <w:pPr>
        <w:pStyle w:val="a8"/>
        <w:numPr>
          <w:ilvl w:val="0"/>
          <w:numId w:val="24"/>
        </w:numPr>
        <w:shd w:val="clear" w:color="auto" w:fill="FFFFFF" w:themeFill="background1"/>
        <w:tabs>
          <w:tab w:val="left" w:pos="709"/>
          <w:tab w:val="left" w:pos="993"/>
          <w:tab w:val="left" w:pos="1276"/>
        </w:tabs>
        <w:spacing w:after="0" w:line="240" w:lineRule="auto"/>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Профориентационный десант в пгт. Агинское 20.12.2024.</w:t>
      </w:r>
    </w:p>
    <w:p w14:paraId="7FBE8D37" w14:textId="77777777" w:rsidR="00805683" w:rsidRPr="00575357" w:rsidRDefault="00805683" w:rsidP="008A5A0E">
      <w:pPr>
        <w:spacing w:before="120" w:after="40" w:line="240" w:lineRule="auto"/>
        <w:jc w:val="center"/>
        <w:rPr>
          <w:rFonts w:ascii="Times New Roman" w:hAnsi="Times New Roman" w:cs="Times New Roman"/>
          <w:b/>
          <w:sz w:val="28"/>
          <w:szCs w:val="28"/>
        </w:rPr>
      </w:pPr>
      <w:bookmarkStart w:id="58" w:name="_Toc4957537"/>
      <w:r w:rsidRPr="00575357">
        <w:rPr>
          <w:rFonts w:ascii="Times New Roman" w:hAnsi="Times New Roman" w:cs="Times New Roman"/>
          <w:b/>
          <w:sz w:val="28"/>
          <w:szCs w:val="28"/>
        </w:rPr>
        <w:lastRenderedPageBreak/>
        <w:t>Прием по программам высшего образования (программам бакалавриата</w:t>
      </w:r>
      <w:r w:rsidRPr="007D40D1">
        <w:rPr>
          <w:rFonts w:ascii="Times New Roman" w:hAnsi="Times New Roman" w:cs="Times New Roman"/>
          <w:b/>
          <w:sz w:val="28"/>
          <w:szCs w:val="28"/>
        </w:rPr>
        <w:t>, специалитета) и</w:t>
      </w:r>
      <w:r w:rsidRPr="00575357">
        <w:rPr>
          <w:rFonts w:ascii="Times New Roman" w:hAnsi="Times New Roman" w:cs="Times New Roman"/>
          <w:b/>
          <w:sz w:val="28"/>
          <w:szCs w:val="28"/>
        </w:rPr>
        <w:t xml:space="preserve"> среднего профессионального образования (программам подготовки специалистов среднего звена)</w:t>
      </w:r>
      <w:bookmarkEnd w:id="58"/>
    </w:p>
    <w:p w14:paraId="4C3C8365" w14:textId="77777777" w:rsidR="00F211EA" w:rsidRDefault="00F211EA" w:rsidP="008A5A0E">
      <w:pPr>
        <w:shd w:val="clear" w:color="auto" w:fill="FFFFFF" w:themeFill="background1"/>
        <w:spacing w:after="0" w:line="240" w:lineRule="auto"/>
        <w:ind w:firstLine="709"/>
        <w:jc w:val="both"/>
        <w:rPr>
          <w:rFonts w:ascii="Times New Roman" w:hAnsi="Times New Roman" w:cs="Times New Roman"/>
          <w:color w:val="000000"/>
          <w:sz w:val="28"/>
          <w:szCs w:val="28"/>
        </w:rPr>
      </w:pPr>
      <w:r w:rsidRPr="002D1E95">
        <w:rPr>
          <w:rFonts w:ascii="Times New Roman" w:hAnsi="Times New Roman" w:cs="Times New Roman"/>
          <w:color w:val="000000"/>
          <w:sz w:val="28"/>
          <w:szCs w:val="28"/>
        </w:rPr>
        <w:t>Прием в Институт осуществляется на основании нормативных документов Министерства науки и высшего образования и РФ, Положения о Центральной приемной комиссии БГУ, Положения о приемной комиссии ЧИ ФГБОУ ВО «БГУ», Положения о предметной экзаменационной, апелляционной комиссии и комиссии по учету индивидуальных достижений, Положения об аттестационной комиссии, Правил приема на соответствующий учебный год.</w:t>
      </w:r>
    </w:p>
    <w:p w14:paraId="4889A2D1" w14:textId="77777777" w:rsidR="00F211EA" w:rsidRDefault="00F211EA" w:rsidP="008A5A0E">
      <w:pPr>
        <w:shd w:val="clear" w:color="auto" w:fill="FFFFFF" w:themeFill="background1"/>
        <w:spacing w:after="0" w:line="240" w:lineRule="auto"/>
        <w:ind w:firstLine="709"/>
        <w:jc w:val="both"/>
        <w:rPr>
          <w:rFonts w:ascii="Times New Roman" w:hAnsi="Times New Roman" w:cs="Times New Roman"/>
          <w:color w:val="000000"/>
          <w:sz w:val="28"/>
          <w:szCs w:val="28"/>
        </w:rPr>
      </w:pPr>
      <w:r w:rsidRPr="000B418E">
        <w:rPr>
          <w:rFonts w:ascii="Times New Roman" w:hAnsi="Times New Roman" w:cs="Times New Roman"/>
          <w:color w:val="000000"/>
          <w:sz w:val="28"/>
          <w:szCs w:val="28"/>
        </w:rPr>
        <w:t>В 202</w:t>
      </w:r>
      <w:r>
        <w:rPr>
          <w:rFonts w:ascii="Times New Roman" w:hAnsi="Times New Roman" w:cs="Times New Roman"/>
          <w:color w:val="000000"/>
          <w:sz w:val="28"/>
          <w:szCs w:val="28"/>
        </w:rPr>
        <w:t>4</w:t>
      </w:r>
      <w:r w:rsidRPr="000B418E">
        <w:rPr>
          <w:rFonts w:ascii="Times New Roman" w:hAnsi="Times New Roman" w:cs="Times New Roman"/>
          <w:color w:val="000000"/>
          <w:sz w:val="28"/>
          <w:szCs w:val="28"/>
        </w:rPr>
        <w:t xml:space="preserve"> году бюджетные места были предусмотрены </w:t>
      </w:r>
      <w:r>
        <w:rPr>
          <w:rFonts w:ascii="Times New Roman" w:hAnsi="Times New Roman" w:cs="Times New Roman"/>
          <w:color w:val="000000"/>
          <w:sz w:val="28"/>
          <w:szCs w:val="28"/>
        </w:rPr>
        <w:t>на направление</w:t>
      </w:r>
      <w:r w:rsidRPr="000B418E">
        <w:rPr>
          <w:rFonts w:ascii="Times New Roman" w:hAnsi="Times New Roman" w:cs="Times New Roman"/>
          <w:color w:val="000000"/>
          <w:sz w:val="28"/>
          <w:szCs w:val="28"/>
        </w:rPr>
        <w:t xml:space="preserve"> подготовки 09.03.03 Приклад</w:t>
      </w:r>
      <w:r>
        <w:rPr>
          <w:rFonts w:ascii="Times New Roman" w:hAnsi="Times New Roman" w:cs="Times New Roman"/>
          <w:color w:val="000000"/>
          <w:sz w:val="28"/>
          <w:szCs w:val="28"/>
        </w:rPr>
        <w:t>ная информатика в количестве 25</w:t>
      </w:r>
      <w:r w:rsidRPr="000B418E">
        <w:rPr>
          <w:rFonts w:ascii="Times New Roman" w:hAnsi="Times New Roman" w:cs="Times New Roman"/>
          <w:color w:val="000000"/>
          <w:sz w:val="28"/>
          <w:szCs w:val="28"/>
        </w:rPr>
        <w:t xml:space="preserve"> </w:t>
      </w:r>
      <w:r>
        <w:rPr>
          <w:rFonts w:ascii="Times New Roman" w:hAnsi="Times New Roman" w:cs="Times New Roman"/>
          <w:color w:val="000000"/>
          <w:sz w:val="28"/>
          <w:szCs w:val="28"/>
        </w:rPr>
        <w:t>мест по очной форме обучения и 5</w:t>
      </w:r>
      <w:r w:rsidRPr="000B418E">
        <w:rPr>
          <w:rFonts w:ascii="Times New Roman" w:hAnsi="Times New Roman" w:cs="Times New Roman"/>
          <w:color w:val="000000"/>
          <w:sz w:val="28"/>
          <w:szCs w:val="28"/>
        </w:rPr>
        <w:t xml:space="preserve"> мест по заочной форме обучения, </w:t>
      </w:r>
      <w:r>
        <w:rPr>
          <w:rFonts w:ascii="Times New Roman" w:hAnsi="Times New Roman" w:cs="Times New Roman"/>
          <w:color w:val="000000"/>
          <w:sz w:val="28"/>
          <w:szCs w:val="28"/>
        </w:rPr>
        <w:t>на</w:t>
      </w:r>
      <w:r w:rsidRPr="000B418E">
        <w:rPr>
          <w:rFonts w:ascii="Times New Roman" w:hAnsi="Times New Roman" w:cs="Times New Roman"/>
          <w:color w:val="000000"/>
          <w:sz w:val="28"/>
          <w:szCs w:val="28"/>
        </w:rPr>
        <w:t xml:space="preserve"> напра</w:t>
      </w:r>
      <w:r>
        <w:rPr>
          <w:rFonts w:ascii="Times New Roman" w:hAnsi="Times New Roman" w:cs="Times New Roman"/>
          <w:color w:val="000000"/>
          <w:sz w:val="28"/>
          <w:szCs w:val="28"/>
        </w:rPr>
        <w:t>вление</w:t>
      </w:r>
      <w:r w:rsidRPr="000B418E">
        <w:rPr>
          <w:rFonts w:ascii="Times New Roman" w:hAnsi="Times New Roman" w:cs="Times New Roman"/>
          <w:color w:val="000000"/>
          <w:sz w:val="28"/>
          <w:szCs w:val="28"/>
        </w:rPr>
        <w:t xml:space="preserve"> подго</w:t>
      </w:r>
      <w:r>
        <w:rPr>
          <w:rFonts w:ascii="Times New Roman" w:hAnsi="Times New Roman" w:cs="Times New Roman"/>
          <w:color w:val="000000"/>
          <w:sz w:val="28"/>
          <w:szCs w:val="28"/>
        </w:rPr>
        <w:t>товки 38.03.01 Экономика – 3 места по очной форме обучения.</w:t>
      </w:r>
    </w:p>
    <w:p w14:paraId="6337FFB2" w14:textId="77777777" w:rsidR="007D40D1" w:rsidRDefault="007D40D1" w:rsidP="008A5A0E">
      <w:pPr>
        <w:shd w:val="clear" w:color="auto" w:fill="FFFFFF" w:themeFill="background1"/>
        <w:spacing w:after="0" w:line="240" w:lineRule="auto"/>
        <w:ind w:firstLine="709"/>
        <w:jc w:val="both"/>
        <w:rPr>
          <w:rFonts w:ascii="Times New Roman" w:hAnsi="Times New Roman" w:cs="Times New Roman"/>
          <w:color w:val="000000"/>
          <w:sz w:val="28"/>
          <w:szCs w:val="28"/>
        </w:rPr>
      </w:pPr>
      <w:r w:rsidRPr="007D40D1">
        <w:rPr>
          <w:rFonts w:ascii="Times New Roman" w:hAnsi="Times New Roman" w:cs="Times New Roman"/>
          <w:color w:val="000000"/>
          <w:sz w:val="28"/>
          <w:szCs w:val="28"/>
        </w:rPr>
        <w:t>В 2024 году был открыт прием на программу специалитета 38.05.02 Таможенное дело на очную форму обучения.</w:t>
      </w:r>
    </w:p>
    <w:p w14:paraId="76592C59" w14:textId="77777777" w:rsidR="00F211EA" w:rsidRPr="000B418E" w:rsidRDefault="00F211EA" w:rsidP="008A5A0E">
      <w:pPr>
        <w:shd w:val="clear" w:color="auto" w:fill="FFFFFF" w:themeFill="background1"/>
        <w:spacing w:after="0" w:line="240" w:lineRule="auto"/>
        <w:ind w:firstLine="709"/>
        <w:jc w:val="both"/>
        <w:rPr>
          <w:rFonts w:ascii="Times New Roman" w:hAnsi="Times New Roman" w:cs="Times New Roman"/>
          <w:color w:val="000000"/>
          <w:sz w:val="28"/>
          <w:szCs w:val="28"/>
        </w:rPr>
      </w:pPr>
      <w:r w:rsidRPr="000B418E">
        <w:rPr>
          <w:rFonts w:ascii="Times New Roman" w:hAnsi="Times New Roman" w:cs="Times New Roman"/>
          <w:color w:val="000000"/>
          <w:sz w:val="28"/>
          <w:szCs w:val="28"/>
        </w:rPr>
        <w:t>Прием по остальным направлениям подготовки осуществлялся только на места по договорам об оказании платных образовательных услуг.</w:t>
      </w:r>
    </w:p>
    <w:p w14:paraId="5607469F" w14:textId="304FB55E" w:rsidR="00F211EA" w:rsidRDefault="00F211EA" w:rsidP="008A5A0E">
      <w:pPr>
        <w:shd w:val="clear" w:color="auto" w:fill="FFFFFF" w:themeFill="background1"/>
        <w:spacing w:after="0" w:line="240" w:lineRule="auto"/>
        <w:ind w:firstLine="709"/>
        <w:jc w:val="both"/>
        <w:rPr>
          <w:rFonts w:ascii="Times New Roman" w:hAnsi="Times New Roman" w:cs="Times New Roman"/>
          <w:color w:val="000000"/>
          <w:sz w:val="28"/>
          <w:szCs w:val="28"/>
        </w:rPr>
      </w:pPr>
      <w:r w:rsidRPr="000B418E">
        <w:rPr>
          <w:rFonts w:ascii="Times New Roman" w:hAnsi="Times New Roman" w:cs="Times New Roman"/>
          <w:color w:val="000000"/>
          <w:sz w:val="28"/>
          <w:szCs w:val="28"/>
        </w:rPr>
        <w:t>Для обучения по программам бакалавриата на</w:t>
      </w:r>
      <w:r>
        <w:rPr>
          <w:rFonts w:ascii="Times New Roman" w:hAnsi="Times New Roman" w:cs="Times New Roman"/>
          <w:color w:val="000000"/>
          <w:sz w:val="28"/>
          <w:szCs w:val="28"/>
        </w:rPr>
        <w:t xml:space="preserve"> очную форму обучения принято 89 абитуриентов, 61 – на очно-заочную и 93</w:t>
      </w:r>
      <w:r w:rsidRPr="000B418E">
        <w:rPr>
          <w:rFonts w:ascii="Times New Roman" w:hAnsi="Times New Roman" w:cs="Times New Roman"/>
          <w:color w:val="000000"/>
          <w:sz w:val="28"/>
          <w:szCs w:val="28"/>
        </w:rPr>
        <w:t xml:space="preserve"> – на заочную форму обучения.</w:t>
      </w:r>
      <w:r w:rsidR="007D40D1">
        <w:rPr>
          <w:rFonts w:ascii="Times New Roman" w:hAnsi="Times New Roman" w:cs="Times New Roman"/>
          <w:color w:val="000000"/>
          <w:sz w:val="28"/>
          <w:szCs w:val="28"/>
        </w:rPr>
        <w:t xml:space="preserve"> </w:t>
      </w:r>
      <w:r w:rsidR="007D40D1" w:rsidRPr="007D40D1">
        <w:rPr>
          <w:rFonts w:ascii="Times New Roman" w:hAnsi="Times New Roman" w:cs="Times New Roman"/>
          <w:color w:val="000000"/>
          <w:sz w:val="28"/>
          <w:szCs w:val="28"/>
        </w:rPr>
        <w:t>На программу специалитета принято 9 абитуриентов.</w:t>
      </w:r>
    </w:p>
    <w:p w14:paraId="7CEDB734" w14:textId="77777777" w:rsidR="00D62184" w:rsidRDefault="00D62184" w:rsidP="008A5A0E">
      <w:pPr>
        <w:shd w:val="clear" w:color="auto" w:fill="FFFFFF" w:themeFill="background1"/>
        <w:spacing w:after="0" w:line="240" w:lineRule="auto"/>
        <w:ind w:firstLine="709"/>
        <w:jc w:val="both"/>
        <w:rPr>
          <w:rFonts w:ascii="Times New Roman" w:hAnsi="Times New Roman" w:cs="Times New Roman"/>
          <w:color w:val="000000"/>
          <w:sz w:val="28"/>
          <w:szCs w:val="28"/>
        </w:rPr>
      </w:pPr>
    </w:p>
    <w:p w14:paraId="702D1800" w14:textId="77777777" w:rsidR="00F211EA" w:rsidRPr="00D45E20" w:rsidRDefault="00F211EA" w:rsidP="008A5A0E">
      <w:pPr>
        <w:keepNext/>
        <w:spacing w:before="120" w:after="0" w:line="240" w:lineRule="auto"/>
        <w:ind w:firstLine="709"/>
        <w:jc w:val="right"/>
        <w:rPr>
          <w:rFonts w:ascii="Times New Roman" w:eastAsiaTheme="minorEastAsia" w:hAnsi="Times New Roman" w:cs="Times New Roman"/>
          <w:sz w:val="24"/>
          <w:szCs w:val="24"/>
          <w:lang w:eastAsia="ru-RU"/>
        </w:rPr>
      </w:pPr>
      <w:r w:rsidRPr="00D45E20">
        <w:rPr>
          <w:rFonts w:ascii="Times New Roman" w:eastAsiaTheme="minorEastAsia" w:hAnsi="Times New Roman" w:cs="Times New Roman"/>
          <w:sz w:val="24"/>
          <w:szCs w:val="24"/>
          <w:lang w:eastAsia="ru-RU"/>
        </w:rPr>
        <w:t>Таблица 7</w:t>
      </w:r>
    </w:p>
    <w:p w14:paraId="0CFEBAD4" w14:textId="43825CE8" w:rsidR="00F211EA" w:rsidRPr="00D45E20" w:rsidRDefault="00F211EA" w:rsidP="008A5A0E">
      <w:pPr>
        <w:keepNext/>
        <w:shd w:val="clear" w:color="auto" w:fill="FFFFFF" w:themeFill="background1"/>
        <w:spacing w:after="60" w:line="240" w:lineRule="auto"/>
        <w:jc w:val="center"/>
        <w:rPr>
          <w:rFonts w:ascii="Times New Roman" w:hAnsi="Times New Roman" w:cs="Times New Roman"/>
          <w:sz w:val="28"/>
          <w:szCs w:val="28"/>
        </w:rPr>
      </w:pPr>
      <w:r w:rsidRPr="00D45E20">
        <w:rPr>
          <w:rFonts w:ascii="Times New Roman" w:hAnsi="Times New Roman" w:cs="Times New Roman"/>
          <w:sz w:val="28"/>
          <w:szCs w:val="28"/>
        </w:rPr>
        <w:t>Структура приема абитуриентов в 20</w:t>
      </w:r>
      <w:r w:rsidR="00D62184">
        <w:rPr>
          <w:rFonts w:ascii="Times New Roman" w:hAnsi="Times New Roman" w:cs="Times New Roman"/>
          <w:sz w:val="28"/>
          <w:szCs w:val="28"/>
        </w:rPr>
        <w:t>24 году на очную форму обучения</w:t>
      </w:r>
      <w:r w:rsidR="00D62184">
        <w:rPr>
          <w:rFonts w:ascii="Times New Roman" w:hAnsi="Times New Roman" w:cs="Times New Roman"/>
          <w:sz w:val="28"/>
          <w:szCs w:val="28"/>
        </w:rPr>
        <w:br/>
      </w:r>
      <w:r w:rsidRPr="00D45E20">
        <w:rPr>
          <w:rFonts w:ascii="Times New Roman" w:hAnsi="Times New Roman" w:cs="Times New Roman"/>
          <w:sz w:val="28"/>
          <w:szCs w:val="28"/>
        </w:rPr>
        <w:t>по программам бакалавриата</w:t>
      </w:r>
      <w:r w:rsidR="007D40D1" w:rsidRPr="00D45E20">
        <w:rPr>
          <w:rFonts w:ascii="Times New Roman" w:hAnsi="Times New Roman" w:cs="Times New Roman"/>
          <w:sz w:val="28"/>
          <w:szCs w:val="28"/>
        </w:rPr>
        <w:t xml:space="preserve"> и специалитета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1276"/>
        <w:gridCol w:w="1417"/>
        <w:gridCol w:w="2268"/>
        <w:gridCol w:w="1979"/>
      </w:tblGrid>
      <w:tr w:rsidR="00F211EA" w:rsidRPr="008E551E" w14:paraId="4F07819C" w14:textId="77777777" w:rsidTr="00C11CB5">
        <w:trPr>
          <w:trHeight w:val="343"/>
        </w:trPr>
        <w:tc>
          <w:tcPr>
            <w:tcW w:w="2405" w:type="dxa"/>
            <w:vMerge w:val="restart"/>
            <w:shd w:val="clear" w:color="auto" w:fill="auto"/>
            <w:vAlign w:val="center"/>
          </w:tcPr>
          <w:p w14:paraId="23521030" w14:textId="77777777" w:rsidR="00F211EA" w:rsidRPr="008E551E" w:rsidRDefault="00F211EA" w:rsidP="008A5A0E">
            <w:pPr>
              <w:keepNext/>
              <w:spacing w:after="0" w:line="240" w:lineRule="auto"/>
              <w:jc w:val="center"/>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Направление подготовки</w:t>
            </w:r>
          </w:p>
        </w:tc>
        <w:tc>
          <w:tcPr>
            <w:tcW w:w="1276" w:type="dxa"/>
            <w:vMerge w:val="restart"/>
            <w:shd w:val="clear" w:color="auto" w:fill="auto"/>
            <w:vAlign w:val="center"/>
          </w:tcPr>
          <w:p w14:paraId="1E43CB9E" w14:textId="77777777" w:rsidR="00F211EA" w:rsidRPr="008E551E" w:rsidRDefault="00F211EA" w:rsidP="008A5A0E">
            <w:pPr>
              <w:keepNext/>
              <w:spacing w:after="0" w:line="240" w:lineRule="auto"/>
              <w:jc w:val="center"/>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Принято по результатам ЕГЭ</w:t>
            </w:r>
          </w:p>
        </w:tc>
        <w:tc>
          <w:tcPr>
            <w:tcW w:w="1417" w:type="dxa"/>
            <w:vMerge w:val="restart"/>
            <w:shd w:val="clear" w:color="auto" w:fill="auto"/>
            <w:vAlign w:val="center"/>
          </w:tcPr>
          <w:p w14:paraId="29E73F7F" w14:textId="77777777" w:rsidR="00F211EA" w:rsidRPr="008E551E" w:rsidRDefault="00F211EA" w:rsidP="008A5A0E">
            <w:pPr>
              <w:keepNext/>
              <w:spacing w:after="0" w:line="240" w:lineRule="auto"/>
              <w:jc w:val="center"/>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Из них с полным возмещением затрат</w:t>
            </w:r>
          </w:p>
        </w:tc>
        <w:tc>
          <w:tcPr>
            <w:tcW w:w="4247" w:type="dxa"/>
            <w:gridSpan w:val="2"/>
            <w:shd w:val="clear" w:color="auto" w:fill="auto"/>
            <w:vAlign w:val="center"/>
          </w:tcPr>
          <w:p w14:paraId="277BAF79" w14:textId="77777777" w:rsidR="00F211EA" w:rsidRPr="008E551E" w:rsidRDefault="00F211EA" w:rsidP="008A5A0E">
            <w:pPr>
              <w:keepNext/>
              <w:spacing w:after="0" w:line="240" w:lineRule="auto"/>
              <w:jc w:val="center"/>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Средний балл ЕГЭ</w:t>
            </w:r>
          </w:p>
        </w:tc>
      </w:tr>
      <w:tr w:rsidR="00F211EA" w:rsidRPr="008E551E" w14:paraId="2C99EF30" w14:textId="77777777" w:rsidTr="00D62184">
        <w:trPr>
          <w:trHeight w:val="666"/>
        </w:trPr>
        <w:tc>
          <w:tcPr>
            <w:tcW w:w="2405" w:type="dxa"/>
            <w:vMerge/>
            <w:shd w:val="clear" w:color="auto" w:fill="auto"/>
            <w:vAlign w:val="center"/>
          </w:tcPr>
          <w:p w14:paraId="6E04108A" w14:textId="77777777" w:rsidR="00F211EA" w:rsidRPr="008E551E" w:rsidRDefault="00F211EA" w:rsidP="008A5A0E">
            <w:pPr>
              <w:keepNext/>
              <w:spacing w:after="0" w:line="240" w:lineRule="auto"/>
              <w:jc w:val="center"/>
              <w:rPr>
                <w:rFonts w:ascii="Times New Roman" w:eastAsiaTheme="minorEastAsia" w:hAnsi="Times New Roman" w:cs="Times New Roman"/>
                <w:sz w:val="20"/>
                <w:szCs w:val="20"/>
                <w:lang w:eastAsia="ru-RU"/>
              </w:rPr>
            </w:pPr>
          </w:p>
        </w:tc>
        <w:tc>
          <w:tcPr>
            <w:tcW w:w="1276" w:type="dxa"/>
            <w:vMerge/>
            <w:shd w:val="clear" w:color="auto" w:fill="auto"/>
            <w:vAlign w:val="center"/>
          </w:tcPr>
          <w:p w14:paraId="2CFB7A4A" w14:textId="77777777" w:rsidR="00F211EA" w:rsidRPr="008E551E" w:rsidRDefault="00F211EA" w:rsidP="008A5A0E">
            <w:pPr>
              <w:keepNext/>
              <w:spacing w:after="0" w:line="240" w:lineRule="auto"/>
              <w:jc w:val="center"/>
              <w:rPr>
                <w:rFonts w:ascii="Times New Roman" w:eastAsiaTheme="minorEastAsia" w:hAnsi="Times New Roman" w:cs="Times New Roman"/>
                <w:sz w:val="20"/>
                <w:szCs w:val="20"/>
                <w:lang w:eastAsia="ru-RU"/>
              </w:rPr>
            </w:pPr>
          </w:p>
        </w:tc>
        <w:tc>
          <w:tcPr>
            <w:tcW w:w="1417" w:type="dxa"/>
            <w:vMerge/>
            <w:shd w:val="clear" w:color="auto" w:fill="auto"/>
            <w:vAlign w:val="center"/>
          </w:tcPr>
          <w:p w14:paraId="468F41F9" w14:textId="77777777" w:rsidR="00F211EA" w:rsidRPr="008E551E" w:rsidRDefault="00F211EA" w:rsidP="008A5A0E">
            <w:pPr>
              <w:keepNext/>
              <w:spacing w:after="0" w:line="240" w:lineRule="auto"/>
              <w:jc w:val="center"/>
              <w:rPr>
                <w:rFonts w:ascii="Times New Roman" w:eastAsiaTheme="minorEastAsia" w:hAnsi="Times New Roman" w:cs="Times New Roman"/>
                <w:sz w:val="20"/>
                <w:szCs w:val="20"/>
                <w:lang w:eastAsia="ru-RU"/>
              </w:rPr>
            </w:pPr>
          </w:p>
        </w:tc>
        <w:tc>
          <w:tcPr>
            <w:tcW w:w="2268" w:type="dxa"/>
            <w:shd w:val="clear" w:color="auto" w:fill="auto"/>
            <w:vAlign w:val="center"/>
          </w:tcPr>
          <w:p w14:paraId="00E2C62D" w14:textId="77777777" w:rsidR="00F211EA" w:rsidRPr="008E551E" w:rsidRDefault="00F211EA" w:rsidP="008A5A0E">
            <w:pPr>
              <w:keepNext/>
              <w:spacing w:after="0" w:line="240" w:lineRule="auto"/>
              <w:jc w:val="center"/>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Принятых на обучение за счет средств федерального бюджета</w:t>
            </w:r>
          </w:p>
        </w:tc>
        <w:tc>
          <w:tcPr>
            <w:tcW w:w="1979" w:type="dxa"/>
            <w:shd w:val="clear" w:color="auto" w:fill="auto"/>
            <w:vAlign w:val="center"/>
          </w:tcPr>
          <w:p w14:paraId="16D96239" w14:textId="77777777" w:rsidR="00F211EA" w:rsidRPr="008E551E" w:rsidRDefault="00F211EA" w:rsidP="008A5A0E">
            <w:pPr>
              <w:keepNext/>
              <w:spacing w:after="0" w:line="240" w:lineRule="auto"/>
              <w:jc w:val="center"/>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Принятых на места с полным возмещением затрат</w:t>
            </w:r>
          </w:p>
        </w:tc>
      </w:tr>
      <w:tr w:rsidR="00F211EA" w:rsidRPr="008E551E" w14:paraId="2D292977" w14:textId="77777777" w:rsidTr="00C11CB5">
        <w:tc>
          <w:tcPr>
            <w:tcW w:w="2405" w:type="dxa"/>
            <w:shd w:val="clear" w:color="auto" w:fill="auto"/>
            <w:vAlign w:val="center"/>
          </w:tcPr>
          <w:p w14:paraId="2879D88C" w14:textId="77777777" w:rsidR="00F211EA" w:rsidRDefault="00F211EA" w:rsidP="008A5A0E">
            <w:pPr>
              <w:spacing w:after="0" w:line="240" w:lineRule="auto"/>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Программы бакалавриата – всего:</w:t>
            </w:r>
          </w:p>
          <w:p w14:paraId="6575355B" w14:textId="77777777" w:rsidR="00F211EA" w:rsidRPr="008E551E" w:rsidRDefault="00F211EA" w:rsidP="008A5A0E">
            <w:pPr>
              <w:spacing w:after="0" w:line="240" w:lineRule="auto"/>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в том числе по направлениям:</w:t>
            </w:r>
          </w:p>
        </w:tc>
        <w:tc>
          <w:tcPr>
            <w:tcW w:w="1276" w:type="dxa"/>
            <w:shd w:val="clear" w:color="auto" w:fill="auto"/>
            <w:vAlign w:val="center"/>
          </w:tcPr>
          <w:p w14:paraId="5C8CD8FC" w14:textId="77777777" w:rsidR="00F211EA" w:rsidRPr="00C5426A" w:rsidRDefault="00F211EA" w:rsidP="008A5A0E">
            <w:pPr>
              <w:spacing w:after="0" w:line="240" w:lineRule="auto"/>
              <w:jc w:val="center"/>
              <w:rPr>
                <w:rFonts w:ascii="Times New Roman" w:eastAsiaTheme="minorEastAsia" w:hAnsi="Times New Roman" w:cs="Times New Roman"/>
                <w:sz w:val="20"/>
                <w:szCs w:val="20"/>
                <w:lang w:val="en-US" w:eastAsia="ru-RU"/>
              </w:rPr>
            </w:pPr>
            <w:r>
              <w:rPr>
                <w:rFonts w:ascii="Times New Roman" w:eastAsiaTheme="minorEastAsia" w:hAnsi="Times New Roman" w:cs="Times New Roman"/>
                <w:sz w:val="20"/>
                <w:szCs w:val="20"/>
                <w:lang w:val="en-US" w:eastAsia="ru-RU"/>
              </w:rPr>
              <w:t>40</w:t>
            </w:r>
          </w:p>
        </w:tc>
        <w:tc>
          <w:tcPr>
            <w:tcW w:w="1417" w:type="dxa"/>
            <w:shd w:val="clear" w:color="auto" w:fill="auto"/>
            <w:vAlign w:val="center"/>
          </w:tcPr>
          <w:p w14:paraId="226D1384" w14:textId="77777777" w:rsidR="00F211EA" w:rsidRPr="00C5426A" w:rsidRDefault="00F211EA" w:rsidP="008A5A0E">
            <w:pPr>
              <w:spacing w:after="0" w:line="240" w:lineRule="auto"/>
              <w:jc w:val="center"/>
              <w:rPr>
                <w:rFonts w:ascii="Times New Roman" w:eastAsiaTheme="minorEastAsia" w:hAnsi="Times New Roman" w:cs="Times New Roman"/>
                <w:sz w:val="20"/>
                <w:szCs w:val="20"/>
                <w:lang w:val="en-US" w:eastAsia="ru-RU"/>
              </w:rPr>
            </w:pPr>
            <w:r>
              <w:rPr>
                <w:rFonts w:ascii="Times New Roman" w:eastAsiaTheme="minorEastAsia" w:hAnsi="Times New Roman" w:cs="Times New Roman"/>
                <w:sz w:val="20"/>
                <w:szCs w:val="20"/>
                <w:lang w:val="en-US" w:eastAsia="ru-RU"/>
              </w:rPr>
              <w:t>26</w:t>
            </w:r>
          </w:p>
        </w:tc>
        <w:tc>
          <w:tcPr>
            <w:tcW w:w="2268" w:type="dxa"/>
            <w:shd w:val="clear" w:color="auto" w:fill="auto"/>
            <w:vAlign w:val="center"/>
          </w:tcPr>
          <w:p w14:paraId="4D926BDF" w14:textId="77777777" w:rsidR="00F211EA" w:rsidRPr="00126E16" w:rsidRDefault="00F211EA" w:rsidP="008A5A0E">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63,88</w:t>
            </w:r>
          </w:p>
        </w:tc>
        <w:tc>
          <w:tcPr>
            <w:tcW w:w="1979" w:type="dxa"/>
            <w:shd w:val="clear" w:color="auto" w:fill="auto"/>
            <w:vAlign w:val="center"/>
          </w:tcPr>
          <w:p w14:paraId="05411757" w14:textId="77777777" w:rsidR="00F211EA" w:rsidRPr="00372AAC" w:rsidRDefault="00F211EA" w:rsidP="008A5A0E">
            <w:pPr>
              <w:spacing w:after="0" w:line="240" w:lineRule="auto"/>
              <w:jc w:val="center"/>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59,00</w:t>
            </w:r>
          </w:p>
        </w:tc>
      </w:tr>
      <w:tr w:rsidR="00F211EA" w:rsidRPr="008E551E" w14:paraId="421E9621" w14:textId="77777777" w:rsidTr="00C11CB5">
        <w:tc>
          <w:tcPr>
            <w:tcW w:w="2405" w:type="dxa"/>
            <w:shd w:val="clear" w:color="auto" w:fill="auto"/>
            <w:vAlign w:val="center"/>
          </w:tcPr>
          <w:p w14:paraId="1F28914D" w14:textId="77777777" w:rsidR="00F211EA" w:rsidRPr="008E551E" w:rsidRDefault="00F211EA" w:rsidP="008A5A0E">
            <w:pPr>
              <w:spacing w:after="0" w:line="240" w:lineRule="auto"/>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Юриспруденция</w:t>
            </w:r>
          </w:p>
        </w:tc>
        <w:tc>
          <w:tcPr>
            <w:tcW w:w="1276" w:type="dxa"/>
            <w:shd w:val="clear" w:color="auto" w:fill="auto"/>
            <w:vAlign w:val="center"/>
          </w:tcPr>
          <w:p w14:paraId="725AECFE" w14:textId="77777777" w:rsidR="00F211EA" w:rsidRPr="00C5426A" w:rsidRDefault="00F211EA" w:rsidP="008A5A0E">
            <w:pPr>
              <w:spacing w:after="0" w:line="240" w:lineRule="auto"/>
              <w:jc w:val="center"/>
              <w:rPr>
                <w:rFonts w:ascii="Times New Roman" w:eastAsiaTheme="minorEastAsia" w:hAnsi="Times New Roman" w:cs="Times New Roman"/>
                <w:sz w:val="20"/>
                <w:szCs w:val="20"/>
                <w:lang w:val="en-US" w:eastAsia="ru-RU"/>
              </w:rPr>
            </w:pPr>
            <w:r>
              <w:rPr>
                <w:rFonts w:ascii="Times New Roman" w:eastAsiaTheme="minorEastAsia" w:hAnsi="Times New Roman" w:cs="Times New Roman"/>
                <w:sz w:val="20"/>
                <w:szCs w:val="20"/>
                <w:lang w:val="en-US" w:eastAsia="ru-RU"/>
              </w:rPr>
              <w:t>21</w:t>
            </w:r>
          </w:p>
        </w:tc>
        <w:tc>
          <w:tcPr>
            <w:tcW w:w="1417" w:type="dxa"/>
            <w:shd w:val="clear" w:color="auto" w:fill="auto"/>
            <w:vAlign w:val="center"/>
          </w:tcPr>
          <w:p w14:paraId="2542CB0E" w14:textId="77777777" w:rsidR="00F211EA" w:rsidRPr="00C5426A" w:rsidRDefault="00F211EA" w:rsidP="008A5A0E">
            <w:pPr>
              <w:spacing w:after="0" w:line="240" w:lineRule="auto"/>
              <w:jc w:val="center"/>
              <w:rPr>
                <w:rFonts w:ascii="Times New Roman" w:eastAsiaTheme="minorEastAsia" w:hAnsi="Times New Roman" w:cs="Times New Roman"/>
                <w:sz w:val="20"/>
                <w:szCs w:val="20"/>
                <w:lang w:val="en-US" w:eastAsia="ru-RU"/>
              </w:rPr>
            </w:pPr>
            <w:r>
              <w:rPr>
                <w:rFonts w:ascii="Times New Roman" w:eastAsiaTheme="minorEastAsia" w:hAnsi="Times New Roman" w:cs="Times New Roman"/>
                <w:sz w:val="20"/>
                <w:szCs w:val="20"/>
                <w:lang w:val="en-US" w:eastAsia="ru-RU"/>
              </w:rPr>
              <w:t>21</w:t>
            </w:r>
          </w:p>
        </w:tc>
        <w:tc>
          <w:tcPr>
            <w:tcW w:w="2268" w:type="dxa"/>
            <w:shd w:val="clear" w:color="auto" w:fill="auto"/>
            <w:vAlign w:val="center"/>
          </w:tcPr>
          <w:p w14:paraId="0E749874" w14:textId="77777777" w:rsidR="00F211EA" w:rsidRPr="00C5426A" w:rsidRDefault="00F211EA" w:rsidP="008A5A0E">
            <w:pPr>
              <w:spacing w:after="0" w:line="240" w:lineRule="auto"/>
              <w:jc w:val="center"/>
              <w:rPr>
                <w:rFonts w:ascii="Times New Roman" w:eastAsiaTheme="minorEastAsia" w:hAnsi="Times New Roman" w:cs="Times New Roman"/>
                <w:sz w:val="20"/>
                <w:szCs w:val="20"/>
                <w:lang w:val="en-US" w:eastAsia="ru-RU"/>
              </w:rPr>
            </w:pPr>
            <w:r>
              <w:rPr>
                <w:rFonts w:ascii="Times New Roman" w:eastAsiaTheme="minorEastAsia" w:hAnsi="Times New Roman" w:cs="Times New Roman"/>
                <w:sz w:val="20"/>
                <w:szCs w:val="20"/>
                <w:lang w:val="en-US" w:eastAsia="ru-RU"/>
              </w:rPr>
              <w:t>-</w:t>
            </w:r>
          </w:p>
        </w:tc>
        <w:tc>
          <w:tcPr>
            <w:tcW w:w="1979" w:type="dxa"/>
            <w:shd w:val="clear" w:color="auto" w:fill="auto"/>
            <w:vAlign w:val="center"/>
          </w:tcPr>
          <w:p w14:paraId="2A094EBE" w14:textId="77777777" w:rsidR="00F211EA" w:rsidRPr="00C5426A" w:rsidRDefault="00F211EA" w:rsidP="008A5A0E">
            <w:pPr>
              <w:spacing w:after="0" w:line="240" w:lineRule="auto"/>
              <w:jc w:val="center"/>
              <w:rPr>
                <w:rFonts w:ascii="Times New Roman" w:eastAsiaTheme="minorEastAsia" w:hAnsi="Times New Roman" w:cs="Times New Roman"/>
                <w:sz w:val="20"/>
                <w:szCs w:val="20"/>
                <w:lang w:val="en-US" w:eastAsia="ru-RU"/>
              </w:rPr>
            </w:pPr>
            <w:r w:rsidRPr="00C5426A">
              <w:rPr>
                <w:rFonts w:ascii="Times New Roman" w:eastAsiaTheme="minorEastAsia" w:hAnsi="Times New Roman" w:cs="Times New Roman"/>
                <w:sz w:val="20"/>
                <w:szCs w:val="20"/>
                <w:lang w:val="en-US" w:eastAsia="ru-RU"/>
              </w:rPr>
              <w:t>60,33</w:t>
            </w:r>
          </w:p>
        </w:tc>
      </w:tr>
      <w:tr w:rsidR="00F211EA" w:rsidRPr="008E551E" w14:paraId="0B1F4300" w14:textId="77777777" w:rsidTr="00C11CB5">
        <w:tc>
          <w:tcPr>
            <w:tcW w:w="2405" w:type="dxa"/>
            <w:shd w:val="clear" w:color="auto" w:fill="auto"/>
            <w:vAlign w:val="center"/>
          </w:tcPr>
          <w:p w14:paraId="2A72584A" w14:textId="77777777" w:rsidR="00F211EA" w:rsidRPr="008E551E" w:rsidRDefault="00F211EA" w:rsidP="008A5A0E">
            <w:pPr>
              <w:spacing w:after="0" w:line="240" w:lineRule="auto"/>
              <w:rPr>
                <w:rFonts w:ascii="Times New Roman" w:eastAsiaTheme="minorEastAsia" w:hAnsi="Times New Roman" w:cs="Times New Roman"/>
                <w:sz w:val="20"/>
                <w:szCs w:val="20"/>
                <w:lang w:eastAsia="ru-RU"/>
              </w:rPr>
            </w:pPr>
            <w:r w:rsidRPr="008E551E">
              <w:rPr>
                <w:rFonts w:ascii="Times New Roman" w:eastAsiaTheme="minorEastAsia" w:hAnsi="Times New Roman" w:cs="Times New Roman"/>
                <w:sz w:val="20"/>
                <w:szCs w:val="20"/>
                <w:lang w:eastAsia="ru-RU"/>
              </w:rPr>
              <w:t>Экономика</w:t>
            </w:r>
          </w:p>
        </w:tc>
        <w:tc>
          <w:tcPr>
            <w:tcW w:w="1276" w:type="dxa"/>
            <w:shd w:val="clear" w:color="auto" w:fill="auto"/>
            <w:vAlign w:val="center"/>
          </w:tcPr>
          <w:p w14:paraId="7FB1E2B9" w14:textId="77777777" w:rsidR="00F211EA" w:rsidRPr="00C5426A" w:rsidRDefault="00F211EA" w:rsidP="008A5A0E">
            <w:pPr>
              <w:spacing w:after="0" w:line="240" w:lineRule="auto"/>
              <w:jc w:val="center"/>
              <w:rPr>
                <w:rFonts w:ascii="Times New Roman" w:eastAsiaTheme="minorEastAsia" w:hAnsi="Times New Roman" w:cs="Times New Roman"/>
                <w:sz w:val="20"/>
                <w:szCs w:val="20"/>
                <w:lang w:val="en-US" w:eastAsia="ru-RU"/>
              </w:rPr>
            </w:pPr>
            <w:r>
              <w:rPr>
                <w:rFonts w:ascii="Times New Roman" w:eastAsiaTheme="minorEastAsia" w:hAnsi="Times New Roman" w:cs="Times New Roman"/>
                <w:sz w:val="20"/>
                <w:szCs w:val="20"/>
                <w:lang w:val="en-US" w:eastAsia="ru-RU"/>
              </w:rPr>
              <w:t>6</w:t>
            </w:r>
          </w:p>
        </w:tc>
        <w:tc>
          <w:tcPr>
            <w:tcW w:w="1417" w:type="dxa"/>
            <w:shd w:val="clear" w:color="auto" w:fill="auto"/>
            <w:vAlign w:val="center"/>
          </w:tcPr>
          <w:p w14:paraId="6653DD39" w14:textId="77777777" w:rsidR="00F211EA" w:rsidRPr="00C5426A" w:rsidRDefault="00F211EA" w:rsidP="008A5A0E">
            <w:pPr>
              <w:spacing w:after="0" w:line="240" w:lineRule="auto"/>
              <w:jc w:val="center"/>
              <w:rPr>
                <w:rFonts w:ascii="Times New Roman" w:eastAsiaTheme="minorEastAsia" w:hAnsi="Times New Roman" w:cs="Times New Roman"/>
                <w:sz w:val="20"/>
                <w:szCs w:val="20"/>
                <w:lang w:val="en-US" w:eastAsia="ru-RU"/>
              </w:rPr>
            </w:pPr>
            <w:r>
              <w:rPr>
                <w:rFonts w:ascii="Times New Roman" w:eastAsiaTheme="minorEastAsia" w:hAnsi="Times New Roman" w:cs="Times New Roman"/>
                <w:sz w:val="20"/>
                <w:szCs w:val="20"/>
                <w:lang w:val="en-US" w:eastAsia="ru-RU"/>
              </w:rPr>
              <w:t>4</w:t>
            </w:r>
          </w:p>
        </w:tc>
        <w:tc>
          <w:tcPr>
            <w:tcW w:w="2268" w:type="dxa"/>
            <w:shd w:val="clear" w:color="auto" w:fill="auto"/>
            <w:vAlign w:val="center"/>
          </w:tcPr>
          <w:p w14:paraId="3A5AC406" w14:textId="77777777" w:rsidR="00F211EA" w:rsidRPr="00C5426A" w:rsidRDefault="00F211EA" w:rsidP="008A5A0E">
            <w:pPr>
              <w:spacing w:after="0" w:line="240" w:lineRule="auto"/>
              <w:jc w:val="center"/>
              <w:rPr>
                <w:rFonts w:ascii="Times New Roman" w:eastAsiaTheme="minorEastAsia" w:hAnsi="Times New Roman" w:cs="Times New Roman"/>
                <w:sz w:val="20"/>
                <w:szCs w:val="20"/>
                <w:lang w:val="en-US" w:eastAsia="ru-RU"/>
              </w:rPr>
            </w:pPr>
            <w:r w:rsidRPr="00C5426A">
              <w:rPr>
                <w:rFonts w:ascii="Times New Roman" w:eastAsiaTheme="minorEastAsia" w:hAnsi="Times New Roman" w:cs="Times New Roman"/>
                <w:sz w:val="20"/>
                <w:szCs w:val="20"/>
                <w:lang w:val="en-US" w:eastAsia="ru-RU"/>
              </w:rPr>
              <w:t>71,17</w:t>
            </w:r>
          </w:p>
        </w:tc>
        <w:tc>
          <w:tcPr>
            <w:tcW w:w="1979" w:type="dxa"/>
            <w:shd w:val="clear" w:color="auto" w:fill="auto"/>
            <w:vAlign w:val="center"/>
          </w:tcPr>
          <w:p w14:paraId="471EFEBC" w14:textId="77777777" w:rsidR="00F211EA" w:rsidRPr="00C5426A" w:rsidRDefault="00F211EA" w:rsidP="008A5A0E">
            <w:pPr>
              <w:spacing w:after="0" w:line="240" w:lineRule="auto"/>
              <w:jc w:val="center"/>
              <w:rPr>
                <w:rFonts w:ascii="Times New Roman" w:eastAsiaTheme="minorEastAsia" w:hAnsi="Times New Roman" w:cs="Times New Roman"/>
                <w:sz w:val="20"/>
                <w:szCs w:val="20"/>
                <w:lang w:val="en-US" w:eastAsia="ru-RU"/>
              </w:rPr>
            </w:pPr>
            <w:r w:rsidRPr="00C5426A">
              <w:rPr>
                <w:rFonts w:ascii="Times New Roman" w:eastAsiaTheme="minorEastAsia" w:hAnsi="Times New Roman" w:cs="Times New Roman"/>
                <w:sz w:val="20"/>
                <w:szCs w:val="20"/>
                <w:lang w:val="en-US" w:eastAsia="ru-RU"/>
              </w:rPr>
              <w:t>63,08</w:t>
            </w:r>
          </w:p>
        </w:tc>
      </w:tr>
      <w:tr w:rsidR="00F211EA" w:rsidRPr="008E551E" w14:paraId="7A0954D2" w14:textId="77777777" w:rsidTr="00C11CB5">
        <w:tc>
          <w:tcPr>
            <w:tcW w:w="2405" w:type="dxa"/>
            <w:shd w:val="clear" w:color="auto" w:fill="auto"/>
            <w:vAlign w:val="center"/>
          </w:tcPr>
          <w:p w14:paraId="4959FC2A" w14:textId="77777777" w:rsidR="00F211EA" w:rsidRPr="007D40D1" w:rsidRDefault="00F211EA" w:rsidP="008A5A0E">
            <w:pPr>
              <w:spacing w:after="0" w:line="240" w:lineRule="auto"/>
              <w:rPr>
                <w:rFonts w:ascii="Times New Roman" w:eastAsiaTheme="minorEastAsia" w:hAnsi="Times New Roman" w:cs="Times New Roman"/>
                <w:sz w:val="20"/>
                <w:szCs w:val="20"/>
                <w:lang w:eastAsia="ru-RU"/>
              </w:rPr>
            </w:pPr>
            <w:r w:rsidRPr="007D40D1">
              <w:rPr>
                <w:rFonts w:ascii="Times New Roman" w:eastAsiaTheme="minorEastAsia" w:hAnsi="Times New Roman" w:cs="Times New Roman"/>
                <w:sz w:val="20"/>
                <w:szCs w:val="20"/>
                <w:lang w:eastAsia="ru-RU"/>
              </w:rPr>
              <w:t>Прикладная информатика</w:t>
            </w:r>
          </w:p>
        </w:tc>
        <w:tc>
          <w:tcPr>
            <w:tcW w:w="1276" w:type="dxa"/>
            <w:shd w:val="clear" w:color="auto" w:fill="auto"/>
            <w:vAlign w:val="center"/>
          </w:tcPr>
          <w:p w14:paraId="1C2BB4B2" w14:textId="77777777" w:rsidR="00F211EA" w:rsidRPr="007D40D1" w:rsidRDefault="00F211EA" w:rsidP="008A5A0E">
            <w:pPr>
              <w:spacing w:after="0" w:line="240" w:lineRule="auto"/>
              <w:jc w:val="center"/>
              <w:rPr>
                <w:rFonts w:ascii="Times New Roman" w:eastAsiaTheme="minorEastAsia" w:hAnsi="Times New Roman" w:cs="Times New Roman"/>
                <w:sz w:val="20"/>
                <w:szCs w:val="20"/>
                <w:lang w:val="en-US" w:eastAsia="ru-RU"/>
              </w:rPr>
            </w:pPr>
            <w:r w:rsidRPr="007D40D1">
              <w:rPr>
                <w:rFonts w:ascii="Times New Roman" w:eastAsiaTheme="minorEastAsia" w:hAnsi="Times New Roman" w:cs="Times New Roman"/>
                <w:sz w:val="20"/>
                <w:szCs w:val="20"/>
                <w:lang w:val="en-US" w:eastAsia="ru-RU"/>
              </w:rPr>
              <w:t>13</w:t>
            </w:r>
          </w:p>
        </w:tc>
        <w:tc>
          <w:tcPr>
            <w:tcW w:w="1417" w:type="dxa"/>
            <w:shd w:val="clear" w:color="auto" w:fill="auto"/>
            <w:vAlign w:val="center"/>
          </w:tcPr>
          <w:p w14:paraId="53BFD78C" w14:textId="77777777" w:rsidR="00F211EA" w:rsidRPr="007D40D1" w:rsidRDefault="00F211EA" w:rsidP="008A5A0E">
            <w:pPr>
              <w:spacing w:after="0" w:line="240" w:lineRule="auto"/>
              <w:jc w:val="center"/>
              <w:rPr>
                <w:rFonts w:ascii="Times New Roman" w:eastAsiaTheme="minorEastAsia" w:hAnsi="Times New Roman" w:cs="Times New Roman"/>
                <w:sz w:val="20"/>
                <w:szCs w:val="20"/>
                <w:lang w:val="en-US" w:eastAsia="ru-RU"/>
              </w:rPr>
            </w:pPr>
            <w:r w:rsidRPr="007D40D1">
              <w:rPr>
                <w:rFonts w:ascii="Times New Roman" w:eastAsiaTheme="minorEastAsia" w:hAnsi="Times New Roman" w:cs="Times New Roman"/>
                <w:sz w:val="20"/>
                <w:szCs w:val="20"/>
                <w:lang w:val="en-US" w:eastAsia="ru-RU"/>
              </w:rPr>
              <w:t>0</w:t>
            </w:r>
          </w:p>
        </w:tc>
        <w:tc>
          <w:tcPr>
            <w:tcW w:w="2268" w:type="dxa"/>
            <w:shd w:val="clear" w:color="auto" w:fill="auto"/>
            <w:vAlign w:val="center"/>
          </w:tcPr>
          <w:p w14:paraId="01BCE942" w14:textId="77777777" w:rsidR="00F211EA" w:rsidRPr="007D40D1" w:rsidRDefault="00F211EA" w:rsidP="008A5A0E">
            <w:pPr>
              <w:spacing w:after="0" w:line="240" w:lineRule="auto"/>
              <w:jc w:val="center"/>
              <w:rPr>
                <w:rFonts w:ascii="Times New Roman" w:eastAsiaTheme="minorEastAsia" w:hAnsi="Times New Roman" w:cs="Times New Roman"/>
                <w:sz w:val="20"/>
                <w:szCs w:val="20"/>
                <w:lang w:val="en-US" w:eastAsia="ru-RU"/>
              </w:rPr>
            </w:pPr>
            <w:r w:rsidRPr="007D40D1">
              <w:rPr>
                <w:rFonts w:ascii="Times New Roman" w:eastAsiaTheme="minorEastAsia" w:hAnsi="Times New Roman" w:cs="Times New Roman"/>
                <w:sz w:val="20"/>
                <w:szCs w:val="20"/>
                <w:lang w:val="en-US" w:eastAsia="ru-RU"/>
              </w:rPr>
              <w:t>62,67</w:t>
            </w:r>
          </w:p>
        </w:tc>
        <w:tc>
          <w:tcPr>
            <w:tcW w:w="1979" w:type="dxa"/>
            <w:shd w:val="clear" w:color="auto" w:fill="auto"/>
            <w:vAlign w:val="center"/>
          </w:tcPr>
          <w:p w14:paraId="474D42D2" w14:textId="77777777" w:rsidR="00F211EA" w:rsidRPr="007D40D1" w:rsidRDefault="00F211EA" w:rsidP="008A5A0E">
            <w:pPr>
              <w:spacing w:after="0" w:line="240" w:lineRule="auto"/>
              <w:jc w:val="center"/>
              <w:rPr>
                <w:rFonts w:ascii="Times New Roman" w:eastAsiaTheme="minorEastAsia" w:hAnsi="Times New Roman" w:cs="Times New Roman"/>
                <w:sz w:val="20"/>
                <w:szCs w:val="20"/>
                <w:lang w:val="en-US" w:eastAsia="ru-RU"/>
              </w:rPr>
            </w:pPr>
            <w:r w:rsidRPr="007D40D1">
              <w:rPr>
                <w:rFonts w:ascii="Times New Roman" w:eastAsiaTheme="minorEastAsia" w:hAnsi="Times New Roman" w:cs="Times New Roman"/>
                <w:sz w:val="20"/>
                <w:szCs w:val="20"/>
                <w:lang w:val="en-US" w:eastAsia="ru-RU"/>
              </w:rPr>
              <w:t>-</w:t>
            </w:r>
          </w:p>
        </w:tc>
      </w:tr>
      <w:tr w:rsidR="007D40D1" w:rsidRPr="008E551E" w14:paraId="7A14A884" w14:textId="77777777" w:rsidTr="00C11CB5">
        <w:tc>
          <w:tcPr>
            <w:tcW w:w="2405" w:type="dxa"/>
            <w:shd w:val="clear" w:color="auto" w:fill="auto"/>
            <w:vAlign w:val="center"/>
          </w:tcPr>
          <w:p w14:paraId="5307E7A9" w14:textId="77777777" w:rsidR="007D40D1" w:rsidRPr="007D40D1" w:rsidRDefault="007D40D1" w:rsidP="008A5A0E">
            <w:pPr>
              <w:spacing w:after="0" w:line="240" w:lineRule="auto"/>
              <w:rPr>
                <w:rFonts w:ascii="Times New Roman" w:eastAsiaTheme="minorEastAsia" w:hAnsi="Times New Roman" w:cs="Times New Roman"/>
                <w:sz w:val="20"/>
                <w:szCs w:val="20"/>
                <w:lang w:eastAsia="ru-RU"/>
              </w:rPr>
            </w:pPr>
            <w:r w:rsidRPr="007D40D1">
              <w:rPr>
                <w:rFonts w:ascii="Times New Roman" w:eastAsiaTheme="minorEastAsia" w:hAnsi="Times New Roman" w:cs="Times New Roman"/>
                <w:sz w:val="20"/>
                <w:szCs w:val="20"/>
                <w:lang w:eastAsia="ru-RU"/>
              </w:rPr>
              <w:t>Программа специалитета</w:t>
            </w:r>
          </w:p>
          <w:p w14:paraId="714F2378" w14:textId="77777777" w:rsidR="007D40D1" w:rsidRPr="007D40D1" w:rsidRDefault="007D40D1" w:rsidP="008A5A0E">
            <w:pPr>
              <w:spacing w:after="0" w:line="240" w:lineRule="auto"/>
              <w:rPr>
                <w:rFonts w:ascii="Times New Roman" w:eastAsiaTheme="minorEastAsia" w:hAnsi="Times New Roman" w:cs="Times New Roman"/>
                <w:sz w:val="20"/>
                <w:szCs w:val="20"/>
                <w:lang w:eastAsia="ru-RU"/>
              </w:rPr>
            </w:pPr>
            <w:r w:rsidRPr="007D40D1">
              <w:rPr>
                <w:rFonts w:ascii="Times New Roman" w:eastAsiaTheme="minorEastAsia" w:hAnsi="Times New Roman" w:cs="Times New Roman"/>
                <w:sz w:val="20"/>
                <w:szCs w:val="20"/>
                <w:lang w:eastAsia="ru-RU"/>
              </w:rPr>
              <w:t>Таможенное дело</w:t>
            </w:r>
          </w:p>
        </w:tc>
        <w:tc>
          <w:tcPr>
            <w:tcW w:w="1276" w:type="dxa"/>
            <w:shd w:val="clear" w:color="auto" w:fill="auto"/>
            <w:vAlign w:val="center"/>
          </w:tcPr>
          <w:p w14:paraId="0410B413" w14:textId="77777777" w:rsidR="007D40D1" w:rsidRPr="007D40D1" w:rsidRDefault="007D40D1" w:rsidP="008A5A0E">
            <w:pPr>
              <w:spacing w:after="0" w:line="240" w:lineRule="auto"/>
              <w:jc w:val="center"/>
              <w:rPr>
                <w:rFonts w:ascii="Times New Roman" w:eastAsiaTheme="minorEastAsia" w:hAnsi="Times New Roman" w:cs="Times New Roman"/>
                <w:sz w:val="20"/>
                <w:szCs w:val="20"/>
                <w:lang w:eastAsia="ru-RU"/>
              </w:rPr>
            </w:pPr>
            <w:r w:rsidRPr="007D40D1">
              <w:rPr>
                <w:rFonts w:ascii="Times New Roman" w:eastAsiaTheme="minorEastAsia" w:hAnsi="Times New Roman" w:cs="Times New Roman"/>
                <w:sz w:val="20"/>
                <w:szCs w:val="20"/>
                <w:lang w:eastAsia="ru-RU"/>
              </w:rPr>
              <w:t>9</w:t>
            </w:r>
          </w:p>
        </w:tc>
        <w:tc>
          <w:tcPr>
            <w:tcW w:w="1417" w:type="dxa"/>
            <w:shd w:val="clear" w:color="auto" w:fill="auto"/>
            <w:vAlign w:val="center"/>
          </w:tcPr>
          <w:p w14:paraId="0FD8EB96" w14:textId="77777777" w:rsidR="007D40D1" w:rsidRPr="007D40D1" w:rsidRDefault="007D40D1" w:rsidP="008A5A0E">
            <w:pPr>
              <w:spacing w:after="0" w:line="240" w:lineRule="auto"/>
              <w:jc w:val="center"/>
              <w:rPr>
                <w:rFonts w:ascii="Times New Roman" w:eastAsiaTheme="minorEastAsia" w:hAnsi="Times New Roman" w:cs="Times New Roman"/>
                <w:sz w:val="20"/>
                <w:szCs w:val="20"/>
                <w:lang w:eastAsia="ru-RU"/>
              </w:rPr>
            </w:pPr>
            <w:r w:rsidRPr="007D40D1">
              <w:rPr>
                <w:rFonts w:ascii="Times New Roman" w:eastAsiaTheme="minorEastAsia" w:hAnsi="Times New Roman" w:cs="Times New Roman"/>
                <w:sz w:val="20"/>
                <w:szCs w:val="20"/>
                <w:lang w:eastAsia="ru-RU"/>
              </w:rPr>
              <w:t>9</w:t>
            </w:r>
          </w:p>
        </w:tc>
        <w:tc>
          <w:tcPr>
            <w:tcW w:w="2268" w:type="dxa"/>
            <w:shd w:val="clear" w:color="auto" w:fill="auto"/>
            <w:vAlign w:val="center"/>
          </w:tcPr>
          <w:p w14:paraId="0FD29331" w14:textId="77777777" w:rsidR="007D40D1" w:rsidRPr="007D40D1" w:rsidRDefault="007D40D1" w:rsidP="008A5A0E">
            <w:pPr>
              <w:spacing w:after="0" w:line="240" w:lineRule="auto"/>
              <w:jc w:val="center"/>
              <w:rPr>
                <w:rFonts w:ascii="Times New Roman" w:eastAsiaTheme="minorEastAsia" w:hAnsi="Times New Roman" w:cs="Times New Roman"/>
                <w:sz w:val="20"/>
                <w:szCs w:val="20"/>
                <w:lang w:eastAsia="ru-RU"/>
              </w:rPr>
            </w:pPr>
            <w:r w:rsidRPr="007D40D1">
              <w:rPr>
                <w:rFonts w:ascii="Times New Roman" w:eastAsiaTheme="minorEastAsia" w:hAnsi="Times New Roman" w:cs="Times New Roman"/>
                <w:sz w:val="20"/>
                <w:szCs w:val="20"/>
                <w:lang w:eastAsia="ru-RU"/>
              </w:rPr>
              <w:t>-</w:t>
            </w:r>
          </w:p>
        </w:tc>
        <w:tc>
          <w:tcPr>
            <w:tcW w:w="1979" w:type="dxa"/>
            <w:shd w:val="clear" w:color="auto" w:fill="auto"/>
            <w:vAlign w:val="center"/>
          </w:tcPr>
          <w:p w14:paraId="1C656D09" w14:textId="77777777" w:rsidR="007D40D1" w:rsidRPr="007D40D1" w:rsidRDefault="007D40D1" w:rsidP="008A5A0E">
            <w:pPr>
              <w:spacing w:after="0" w:line="240" w:lineRule="auto"/>
              <w:jc w:val="center"/>
              <w:rPr>
                <w:rFonts w:ascii="Times New Roman" w:eastAsiaTheme="minorEastAsia" w:hAnsi="Times New Roman" w:cs="Times New Roman"/>
                <w:sz w:val="20"/>
                <w:szCs w:val="20"/>
                <w:lang w:val="en-US" w:eastAsia="ru-RU"/>
              </w:rPr>
            </w:pPr>
            <w:r w:rsidRPr="007D40D1">
              <w:rPr>
                <w:rFonts w:ascii="Times New Roman" w:eastAsiaTheme="minorEastAsia" w:hAnsi="Times New Roman" w:cs="Times New Roman"/>
                <w:sz w:val="20"/>
                <w:szCs w:val="20"/>
                <w:lang w:eastAsia="ru-RU"/>
              </w:rPr>
              <w:t>55,9</w:t>
            </w:r>
            <w:r w:rsidRPr="007D40D1">
              <w:rPr>
                <w:rStyle w:val="af2"/>
                <w:rFonts w:ascii="Times New Roman" w:eastAsiaTheme="minorEastAsia" w:hAnsi="Times New Roman" w:cs="Times New Roman"/>
                <w:sz w:val="20"/>
                <w:szCs w:val="20"/>
                <w:lang w:eastAsia="ru-RU"/>
              </w:rPr>
              <w:footnoteReference w:id="1"/>
            </w:r>
          </w:p>
        </w:tc>
      </w:tr>
    </w:tbl>
    <w:p w14:paraId="0591BD47" w14:textId="77777777" w:rsidR="00F211EA" w:rsidRPr="00FC0B78" w:rsidRDefault="00F211EA" w:rsidP="008A5A0E">
      <w:pPr>
        <w:shd w:val="clear" w:color="auto" w:fill="FFFFFF" w:themeFill="background1"/>
        <w:spacing w:before="120" w:after="0" w:line="240" w:lineRule="auto"/>
        <w:ind w:firstLine="709"/>
        <w:jc w:val="both"/>
        <w:rPr>
          <w:rFonts w:ascii="Times New Roman" w:hAnsi="Times New Roman" w:cs="Times New Roman"/>
          <w:color w:val="000000"/>
          <w:sz w:val="28"/>
          <w:szCs w:val="28"/>
        </w:rPr>
      </w:pPr>
      <w:r w:rsidRPr="00FC0B78">
        <w:rPr>
          <w:rFonts w:ascii="Times New Roman" w:hAnsi="Times New Roman" w:cs="Times New Roman"/>
          <w:color w:val="000000"/>
          <w:sz w:val="28"/>
          <w:szCs w:val="28"/>
        </w:rPr>
        <w:t>Средний балл ЕГЭ обучающихся, принятых по результатам ЕГЭ на очную форму по программам бакалавриата за счет бюджетных ассигнований из федерального бюджета и места по договорам об оказании платных образовательных услуг, составил 60,49 балла.</w:t>
      </w:r>
    </w:p>
    <w:p w14:paraId="431700DE" w14:textId="77777777" w:rsidR="00F211EA" w:rsidRPr="00D45E20" w:rsidRDefault="00F211EA" w:rsidP="008A5A0E">
      <w:pPr>
        <w:keepNext/>
        <w:spacing w:before="120" w:after="0" w:line="240" w:lineRule="auto"/>
        <w:ind w:firstLine="709"/>
        <w:jc w:val="right"/>
        <w:rPr>
          <w:rFonts w:ascii="Times New Roman" w:eastAsiaTheme="minorEastAsia" w:hAnsi="Times New Roman" w:cs="Times New Roman"/>
          <w:sz w:val="24"/>
          <w:szCs w:val="24"/>
          <w:lang w:eastAsia="ru-RU"/>
        </w:rPr>
      </w:pPr>
      <w:r w:rsidRPr="00D45E20">
        <w:rPr>
          <w:rFonts w:ascii="Times New Roman" w:eastAsiaTheme="minorEastAsia" w:hAnsi="Times New Roman" w:cs="Times New Roman"/>
          <w:sz w:val="24"/>
          <w:szCs w:val="24"/>
          <w:lang w:eastAsia="ru-RU"/>
        </w:rPr>
        <w:lastRenderedPageBreak/>
        <w:t>Таблица 8</w:t>
      </w:r>
    </w:p>
    <w:p w14:paraId="648927B4" w14:textId="77777777" w:rsidR="00F211EA" w:rsidRPr="00D45E20" w:rsidRDefault="00F211EA" w:rsidP="008A5A0E">
      <w:pPr>
        <w:keepNext/>
        <w:shd w:val="clear" w:color="auto" w:fill="FFFFFF" w:themeFill="background1"/>
        <w:spacing w:after="60" w:line="240" w:lineRule="auto"/>
        <w:jc w:val="center"/>
        <w:rPr>
          <w:rFonts w:ascii="Times New Roman" w:hAnsi="Times New Roman" w:cs="Times New Roman"/>
          <w:sz w:val="28"/>
          <w:szCs w:val="28"/>
        </w:rPr>
      </w:pPr>
      <w:r w:rsidRPr="00D45E20">
        <w:rPr>
          <w:rFonts w:ascii="Times New Roman" w:hAnsi="Times New Roman" w:cs="Times New Roman"/>
          <w:sz w:val="28"/>
          <w:szCs w:val="28"/>
        </w:rPr>
        <w:t>Средний балл ЕГЭ абитуриентов, принятых на 1 курс в 2024 году на обучение по очной форме по программам бакалавриата</w:t>
      </w:r>
      <w:r w:rsidR="007D40D1" w:rsidRPr="00D45E20">
        <w:rPr>
          <w:rFonts w:ascii="Times New Roman" w:hAnsi="Times New Roman" w:cs="Times New Roman"/>
          <w:sz w:val="28"/>
          <w:szCs w:val="28"/>
        </w:rPr>
        <w:t xml:space="preserve"> и специалитета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3"/>
        <w:gridCol w:w="6757"/>
        <w:gridCol w:w="898"/>
        <w:gridCol w:w="1363"/>
      </w:tblGrid>
      <w:tr w:rsidR="00F211EA" w:rsidRPr="008E551E" w14:paraId="7BEBA530" w14:textId="77777777" w:rsidTr="00D62184">
        <w:trPr>
          <w:trHeight w:val="597"/>
          <w:tblHeader/>
        </w:trPr>
        <w:tc>
          <w:tcPr>
            <w:tcW w:w="289" w:type="pct"/>
            <w:vAlign w:val="center"/>
          </w:tcPr>
          <w:p w14:paraId="7CC5032C" w14:textId="77777777" w:rsidR="00F211EA" w:rsidRPr="008E551E" w:rsidRDefault="00F211EA" w:rsidP="008A5A0E">
            <w:pPr>
              <w:spacing w:before="20" w:after="20" w:line="240" w:lineRule="auto"/>
              <w:jc w:val="center"/>
              <w:rPr>
                <w:rFonts w:ascii="Times New Roman" w:eastAsiaTheme="minorEastAsia" w:hAnsi="Times New Roman" w:cs="Times New Roman"/>
                <w:sz w:val="20"/>
                <w:szCs w:val="20"/>
                <w:lang w:eastAsia="ru-RU" w:bidi="he-IL"/>
              </w:rPr>
            </w:pPr>
            <w:r w:rsidRPr="008E551E">
              <w:rPr>
                <w:rFonts w:ascii="Times New Roman" w:eastAsiaTheme="minorEastAsia" w:hAnsi="Times New Roman" w:cs="Times New Roman"/>
                <w:sz w:val="20"/>
                <w:szCs w:val="20"/>
                <w:lang w:eastAsia="ru-RU" w:bidi="he-IL"/>
              </w:rPr>
              <w:t>№</w:t>
            </w:r>
          </w:p>
          <w:p w14:paraId="2D17A692" w14:textId="77777777" w:rsidR="00F211EA" w:rsidRPr="008E551E" w:rsidRDefault="00F211EA" w:rsidP="008A5A0E">
            <w:pPr>
              <w:spacing w:before="20" w:after="20" w:line="240" w:lineRule="auto"/>
              <w:jc w:val="center"/>
              <w:rPr>
                <w:rFonts w:ascii="Times New Roman" w:eastAsiaTheme="minorEastAsia" w:hAnsi="Times New Roman" w:cs="Times New Roman"/>
                <w:sz w:val="20"/>
                <w:szCs w:val="20"/>
                <w:lang w:eastAsia="ru-RU" w:bidi="he-IL"/>
              </w:rPr>
            </w:pPr>
            <w:r w:rsidRPr="008E551E">
              <w:rPr>
                <w:rFonts w:ascii="Times New Roman" w:eastAsiaTheme="minorEastAsia" w:hAnsi="Times New Roman" w:cs="Times New Roman"/>
                <w:sz w:val="20"/>
                <w:szCs w:val="20"/>
                <w:lang w:eastAsia="ru-RU" w:bidi="he-IL"/>
              </w:rPr>
              <w:t>п/п</w:t>
            </w:r>
          </w:p>
        </w:tc>
        <w:tc>
          <w:tcPr>
            <w:tcW w:w="3530" w:type="pct"/>
            <w:vAlign w:val="center"/>
          </w:tcPr>
          <w:p w14:paraId="7F5E04FA" w14:textId="77777777" w:rsidR="00F211EA" w:rsidRPr="008E551E" w:rsidRDefault="00F211EA" w:rsidP="008A5A0E">
            <w:pPr>
              <w:spacing w:before="20" w:after="20" w:line="240" w:lineRule="auto"/>
              <w:jc w:val="center"/>
              <w:rPr>
                <w:rFonts w:ascii="Times New Roman" w:eastAsiaTheme="minorEastAsia" w:hAnsi="Times New Roman" w:cs="Times New Roman"/>
                <w:sz w:val="20"/>
                <w:szCs w:val="20"/>
                <w:lang w:eastAsia="ru-RU" w:bidi="he-IL"/>
              </w:rPr>
            </w:pPr>
            <w:r w:rsidRPr="008E551E">
              <w:rPr>
                <w:rFonts w:ascii="Times New Roman" w:eastAsiaTheme="minorEastAsia" w:hAnsi="Times New Roman" w:cs="Times New Roman"/>
                <w:sz w:val="20"/>
                <w:szCs w:val="20"/>
                <w:lang w:eastAsia="ru-RU" w:bidi="he-IL"/>
              </w:rPr>
              <w:t>Показатели</w:t>
            </w:r>
          </w:p>
        </w:tc>
        <w:tc>
          <w:tcPr>
            <w:tcW w:w="469" w:type="pct"/>
            <w:vAlign w:val="center"/>
          </w:tcPr>
          <w:p w14:paraId="54F1F822" w14:textId="77777777" w:rsidR="00F211EA" w:rsidRPr="008E551E" w:rsidRDefault="00F211EA" w:rsidP="008A5A0E">
            <w:pPr>
              <w:spacing w:before="20" w:after="20" w:line="240" w:lineRule="auto"/>
              <w:jc w:val="center"/>
              <w:rPr>
                <w:rFonts w:ascii="Times New Roman" w:eastAsiaTheme="minorEastAsia" w:hAnsi="Times New Roman" w:cs="Times New Roman"/>
                <w:sz w:val="20"/>
                <w:szCs w:val="20"/>
                <w:lang w:eastAsia="ru-RU" w:bidi="he-IL"/>
              </w:rPr>
            </w:pPr>
            <w:r w:rsidRPr="008E551E">
              <w:rPr>
                <w:rFonts w:ascii="Times New Roman" w:eastAsiaTheme="minorEastAsia" w:hAnsi="Times New Roman" w:cs="Times New Roman"/>
                <w:sz w:val="20"/>
                <w:szCs w:val="20"/>
                <w:lang w:eastAsia="ru-RU" w:bidi="he-IL"/>
              </w:rPr>
              <w:t>Ед. изм.</w:t>
            </w:r>
          </w:p>
        </w:tc>
        <w:tc>
          <w:tcPr>
            <w:tcW w:w="712" w:type="pct"/>
            <w:vAlign w:val="center"/>
          </w:tcPr>
          <w:p w14:paraId="61C9205E" w14:textId="77777777" w:rsidR="00F211EA" w:rsidRPr="008E551E" w:rsidRDefault="00F211EA" w:rsidP="008A5A0E">
            <w:pPr>
              <w:spacing w:before="20" w:after="20" w:line="240" w:lineRule="auto"/>
              <w:jc w:val="center"/>
              <w:rPr>
                <w:rFonts w:ascii="Times New Roman" w:eastAsiaTheme="minorEastAsia" w:hAnsi="Times New Roman" w:cs="Times New Roman"/>
                <w:sz w:val="20"/>
                <w:szCs w:val="20"/>
                <w:lang w:eastAsia="ru-RU" w:bidi="he-IL"/>
              </w:rPr>
            </w:pPr>
            <w:r w:rsidRPr="008E551E">
              <w:rPr>
                <w:rFonts w:ascii="Times New Roman" w:eastAsiaTheme="minorEastAsia" w:hAnsi="Times New Roman" w:cs="Times New Roman"/>
                <w:sz w:val="20"/>
                <w:szCs w:val="20"/>
                <w:lang w:eastAsia="ru-RU"/>
              </w:rPr>
              <w:t>Значение показателя</w:t>
            </w:r>
          </w:p>
        </w:tc>
      </w:tr>
      <w:tr w:rsidR="00F211EA" w:rsidRPr="008E551E" w14:paraId="3B7C5507" w14:textId="77777777" w:rsidTr="00D62184">
        <w:tc>
          <w:tcPr>
            <w:tcW w:w="289" w:type="pct"/>
            <w:vAlign w:val="center"/>
          </w:tcPr>
          <w:p w14:paraId="1A2D29FC" w14:textId="77777777" w:rsidR="00F211EA" w:rsidRPr="008E551E" w:rsidRDefault="00F211EA" w:rsidP="008A5A0E">
            <w:pPr>
              <w:numPr>
                <w:ilvl w:val="0"/>
                <w:numId w:val="25"/>
              </w:numPr>
              <w:spacing w:before="20" w:after="20" w:line="240" w:lineRule="auto"/>
              <w:ind w:left="0" w:firstLine="0"/>
              <w:contextualSpacing/>
              <w:jc w:val="center"/>
              <w:rPr>
                <w:rFonts w:ascii="Times New Roman" w:eastAsia="Calibri" w:hAnsi="Times New Roman" w:cs="Times New Roman"/>
                <w:sz w:val="20"/>
                <w:szCs w:val="20"/>
                <w:lang w:val="en-US" w:eastAsia="ru-RU" w:bidi="he-IL"/>
              </w:rPr>
            </w:pPr>
          </w:p>
        </w:tc>
        <w:tc>
          <w:tcPr>
            <w:tcW w:w="3530" w:type="pct"/>
          </w:tcPr>
          <w:p w14:paraId="51B072A6" w14:textId="77777777" w:rsidR="00F211EA" w:rsidRPr="008E551E" w:rsidRDefault="00F211EA" w:rsidP="008A5A0E">
            <w:pPr>
              <w:spacing w:before="20" w:after="20" w:line="240" w:lineRule="auto"/>
              <w:jc w:val="both"/>
              <w:rPr>
                <w:rFonts w:ascii="Times New Roman" w:eastAsiaTheme="minorEastAsia" w:hAnsi="Times New Roman" w:cs="Times New Roman"/>
                <w:sz w:val="20"/>
                <w:szCs w:val="20"/>
                <w:lang w:eastAsia="ru-RU" w:bidi="he-IL"/>
              </w:rPr>
            </w:pPr>
            <w:r w:rsidRPr="008E551E">
              <w:rPr>
                <w:rFonts w:ascii="Times New Roman" w:eastAsiaTheme="minorEastAsia" w:hAnsi="Times New Roman" w:cs="Times New Roman"/>
                <w:sz w:val="20"/>
                <w:szCs w:val="20"/>
                <w:lang w:eastAsia="ru-RU" w:bidi="he-IL"/>
              </w:rPr>
              <w:t>Средний балл единого государственного экзамена (далее ЕГЭ) студентов, принятых по результатам ЕГЭ на обучение по очной форме по программам бакалавриата и специалитета за счет средств соответствующих бюджетов бюджетной системы Российской Федерации и с оплатой стоимости затрат на обучение физическими и юридическими лицами</w:t>
            </w:r>
          </w:p>
        </w:tc>
        <w:tc>
          <w:tcPr>
            <w:tcW w:w="469" w:type="pct"/>
            <w:vAlign w:val="center"/>
          </w:tcPr>
          <w:p w14:paraId="792B3CCB" w14:textId="77777777" w:rsidR="00F211EA" w:rsidRPr="008E551E" w:rsidRDefault="00F211EA" w:rsidP="008A5A0E">
            <w:pPr>
              <w:spacing w:before="20" w:after="20" w:line="240" w:lineRule="auto"/>
              <w:jc w:val="center"/>
              <w:rPr>
                <w:rFonts w:ascii="Times New Roman" w:eastAsiaTheme="minorEastAsia" w:hAnsi="Times New Roman" w:cs="Times New Roman"/>
                <w:sz w:val="20"/>
                <w:szCs w:val="20"/>
                <w:lang w:eastAsia="ru-RU" w:bidi="he-IL"/>
              </w:rPr>
            </w:pPr>
            <w:r w:rsidRPr="008E551E">
              <w:rPr>
                <w:rFonts w:ascii="Times New Roman" w:eastAsiaTheme="minorEastAsia" w:hAnsi="Times New Roman" w:cs="Times New Roman"/>
                <w:sz w:val="20"/>
                <w:szCs w:val="20"/>
                <w:lang w:eastAsia="ru-RU" w:bidi="he-IL"/>
              </w:rPr>
              <w:t>баллы</w:t>
            </w:r>
          </w:p>
        </w:tc>
        <w:tc>
          <w:tcPr>
            <w:tcW w:w="712" w:type="pct"/>
            <w:vAlign w:val="center"/>
          </w:tcPr>
          <w:p w14:paraId="0AC82692" w14:textId="77777777" w:rsidR="00F211EA" w:rsidRPr="008E551E" w:rsidRDefault="00F211EA" w:rsidP="008A5A0E">
            <w:pPr>
              <w:spacing w:before="20" w:after="20" w:line="240" w:lineRule="auto"/>
              <w:jc w:val="center"/>
              <w:rPr>
                <w:rFonts w:ascii="Times New Roman" w:eastAsiaTheme="minorEastAsia" w:hAnsi="Times New Roman" w:cs="Times New Roman"/>
                <w:sz w:val="20"/>
                <w:szCs w:val="20"/>
                <w:lang w:eastAsia="ru-RU" w:bidi="he-IL"/>
              </w:rPr>
            </w:pPr>
            <w:r>
              <w:rPr>
                <w:rFonts w:ascii="Times New Roman" w:eastAsiaTheme="minorEastAsia" w:hAnsi="Times New Roman" w:cs="Times New Roman"/>
                <w:sz w:val="20"/>
                <w:szCs w:val="20"/>
                <w:lang w:eastAsia="ru-RU" w:bidi="he-IL"/>
              </w:rPr>
              <w:t>60,49</w:t>
            </w:r>
          </w:p>
        </w:tc>
      </w:tr>
      <w:tr w:rsidR="00F211EA" w:rsidRPr="008E551E" w14:paraId="59AD0E0C" w14:textId="77777777" w:rsidTr="00D62184">
        <w:trPr>
          <w:trHeight w:val="654"/>
        </w:trPr>
        <w:tc>
          <w:tcPr>
            <w:tcW w:w="289" w:type="pct"/>
            <w:shd w:val="clear" w:color="auto" w:fill="auto"/>
            <w:vAlign w:val="center"/>
          </w:tcPr>
          <w:p w14:paraId="2BD6CAE8" w14:textId="77777777" w:rsidR="00F211EA" w:rsidRPr="008E551E" w:rsidRDefault="00F211EA" w:rsidP="008A5A0E">
            <w:pPr>
              <w:numPr>
                <w:ilvl w:val="0"/>
                <w:numId w:val="25"/>
              </w:numPr>
              <w:spacing w:before="20" w:after="20" w:line="240" w:lineRule="auto"/>
              <w:ind w:left="0" w:firstLine="0"/>
              <w:contextualSpacing/>
              <w:jc w:val="center"/>
              <w:rPr>
                <w:rFonts w:ascii="Times New Roman" w:eastAsia="Calibri" w:hAnsi="Times New Roman" w:cs="Times New Roman"/>
                <w:sz w:val="20"/>
                <w:szCs w:val="20"/>
                <w:lang w:eastAsia="ru-RU" w:bidi="he-IL"/>
              </w:rPr>
            </w:pPr>
          </w:p>
        </w:tc>
        <w:tc>
          <w:tcPr>
            <w:tcW w:w="3530" w:type="pct"/>
            <w:shd w:val="clear" w:color="auto" w:fill="auto"/>
          </w:tcPr>
          <w:p w14:paraId="6A32E631" w14:textId="77777777" w:rsidR="00F211EA" w:rsidRPr="008E551E" w:rsidRDefault="00F211EA" w:rsidP="008A5A0E">
            <w:pPr>
              <w:spacing w:before="20" w:after="20" w:line="240" w:lineRule="auto"/>
              <w:jc w:val="both"/>
              <w:rPr>
                <w:rFonts w:ascii="Times New Roman" w:eastAsiaTheme="minorEastAsia" w:hAnsi="Times New Roman" w:cs="Times New Roman"/>
                <w:sz w:val="20"/>
                <w:szCs w:val="20"/>
                <w:lang w:eastAsia="ru-RU" w:bidi="he-IL"/>
              </w:rPr>
            </w:pPr>
            <w:r w:rsidRPr="008E551E">
              <w:rPr>
                <w:rFonts w:ascii="Times New Roman" w:eastAsiaTheme="minorEastAsia" w:hAnsi="Times New Roman" w:cs="Times New Roman"/>
                <w:sz w:val="20"/>
                <w:szCs w:val="20"/>
                <w:lang w:eastAsia="ru-RU" w:bidi="he-IL"/>
              </w:rPr>
              <w:t>Средний балл ЕГЭ студентов, принятых по результатам ЕГЭ на обучение по очной форме по программам бакалавриата и специалитета за счет средств соответствующих бюджетов бюджетной системы Российской Федерации</w:t>
            </w:r>
          </w:p>
        </w:tc>
        <w:tc>
          <w:tcPr>
            <w:tcW w:w="469" w:type="pct"/>
            <w:shd w:val="clear" w:color="auto" w:fill="auto"/>
            <w:vAlign w:val="center"/>
          </w:tcPr>
          <w:p w14:paraId="3DB5E3AE" w14:textId="77777777" w:rsidR="00F211EA" w:rsidRPr="008E551E" w:rsidRDefault="00F211EA" w:rsidP="008A5A0E">
            <w:pPr>
              <w:spacing w:before="20" w:after="20" w:line="240" w:lineRule="auto"/>
              <w:jc w:val="center"/>
              <w:rPr>
                <w:rFonts w:ascii="Times New Roman" w:eastAsiaTheme="minorEastAsia" w:hAnsi="Times New Roman" w:cs="Times New Roman"/>
                <w:sz w:val="20"/>
                <w:szCs w:val="20"/>
                <w:lang w:eastAsia="ru-RU" w:bidi="he-IL"/>
              </w:rPr>
            </w:pPr>
            <w:r w:rsidRPr="008E551E">
              <w:rPr>
                <w:rFonts w:ascii="Times New Roman" w:eastAsiaTheme="minorEastAsia" w:hAnsi="Times New Roman" w:cs="Times New Roman"/>
                <w:sz w:val="20"/>
                <w:szCs w:val="20"/>
                <w:lang w:eastAsia="ru-RU" w:bidi="he-IL"/>
              </w:rPr>
              <w:t>баллы</w:t>
            </w:r>
          </w:p>
        </w:tc>
        <w:tc>
          <w:tcPr>
            <w:tcW w:w="712" w:type="pct"/>
            <w:vAlign w:val="center"/>
          </w:tcPr>
          <w:p w14:paraId="05EC6A0C" w14:textId="77777777" w:rsidR="00F211EA" w:rsidRPr="007F1A33" w:rsidRDefault="00F211EA" w:rsidP="008A5A0E">
            <w:pPr>
              <w:spacing w:before="20" w:after="20" w:line="240" w:lineRule="auto"/>
              <w:jc w:val="center"/>
              <w:rPr>
                <w:rFonts w:ascii="Times New Roman" w:eastAsiaTheme="minorEastAsia" w:hAnsi="Times New Roman" w:cs="Times New Roman"/>
                <w:sz w:val="20"/>
                <w:szCs w:val="20"/>
                <w:lang w:val="en-US" w:eastAsia="ru-RU" w:bidi="he-IL"/>
              </w:rPr>
            </w:pPr>
            <w:r>
              <w:rPr>
                <w:rFonts w:ascii="Times New Roman" w:eastAsiaTheme="minorEastAsia" w:hAnsi="Times New Roman" w:cs="Times New Roman"/>
                <w:sz w:val="20"/>
                <w:szCs w:val="20"/>
                <w:lang w:val="en-US" w:eastAsia="ru-RU" w:bidi="he-IL"/>
              </w:rPr>
              <w:t>63,88</w:t>
            </w:r>
          </w:p>
        </w:tc>
      </w:tr>
      <w:tr w:rsidR="00F211EA" w:rsidRPr="008E551E" w14:paraId="1E7069E0" w14:textId="77777777" w:rsidTr="00D62184">
        <w:tc>
          <w:tcPr>
            <w:tcW w:w="289" w:type="pct"/>
            <w:shd w:val="clear" w:color="auto" w:fill="auto"/>
            <w:vAlign w:val="center"/>
          </w:tcPr>
          <w:p w14:paraId="5F00CB55" w14:textId="77777777" w:rsidR="00F211EA" w:rsidRPr="008E551E" w:rsidRDefault="00F211EA" w:rsidP="008A5A0E">
            <w:pPr>
              <w:numPr>
                <w:ilvl w:val="0"/>
                <w:numId w:val="25"/>
              </w:numPr>
              <w:spacing w:before="20" w:after="20" w:line="240" w:lineRule="auto"/>
              <w:ind w:left="0" w:firstLine="0"/>
              <w:contextualSpacing/>
              <w:jc w:val="center"/>
              <w:rPr>
                <w:rFonts w:ascii="Times New Roman" w:eastAsia="Calibri" w:hAnsi="Times New Roman" w:cs="Times New Roman"/>
                <w:sz w:val="20"/>
                <w:szCs w:val="20"/>
                <w:lang w:val="en-US" w:eastAsia="ru-RU" w:bidi="he-IL"/>
              </w:rPr>
            </w:pPr>
          </w:p>
        </w:tc>
        <w:tc>
          <w:tcPr>
            <w:tcW w:w="3530" w:type="pct"/>
            <w:shd w:val="clear" w:color="auto" w:fill="auto"/>
          </w:tcPr>
          <w:p w14:paraId="3C856813" w14:textId="77777777" w:rsidR="00F211EA" w:rsidRPr="008E551E" w:rsidRDefault="00F211EA" w:rsidP="008A5A0E">
            <w:pPr>
              <w:spacing w:before="20" w:after="20" w:line="240" w:lineRule="auto"/>
              <w:jc w:val="both"/>
              <w:rPr>
                <w:rFonts w:ascii="Times New Roman" w:eastAsiaTheme="minorEastAsia" w:hAnsi="Times New Roman" w:cs="Times New Roman"/>
                <w:sz w:val="20"/>
                <w:szCs w:val="20"/>
                <w:lang w:eastAsia="ru-RU" w:bidi="he-IL"/>
              </w:rPr>
            </w:pPr>
            <w:r w:rsidRPr="008E551E">
              <w:rPr>
                <w:rFonts w:ascii="Times New Roman" w:eastAsiaTheme="minorEastAsia" w:hAnsi="Times New Roman" w:cs="Times New Roman"/>
                <w:sz w:val="20"/>
                <w:szCs w:val="20"/>
                <w:lang w:eastAsia="ru-RU" w:bidi="he-IL"/>
              </w:rPr>
              <w:t>Средний балл ЕГЭ студентов, принятых по результатам ЕГЭ на обучение по очной форме по программам бакалавриата и специалитета за счет средств соответствующих бюджетов бюджетной системы Российской Федерации, за исключением лиц, поступивших с учетом особых прав и в рамках квоты целевого приема</w:t>
            </w:r>
          </w:p>
        </w:tc>
        <w:tc>
          <w:tcPr>
            <w:tcW w:w="469" w:type="pct"/>
            <w:shd w:val="clear" w:color="auto" w:fill="auto"/>
            <w:vAlign w:val="center"/>
          </w:tcPr>
          <w:p w14:paraId="64F685D4" w14:textId="77777777" w:rsidR="00F211EA" w:rsidRPr="008E551E" w:rsidRDefault="00F211EA" w:rsidP="008A5A0E">
            <w:pPr>
              <w:spacing w:before="20" w:after="20" w:line="240" w:lineRule="auto"/>
              <w:jc w:val="center"/>
              <w:rPr>
                <w:rFonts w:ascii="Times New Roman" w:eastAsiaTheme="minorEastAsia" w:hAnsi="Times New Roman" w:cs="Times New Roman"/>
                <w:sz w:val="20"/>
                <w:szCs w:val="20"/>
                <w:lang w:eastAsia="ru-RU" w:bidi="he-IL"/>
              </w:rPr>
            </w:pPr>
            <w:r w:rsidRPr="008E551E">
              <w:rPr>
                <w:rFonts w:ascii="Times New Roman" w:eastAsiaTheme="minorEastAsia" w:hAnsi="Times New Roman" w:cs="Times New Roman"/>
                <w:sz w:val="20"/>
                <w:szCs w:val="20"/>
                <w:lang w:eastAsia="ru-RU" w:bidi="he-IL"/>
              </w:rPr>
              <w:t>баллы</w:t>
            </w:r>
          </w:p>
        </w:tc>
        <w:tc>
          <w:tcPr>
            <w:tcW w:w="712" w:type="pct"/>
            <w:vAlign w:val="center"/>
          </w:tcPr>
          <w:p w14:paraId="6079098E" w14:textId="77777777" w:rsidR="00F211EA" w:rsidRPr="00FB660D" w:rsidRDefault="00F211EA" w:rsidP="008A5A0E">
            <w:pPr>
              <w:spacing w:before="20" w:after="20" w:line="240" w:lineRule="auto"/>
              <w:jc w:val="center"/>
              <w:rPr>
                <w:rFonts w:ascii="Times New Roman" w:eastAsiaTheme="minorEastAsia" w:hAnsi="Times New Roman" w:cs="Times New Roman"/>
                <w:sz w:val="20"/>
                <w:szCs w:val="20"/>
                <w:lang w:val="en-US" w:eastAsia="ru-RU" w:bidi="he-IL"/>
              </w:rPr>
            </w:pPr>
            <w:r>
              <w:rPr>
                <w:rFonts w:ascii="Times New Roman" w:eastAsiaTheme="minorEastAsia" w:hAnsi="Times New Roman" w:cs="Times New Roman"/>
                <w:sz w:val="20"/>
                <w:szCs w:val="20"/>
                <w:lang w:val="en-US" w:eastAsia="ru-RU" w:bidi="he-IL"/>
              </w:rPr>
              <w:t>63,88</w:t>
            </w:r>
          </w:p>
        </w:tc>
      </w:tr>
      <w:tr w:rsidR="00F211EA" w:rsidRPr="008E551E" w14:paraId="6418D99C" w14:textId="77777777" w:rsidTr="00D62184">
        <w:tc>
          <w:tcPr>
            <w:tcW w:w="289" w:type="pct"/>
            <w:shd w:val="clear" w:color="auto" w:fill="auto"/>
            <w:vAlign w:val="center"/>
          </w:tcPr>
          <w:p w14:paraId="599A6F52" w14:textId="77777777" w:rsidR="00F211EA" w:rsidRPr="008E551E" w:rsidRDefault="00F211EA" w:rsidP="008A5A0E">
            <w:pPr>
              <w:numPr>
                <w:ilvl w:val="0"/>
                <w:numId w:val="25"/>
              </w:numPr>
              <w:spacing w:before="20" w:after="20" w:line="240" w:lineRule="auto"/>
              <w:ind w:left="0" w:firstLine="0"/>
              <w:contextualSpacing/>
              <w:jc w:val="center"/>
              <w:rPr>
                <w:rFonts w:ascii="Times New Roman" w:eastAsia="Calibri" w:hAnsi="Times New Roman" w:cs="Times New Roman"/>
                <w:sz w:val="20"/>
                <w:szCs w:val="20"/>
                <w:lang w:eastAsia="ru-RU" w:bidi="he-IL"/>
              </w:rPr>
            </w:pPr>
          </w:p>
        </w:tc>
        <w:tc>
          <w:tcPr>
            <w:tcW w:w="3530" w:type="pct"/>
            <w:shd w:val="clear" w:color="auto" w:fill="auto"/>
          </w:tcPr>
          <w:p w14:paraId="14AD786E" w14:textId="77777777" w:rsidR="00F211EA" w:rsidRPr="008E551E" w:rsidRDefault="00F211EA" w:rsidP="008A5A0E">
            <w:pPr>
              <w:spacing w:before="20" w:after="20" w:line="240" w:lineRule="auto"/>
              <w:jc w:val="both"/>
              <w:rPr>
                <w:rFonts w:ascii="Times New Roman" w:eastAsiaTheme="minorEastAsia" w:hAnsi="Times New Roman" w:cs="Times New Roman"/>
                <w:sz w:val="20"/>
                <w:szCs w:val="20"/>
                <w:lang w:eastAsia="ru-RU" w:bidi="he-IL"/>
              </w:rPr>
            </w:pPr>
            <w:r w:rsidRPr="008E551E">
              <w:rPr>
                <w:rFonts w:ascii="Times New Roman" w:eastAsiaTheme="minorEastAsia" w:hAnsi="Times New Roman" w:cs="Times New Roman"/>
                <w:sz w:val="20"/>
                <w:szCs w:val="20"/>
                <w:lang w:eastAsia="ru-RU" w:bidi="he-IL"/>
              </w:rPr>
              <w:t>Средний балл ЕГЭ студентов, принятых по результатам ЕГЭ на обучение по очной форме по программам бакалавриата и специалитета с оплатой стоимости затрат на обучение физическими и юридическими лицами</w:t>
            </w:r>
          </w:p>
        </w:tc>
        <w:tc>
          <w:tcPr>
            <w:tcW w:w="469" w:type="pct"/>
            <w:shd w:val="clear" w:color="auto" w:fill="auto"/>
            <w:vAlign w:val="center"/>
          </w:tcPr>
          <w:p w14:paraId="5DF1CD0E" w14:textId="77777777" w:rsidR="00F211EA" w:rsidRPr="008E551E" w:rsidRDefault="00F211EA" w:rsidP="008A5A0E">
            <w:pPr>
              <w:spacing w:before="20" w:after="20" w:line="240" w:lineRule="auto"/>
              <w:jc w:val="center"/>
              <w:rPr>
                <w:rFonts w:ascii="Times New Roman" w:eastAsiaTheme="minorEastAsia" w:hAnsi="Times New Roman" w:cs="Times New Roman"/>
                <w:sz w:val="20"/>
                <w:szCs w:val="20"/>
                <w:lang w:eastAsia="ru-RU" w:bidi="he-IL"/>
              </w:rPr>
            </w:pPr>
            <w:r w:rsidRPr="008E551E">
              <w:rPr>
                <w:rFonts w:ascii="Times New Roman" w:eastAsiaTheme="minorEastAsia" w:hAnsi="Times New Roman" w:cs="Times New Roman"/>
                <w:sz w:val="20"/>
                <w:szCs w:val="20"/>
                <w:lang w:eastAsia="ru-RU" w:bidi="he-IL"/>
              </w:rPr>
              <w:t>баллы</w:t>
            </w:r>
          </w:p>
        </w:tc>
        <w:tc>
          <w:tcPr>
            <w:tcW w:w="712" w:type="pct"/>
            <w:vAlign w:val="center"/>
          </w:tcPr>
          <w:p w14:paraId="20547BAA" w14:textId="77777777" w:rsidR="00F211EA" w:rsidRPr="00A279DF" w:rsidRDefault="00F211EA" w:rsidP="008A5A0E">
            <w:pPr>
              <w:spacing w:before="20" w:after="20" w:line="240" w:lineRule="auto"/>
              <w:jc w:val="center"/>
              <w:rPr>
                <w:rFonts w:ascii="Times New Roman" w:eastAsiaTheme="minorEastAsia" w:hAnsi="Times New Roman" w:cs="Times New Roman"/>
                <w:sz w:val="20"/>
                <w:szCs w:val="20"/>
                <w:highlight w:val="yellow"/>
                <w:lang w:eastAsia="ru-RU" w:bidi="he-IL"/>
              </w:rPr>
            </w:pPr>
            <w:r w:rsidRPr="00491629">
              <w:rPr>
                <w:rFonts w:ascii="Times New Roman" w:eastAsiaTheme="minorEastAsia" w:hAnsi="Times New Roman" w:cs="Times New Roman"/>
                <w:sz w:val="20"/>
                <w:szCs w:val="20"/>
                <w:lang w:val="en-US" w:eastAsia="ru-RU" w:bidi="he-IL"/>
              </w:rPr>
              <w:t>59,0</w:t>
            </w:r>
          </w:p>
        </w:tc>
      </w:tr>
      <w:tr w:rsidR="00F211EA" w:rsidRPr="008E551E" w14:paraId="50E8C2D3" w14:textId="77777777" w:rsidTr="00D62184">
        <w:tc>
          <w:tcPr>
            <w:tcW w:w="289" w:type="pct"/>
            <w:shd w:val="clear" w:color="auto" w:fill="auto"/>
            <w:vAlign w:val="center"/>
          </w:tcPr>
          <w:p w14:paraId="28611FFF" w14:textId="77777777" w:rsidR="00F211EA" w:rsidRPr="008E551E" w:rsidRDefault="00F211EA" w:rsidP="008A5A0E">
            <w:pPr>
              <w:numPr>
                <w:ilvl w:val="0"/>
                <w:numId w:val="25"/>
              </w:numPr>
              <w:spacing w:before="20" w:after="20" w:line="240" w:lineRule="auto"/>
              <w:ind w:left="0" w:firstLine="0"/>
              <w:contextualSpacing/>
              <w:jc w:val="center"/>
              <w:rPr>
                <w:rFonts w:ascii="Times New Roman" w:eastAsia="Calibri" w:hAnsi="Times New Roman" w:cs="Times New Roman"/>
                <w:sz w:val="20"/>
                <w:szCs w:val="20"/>
                <w:lang w:eastAsia="ru-RU" w:bidi="he-IL"/>
              </w:rPr>
            </w:pPr>
          </w:p>
        </w:tc>
        <w:tc>
          <w:tcPr>
            <w:tcW w:w="3530" w:type="pct"/>
            <w:shd w:val="clear" w:color="auto" w:fill="auto"/>
          </w:tcPr>
          <w:p w14:paraId="311549D0" w14:textId="77777777" w:rsidR="00F211EA" w:rsidRPr="008E551E" w:rsidRDefault="00F211EA" w:rsidP="008A5A0E">
            <w:pPr>
              <w:spacing w:before="20" w:after="20" w:line="240" w:lineRule="auto"/>
              <w:jc w:val="both"/>
              <w:rPr>
                <w:rFonts w:ascii="Times New Roman" w:eastAsiaTheme="minorEastAsia" w:hAnsi="Times New Roman" w:cs="Times New Roman"/>
                <w:sz w:val="20"/>
                <w:szCs w:val="20"/>
                <w:lang w:eastAsia="ru-RU" w:bidi="he-IL"/>
              </w:rPr>
            </w:pPr>
            <w:r w:rsidRPr="008E551E">
              <w:rPr>
                <w:rFonts w:ascii="Times New Roman" w:eastAsiaTheme="minorEastAsia" w:hAnsi="Times New Roman" w:cs="Times New Roman"/>
                <w:sz w:val="20"/>
                <w:szCs w:val="20"/>
                <w:lang w:eastAsia="ru-RU" w:bidi="he-IL"/>
              </w:rPr>
              <w:t>Усредненный по реализуемым направлениям (специальностям) минимальный балл ЕГЭ студентов, принятых по результатам ЕГЭ на обучение по очной форме на программы бакалавриата и специалитета</w:t>
            </w:r>
          </w:p>
        </w:tc>
        <w:tc>
          <w:tcPr>
            <w:tcW w:w="469" w:type="pct"/>
            <w:shd w:val="clear" w:color="auto" w:fill="auto"/>
            <w:vAlign w:val="center"/>
          </w:tcPr>
          <w:p w14:paraId="18BD71AE" w14:textId="77777777" w:rsidR="00F211EA" w:rsidRPr="008E551E" w:rsidRDefault="00F211EA" w:rsidP="008A5A0E">
            <w:pPr>
              <w:spacing w:before="20" w:after="20" w:line="240" w:lineRule="auto"/>
              <w:jc w:val="center"/>
              <w:rPr>
                <w:rFonts w:ascii="Times New Roman" w:eastAsiaTheme="minorEastAsia" w:hAnsi="Times New Roman" w:cs="Times New Roman"/>
                <w:sz w:val="20"/>
                <w:szCs w:val="20"/>
                <w:lang w:eastAsia="ru-RU" w:bidi="he-IL"/>
              </w:rPr>
            </w:pPr>
            <w:r w:rsidRPr="008E551E">
              <w:rPr>
                <w:rFonts w:ascii="Times New Roman" w:eastAsiaTheme="minorEastAsia" w:hAnsi="Times New Roman" w:cs="Times New Roman"/>
                <w:sz w:val="20"/>
                <w:szCs w:val="20"/>
                <w:lang w:eastAsia="ru-RU" w:bidi="he-IL"/>
              </w:rPr>
              <w:t>баллы</w:t>
            </w:r>
          </w:p>
        </w:tc>
        <w:tc>
          <w:tcPr>
            <w:tcW w:w="712" w:type="pct"/>
            <w:shd w:val="clear" w:color="auto" w:fill="auto"/>
            <w:vAlign w:val="center"/>
          </w:tcPr>
          <w:p w14:paraId="36BECDC5" w14:textId="77777777" w:rsidR="00F211EA" w:rsidRPr="00A279DF" w:rsidRDefault="00F211EA" w:rsidP="008A5A0E">
            <w:pPr>
              <w:spacing w:before="20" w:after="20" w:line="240" w:lineRule="auto"/>
              <w:jc w:val="center"/>
              <w:rPr>
                <w:rFonts w:ascii="Times New Roman" w:eastAsiaTheme="minorEastAsia" w:hAnsi="Times New Roman" w:cs="Times New Roman"/>
                <w:sz w:val="20"/>
                <w:szCs w:val="20"/>
                <w:highlight w:val="yellow"/>
                <w:lang w:eastAsia="ru-RU" w:bidi="he-IL"/>
              </w:rPr>
            </w:pPr>
            <w:r w:rsidRPr="004B1DA6">
              <w:rPr>
                <w:rFonts w:ascii="Times New Roman" w:eastAsiaTheme="minorEastAsia" w:hAnsi="Times New Roman" w:cs="Times New Roman"/>
                <w:sz w:val="20"/>
                <w:szCs w:val="20"/>
                <w:lang w:eastAsia="ru-RU" w:bidi="he-IL"/>
              </w:rPr>
              <w:t>55,33</w:t>
            </w:r>
          </w:p>
        </w:tc>
      </w:tr>
    </w:tbl>
    <w:p w14:paraId="0C8704B4" w14:textId="77777777" w:rsidR="00F211EA" w:rsidRDefault="00F211EA" w:rsidP="008A5A0E">
      <w:pPr>
        <w:shd w:val="clear" w:color="auto" w:fill="FFFFFF" w:themeFill="background1"/>
        <w:spacing w:before="120"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2024</w:t>
      </w:r>
      <w:r w:rsidRPr="000B418E">
        <w:rPr>
          <w:rFonts w:ascii="Times New Roman" w:hAnsi="Times New Roman" w:cs="Times New Roman"/>
          <w:color w:val="000000"/>
          <w:sz w:val="28"/>
          <w:szCs w:val="28"/>
        </w:rPr>
        <w:t xml:space="preserve"> году в Колледж</w:t>
      </w:r>
      <w:r>
        <w:rPr>
          <w:rFonts w:ascii="Times New Roman" w:hAnsi="Times New Roman" w:cs="Times New Roman"/>
          <w:color w:val="000000"/>
          <w:sz w:val="28"/>
          <w:szCs w:val="28"/>
        </w:rPr>
        <w:t xml:space="preserve"> принято 5</w:t>
      </w:r>
      <w:r w:rsidRPr="00C55D8E">
        <w:rPr>
          <w:rFonts w:ascii="Times New Roman" w:hAnsi="Times New Roman" w:cs="Times New Roman"/>
          <w:color w:val="000000"/>
          <w:sz w:val="28"/>
          <w:szCs w:val="28"/>
        </w:rPr>
        <w:t>77</w:t>
      </w:r>
      <w:r>
        <w:rPr>
          <w:rFonts w:ascii="Times New Roman" w:hAnsi="Times New Roman" w:cs="Times New Roman"/>
          <w:color w:val="000000"/>
          <w:sz w:val="28"/>
          <w:szCs w:val="28"/>
        </w:rPr>
        <w:t> </w:t>
      </w:r>
      <w:r w:rsidRPr="000B418E">
        <w:rPr>
          <w:rFonts w:ascii="Times New Roman" w:hAnsi="Times New Roman" w:cs="Times New Roman"/>
          <w:color w:val="000000"/>
          <w:sz w:val="28"/>
          <w:szCs w:val="28"/>
        </w:rPr>
        <w:t>человек</w:t>
      </w:r>
      <w:r>
        <w:rPr>
          <w:rFonts w:ascii="Times New Roman" w:hAnsi="Times New Roman" w:cs="Times New Roman"/>
          <w:color w:val="000000"/>
          <w:sz w:val="28"/>
          <w:szCs w:val="28"/>
        </w:rPr>
        <w:t xml:space="preserve"> </w:t>
      </w:r>
      <w:r w:rsidRPr="000B418E">
        <w:rPr>
          <w:rFonts w:ascii="Times New Roman" w:hAnsi="Times New Roman" w:cs="Times New Roman"/>
          <w:color w:val="000000"/>
          <w:sz w:val="28"/>
          <w:szCs w:val="28"/>
        </w:rPr>
        <w:t>по очной форме обучения и 1</w:t>
      </w:r>
      <w:r w:rsidRPr="00C55D8E">
        <w:rPr>
          <w:rFonts w:ascii="Times New Roman" w:hAnsi="Times New Roman" w:cs="Times New Roman"/>
          <w:color w:val="000000"/>
          <w:sz w:val="28"/>
          <w:szCs w:val="28"/>
        </w:rPr>
        <w:t>47</w:t>
      </w:r>
      <w:r w:rsidRPr="000B418E">
        <w:rPr>
          <w:rFonts w:ascii="Times New Roman" w:hAnsi="Times New Roman" w:cs="Times New Roman"/>
          <w:color w:val="000000"/>
          <w:sz w:val="28"/>
          <w:szCs w:val="28"/>
        </w:rPr>
        <w:t xml:space="preserve"> человек по заочной форме обучения.</w:t>
      </w:r>
    </w:p>
    <w:p w14:paraId="32CC1E05" w14:textId="77777777" w:rsidR="00F211EA" w:rsidRPr="00FC0B78" w:rsidRDefault="00F211EA" w:rsidP="008A5A0E">
      <w:pPr>
        <w:spacing w:after="0" w:line="240" w:lineRule="auto"/>
        <w:ind w:firstLine="709"/>
        <w:jc w:val="both"/>
        <w:rPr>
          <w:rFonts w:ascii="Times New Roman" w:hAnsi="Times New Roman" w:cs="Times New Roman"/>
          <w:sz w:val="28"/>
          <w:szCs w:val="28"/>
        </w:rPr>
      </w:pPr>
      <w:r w:rsidRPr="007E5C87">
        <w:rPr>
          <w:rFonts w:ascii="Times New Roman" w:hAnsi="Times New Roman" w:cs="Times New Roman"/>
          <w:sz w:val="28"/>
          <w:szCs w:val="28"/>
        </w:rPr>
        <w:t>Структура приема на специальности среднего профессионального обра</w:t>
      </w:r>
      <w:r>
        <w:rPr>
          <w:rFonts w:ascii="Times New Roman" w:hAnsi="Times New Roman" w:cs="Times New Roman"/>
          <w:sz w:val="28"/>
          <w:szCs w:val="28"/>
        </w:rPr>
        <w:t>зования представлена в таблице 9</w:t>
      </w:r>
      <w:r w:rsidRPr="007E5C87">
        <w:rPr>
          <w:rFonts w:ascii="Times New Roman" w:hAnsi="Times New Roman" w:cs="Times New Roman"/>
          <w:sz w:val="28"/>
          <w:szCs w:val="28"/>
        </w:rPr>
        <w:t>.</w:t>
      </w:r>
    </w:p>
    <w:p w14:paraId="5BA87B3C" w14:textId="77777777" w:rsidR="00F211EA" w:rsidRPr="00D45E20" w:rsidRDefault="00F211EA" w:rsidP="008A5A0E">
      <w:pPr>
        <w:spacing w:before="120" w:after="0" w:line="240" w:lineRule="auto"/>
        <w:ind w:firstLine="709"/>
        <w:jc w:val="right"/>
        <w:rPr>
          <w:rFonts w:ascii="Times New Roman" w:hAnsi="Times New Roman" w:cs="Times New Roman"/>
          <w:sz w:val="24"/>
          <w:szCs w:val="24"/>
        </w:rPr>
      </w:pPr>
      <w:r w:rsidRPr="00D45E20">
        <w:rPr>
          <w:rFonts w:ascii="Times New Roman" w:hAnsi="Times New Roman" w:cs="Times New Roman"/>
          <w:sz w:val="24"/>
          <w:szCs w:val="24"/>
        </w:rPr>
        <w:t>Таблица 9</w:t>
      </w:r>
    </w:p>
    <w:p w14:paraId="698C8955" w14:textId="77777777" w:rsidR="00F211EA" w:rsidRPr="007E5C87" w:rsidRDefault="00F211EA" w:rsidP="008A5A0E">
      <w:pPr>
        <w:spacing w:after="60" w:line="240" w:lineRule="auto"/>
        <w:jc w:val="center"/>
        <w:rPr>
          <w:rFonts w:ascii="Times New Roman" w:hAnsi="Times New Roman" w:cs="Times New Roman"/>
          <w:sz w:val="28"/>
          <w:szCs w:val="28"/>
        </w:rPr>
      </w:pPr>
      <w:r w:rsidRPr="00FC0B78">
        <w:rPr>
          <w:rFonts w:ascii="Times New Roman" w:hAnsi="Times New Roman" w:cs="Times New Roman"/>
          <w:sz w:val="28"/>
          <w:szCs w:val="28"/>
        </w:rPr>
        <w:t>Структура приема абитуриентов в 2024 году на очную форму обучения по</w:t>
      </w:r>
      <w:r w:rsidRPr="007E5C87">
        <w:rPr>
          <w:rFonts w:ascii="Times New Roman" w:hAnsi="Times New Roman" w:cs="Times New Roman"/>
          <w:sz w:val="28"/>
          <w:szCs w:val="28"/>
        </w:rPr>
        <w:t xml:space="preserve"> специальностям среднего профессионального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2126"/>
        <w:gridCol w:w="2546"/>
      </w:tblGrid>
      <w:tr w:rsidR="00F211EA" w:rsidRPr="008E551E" w14:paraId="32B8180F" w14:textId="77777777" w:rsidTr="00C11CB5">
        <w:trPr>
          <w:trHeight w:val="761"/>
          <w:tblHeader/>
        </w:trPr>
        <w:tc>
          <w:tcPr>
            <w:tcW w:w="4673" w:type="dxa"/>
            <w:vAlign w:val="center"/>
          </w:tcPr>
          <w:p w14:paraId="4F7D683B" w14:textId="77777777" w:rsidR="00F211EA" w:rsidRPr="008E551E" w:rsidRDefault="00F211EA" w:rsidP="008A5A0E">
            <w:pPr>
              <w:spacing w:before="20" w:after="20" w:line="240" w:lineRule="auto"/>
              <w:jc w:val="center"/>
              <w:rPr>
                <w:rFonts w:ascii="Times New Roman" w:hAnsi="Times New Roman" w:cs="Times New Roman"/>
                <w:sz w:val="20"/>
                <w:szCs w:val="20"/>
              </w:rPr>
            </w:pPr>
            <w:r w:rsidRPr="008E551E">
              <w:rPr>
                <w:rFonts w:ascii="Times New Roman" w:hAnsi="Times New Roman" w:cs="Times New Roman"/>
                <w:color w:val="000000"/>
                <w:sz w:val="20"/>
                <w:szCs w:val="20"/>
              </w:rPr>
              <w:t>Код, наименование специальностей</w:t>
            </w:r>
          </w:p>
        </w:tc>
        <w:tc>
          <w:tcPr>
            <w:tcW w:w="2126" w:type="dxa"/>
            <w:vAlign w:val="center"/>
          </w:tcPr>
          <w:p w14:paraId="19147DEC" w14:textId="77777777" w:rsidR="00F211EA" w:rsidRPr="008E551E" w:rsidRDefault="00F211EA" w:rsidP="008A5A0E">
            <w:pPr>
              <w:spacing w:before="20" w:after="20" w:line="240" w:lineRule="auto"/>
              <w:jc w:val="center"/>
              <w:rPr>
                <w:rFonts w:ascii="Times New Roman" w:hAnsi="Times New Roman" w:cs="Times New Roman"/>
                <w:color w:val="000000"/>
                <w:sz w:val="20"/>
                <w:szCs w:val="20"/>
              </w:rPr>
            </w:pPr>
            <w:r w:rsidRPr="008E551E">
              <w:rPr>
                <w:rFonts w:ascii="Times New Roman" w:hAnsi="Times New Roman" w:cs="Times New Roman"/>
                <w:sz w:val="20"/>
                <w:szCs w:val="20"/>
              </w:rPr>
              <w:t>Принятых на обучение, всего</w:t>
            </w:r>
          </w:p>
        </w:tc>
        <w:tc>
          <w:tcPr>
            <w:tcW w:w="2546" w:type="dxa"/>
            <w:vAlign w:val="center"/>
          </w:tcPr>
          <w:p w14:paraId="422F7C15" w14:textId="77777777" w:rsidR="00F211EA" w:rsidRPr="008E551E" w:rsidRDefault="00F211EA" w:rsidP="008A5A0E">
            <w:pPr>
              <w:spacing w:before="20" w:after="20" w:line="240" w:lineRule="auto"/>
              <w:jc w:val="center"/>
              <w:rPr>
                <w:rFonts w:ascii="Times New Roman" w:hAnsi="Times New Roman" w:cs="Times New Roman"/>
                <w:color w:val="000000"/>
                <w:sz w:val="20"/>
                <w:szCs w:val="20"/>
              </w:rPr>
            </w:pPr>
            <w:r w:rsidRPr="008E551E">
              <w:rPr>
                <w:rFonts w:ascii="Times New Roman" w:hAnsi="Times New Roman" w:cs="Times New Roman"/>
                <w:sz w:val="20"/>
                <w:szCs w:val="20"/>
              </w:rPr>
              <w:t>Принятых на обучение за счет средств федерального бюджета</w:t>
            </w:r>
          </w:p>
        </w:tc>
      </w:tr>
      <w:tr w:rsidR="00F211EA" w:rsidRPr="008E551E" w14:paraId="59C049A8" w14:textId="77777777" w:rsidTr="00C11CB5">
        <w:tc>
          <w:tcPr>
            <w:tcW w:w="4673" w:type="dxa"/>
          </w:tcPr>
          <w:p w14:paraId="5B7FB68A" w14:textId="77777777" w:rsidR="00F211EA" w:rsidRPr="008E551E" w:rsidRDefault="00F211EA" w:rsidP="008A5A0E">
            <w:pPr>
              <w:spacing w:before="20" w:after="20" w:line="240" w:lineRule="auto"/>
              <w:rPr>
                <w:rFonts w:ascii="Times New Roman" w:hAnsi="Times New Roman" w:cs="Times New Roman"/>
                <w:color w:val="000000"/>
                <w:sz w:val="20"/>
                <w:szCs w:val="20"/>
              </w:rPr>
            </w:pPr>
            <w:r w:rsidRPr="008E551E">
              <w:rPr>
                <w:rFonts w:ascii="Times New Roman" w:hAnsi="Times New Roman" w:cs="Times New Roman"/>
                <w:color w:val="000000"/>
                <w:sz w:val="20"/>
                <w:szCs w:val="20"/>
              </w:rPr>
              <w:t>38.02.01 Экономика и бухгалтерский учет (по отраслям)</w:t>
            </w:r>
          </w:p>
        </w:tc>
        <w:tc>
          <w:tcPr>
            <w:tcW w:w="2126" w:type="dxa"/>
            <w:vAlign w:val="center"/>
          </w:tcPr>
          <w:p w14:paraId="4D8AA3B9" w14:textId="77777777" w:rsidR="00F211EA" w:rsidRPr="009A6D9E" w:rsidRDefault="00F211EA" w:rsidP="008A5A0E">
            <w:pPr>
              <w:spacing w:before="20" w:after="20" w:line="240" w:lineRule="auto"/>
              <w:jc w:val="center"/>
              <w:rPr>
                <w:rFonts w:ascii="Times New Roman" w:hAnsi="Times New Roman" w:cs="Times New Roman"/>
                <w:sz w:val="20"/>
                <w:szCs w:val="20"/>
              </w:rPr>
            </w:pPr>
            <w:r>
              <w:rPr>
                <w:rFonts w:ascii="Times New Roman" w:hAnsi="Times New Roman" w:cs="Times New Roman"/>
                <w:sz w:val="20"/>
                <w:szCs w:val="20"/>
              </w:rPr>
              <w:t>34</w:t>
            </w:r>
          </w:p>
        </w:tc>
        <w:tc>
          <w:tcPr>
            <w:tcW w:w="2546" w:type="dxa"/>
            <w:vAlign w:val="center"/>
          </w:tcPr>
          <w:p w14:paraId="5AB7D702" w14:textId="77777777" w:rsidR="00F211EA" w:rsidRPr="008E551E" w:rsidRDefault="00F211EA" w:rsidP="008A5A0E">
            <w:pPr>
              <w:spacing w:before="20" w:after="20" w:line="240" w:lineRule="auto"/>
              <w:jc w:val="center"/>
              <w:rPr>
                <w:rFonts w:ascii="Times New Roman" w:hAnsi="Times New Roman" w:cs="Times New Roman"/>
                <w:color w:val="000000"/>
                <w:sz w:val="20"/>
                <w:szCs w:val="20"/>
                <w:lang w:val="en-US"/>
              </w:rPr>
            </w:pPr>
            <w:r w:rsidRPr="008E551E">
              <w:rPr>
                <w:rFonts w:ascii="Times New Roman" w:hAnsi="Times New Roman" w:cs="Times New Roman"/>
                <w:color w:val="000000"/>
                <w:sz w:val="20"/>
                <w:szCs w:val="20"/>
                <w:lang w:val="en-US"/>
              </w:rPr>
              <w:t>0</w:t>
            </w:r>
          </w:p>
        </w:tc>
      </w:tr>
      <w:tr w:rsidR="00F211EA" w:rsidRPr="008E551E" w14:paraId="1F2608EE" w14:textId="77777777" w:rsidTr="00C11CB5">
        <w:tc>
          <w:tcPr>
            <w:tcW w:w="4673" w:type="dxa"/>
          </w:tcPr>
          <w:p w14:paraId="40D69B61" w14:textId="77777777" w:rsidR="00F211EA" w:rsidRPr="00C55D8E" w:rsidRDefault="00F211EA" w:rsidP="008A5A0E">
            <w:pPr>
              <w:spacing w:before="20" w:after="2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38.02.08</w:t>
            </w:r>
            <w:r w:rsidRPr="008E551E">
              <w:rPr>
                <w:rFonts w:ascii="Times New Roman" w:hAnsi="Times New Roman" w:cs="Times New Roman"/>
                <w:color w:val="000000"/>
                <w:sz w:val="20"/>
                <w:szCs w:val="20"/>
              </w:rPr>
              <w:t xml:space="preserve"> </w:t>
            </w:r>
            <w:r>
              <w:rPr>
                <w:rFonts w:ascii="Times New Roman" w:hAnsi="Times New Roman" w:cs="Times New Roman"/>
                <w:color w:val="000000"/>
                <w:sz w:val="20"/>
                <w:szCs w:val="20"/>
              </w:rPr>
              <w:t>Торговое дело</w:t>
            </w:r>
          </w:p>
        </w:tc>
        <w:tc>
          <w:tcPr>
            <w:tcW w:w="2126" w:type="dxa"/>
            <w:vAlign w:val="center"/>
          </w:tcPr>
          <w:p w14:paraId="0413C0EB" w14:textId="77777777" w:rsidR="00F211EA" w:rsidRPr="009A6D9E" w:rsidRDefault="00F211EA" w:rsidP="008A5A0E">
            <w:pPr>
              <w:spacing w:before="20" w:after="20" w:line="240" w:lineRule="auto"/>
              <w:jc w:val="center"/>
              <w:rPr>
                <w:rFonts w:ascii="Times New Roman" w:hAnsi="Times New Roman" w:cs="Times New Roman"/>
                <w:sz w:val="20"/>
                <w:szCs w:val="20"/>
              </w:rPr>
            </w:pPr>
            <w:r>
              <w:rPr>
                <w:rFonts w:ascii="Times New Roman" w:hAnsi="Times New Roman" w:cs="Times New Roman"/>
                <w:sz w:val="20"/>
                <w:szCs w:val="20"/>
              </w:rPr>
              <w:t>42</w:t>
            </w:r>
          </w:p>
        </w:tc>
        <w:tc>
          <w:tcPr>
            <w:tcW w:w="2546" w:type="dxa"/>
            <w:vAlign w:val="center"/>
          </w:tcPr>
          <w:p w14:paraId="04DCA156" w14:textId="77777777" w:rsidR="00F211EA" w:rsidRPr="008E551E" w:rsidRDefault="00F211EA" w:rsidP="008A5A0E">
            <w:pPr>
              <w:spacing w:before="20" w:after="20" w:line="240" w:lineRule="auto"/>
              <w:jc w:val="center"/>
              <w:rPr>
                <w:rFonts w:ascii="Times New Roman" w:hAnsi="Times New Roman" w:cs="Times New Roman"/>
                <w:color w:val="000000"/>
                <w:sz w:val="20"/>
                <w:szCs w:val="20"/>
                <w:lang w:val="en-US"/>
              </w:rPr>
            </w:pPr>
            <w:r w:rsidRPr="008E551E">
              <w:rPr>
                <w:rFonts w:ascii="Times New Roman" w:hAnsi="Times New Roman" w:cs="Times New Roman"/>
                <w:color w:val="000000"/>
                <w:sz w:val="20"/>
                <w:szCs w:val="20"/>
                <w:lang w:val="en-US"/>
              </w:rPr>
              <w:t>0</w:t>
            </w:r>
          </w:p>
        </w:tc>
      </w:tr>
      <w:tr w:rsidR="00F211EA" w:rsidRPr="008E551E" w14:paraId="38E04AC8" w14:textId="77777777" w:rsidTr="00C11CB5">
        <w:tc>
          <w:tcPr>
            <w:tcW w:w="4673" w:type="dxa"/>
          </w:tcPr>
          <w:p w14:paraId="11315E24" w14:textId="77777777" w:rsidR="00F211EA" w:rsidRPr="008E551E" w:rsidRDefault="00F211EA" w:rsidP="008A5A0E">
            <w:pPr>
              <w:spacing w:before="20" w:after="20" w:line="240" w:lineRule="auto"/>
              <w:rPr>
                <w:rFonts w:ascii="Times New Roman" w:hAnsi="Times New Roman" w:cs="Times New Roman"/>
                <w:color w:val="000000"/>
                <w:sz w:val="20"/>
                <w:szCs w:val="20"/>
              </w:rPr>
            </w:pPr>
            <w:r w:rsidRPr="008E551E">
              <w:rPr>
                <w:rFonts w:ascii="Times New Roman" w:hAnsi="Times New Roman" w:cs="Times New Roman"/>
                <w:color w:val="000000"/>
                <w:sz w:val="20"/>
                <w:szCs w:val="20"/>
              </w:rPr>
              <w:t>38.02.07 Банковское дело</w:t>
            </w:r>
          </w:p>
        </w:tc>
        <w:tc>
          <w:tcPr>
            <w:tcW w:w="2126" w:type="dxa"/>
            <w:vAlign w:val="center"/>
          </w:tcPr>
          <w:p w14:paraId="2DF55017" w14:textId="77777777" w:rsidR="00F211EA" w:rsidRPr="00C55D8E" w:rsidRDefault="00F211EA" w:rsidP="008A5A0E">
            <w:pPr>
              <w:spacing w:before="20" w:after="20" w:line="240" w:lineRule="auto"/>
              <w:jc w:val="center"/>
              <w:rPr>
                <w:rFonts w:ascii="Times New Roman" w:hAnsi="Times New Roman" w:cs="Times New Roman"/>
                <w:sz w:val="20"/>
                <w:szCs w:val="20"/>
              </w:rPr>
            </w:pPr>
            <w:r>
              <w:rPr>
                <w:rFonts w:ascii="Times New Roman" w:hAnsi="Times New Roman" w:cs="Times New Roman"/>
                <w:sz w:val="20"/>
                <w:szCs w:val="20"/>
              </w:rPr>
              <w:t>70</w:t>
            </w:r>
          </w:p>
        </w:tc>
        <w:tc>
          <w:tcPr>
            <w:tcW w:w="2546" w:type="dxa"/>
            <w:vAlign w:val="center"/>
          </w:tcPr>
          <w:p w14:paraId="370E40FF" w14:textId="77777777" w:rsidR="00F211EA" w:rsidRPr="008E551E" w:rsidRDefault="00F211EA" w:rsidP="008A5A0E">
            <w:pPr>
              <w:spacing w:before="20" w:after="20" w:line="240" w:lineRule="auto"/>
              <w:jc w:val="center"/>
              <w:rPr>
                <w:rFonts w:ascii="Times New Roman" w:hAnsi="Times New Roman" w:cs="Times New Roman"/>
                <w:color w:val="000000"/>
                <w:sz w:val="20"/>
                <w:szCs w:val="20"/>
                <w:lang w:val="en-US"/>
              </w:rPr>
            </w:pPr>
            <w:r w:rsidRPr="008E551E">
              <w:rPr>
                <w:rFonts w:ascii="Times New Roman" w:hAnsi="Times New Roman" w:cs="Times New Roman"/>
                <w:color w:val="000000"/>
                <w:sz w:val="20"/>
                <w:szCs w:val="20"/>
                <w:lang w:val="en-US"/>
              </w:rPr>
              <w:t>0</w:t>
            </w:r>
          </w:p>
        </w:tc>
      </w:tr>
      <w:tr w:rsidR="00F211EA" w:rsidRPr="008E551E" w14:paraId="14572842" w14:textId="77777777" w:rsidTr="00C11CB5">
        <w:tc>
          <w:tcPr>
            <w:tcW w:w="4673" w:type="dxa"/>
          </w:tcPr>
          <w:p w14:paraId="0FA1B3D3" w14:textId="77777777" w:rsidR="00F211EA" w:rsidRPr="003E6B04" w:rsidRDefault="00F211EA" w:rsidP="008A5A0E">
            <w:pPr>
              <w:spacing w:before="20" w:after="20" w:line="240" w:lineRule="auto"/>
              <w:rPr>
                <w:rFonts w:ascii="Times New Roman" w:hAnsi="Times New Roman" w:cs="Times New Roman"/>
                <w:color w:val="000000"/>
                <w:sz w:val="20"/>
                <w:szCs w:val="20"/>
              </w:rPr>
            </w:pPr>
            <w:r w:rsidRPr="008E551E">
              <w:rPr>
                <w:rFonts w:ascii="Times New Roman" w:hAnsi="Times New Roman" w:cs="Times New Roman"/>
                <w:color w:val="000000"/>
                <w:sz w:val="20"/>
                <w:szCs w:val="20"/>
              </w:rPr>
              <w:t>40.02.0</w:t>
            </w:r>
            <w:r>
              <w:rPr>
                <w:rFonts w:ascii="Times New Roman" w:hAnsi="Times New Roman" w:cs="Times New Roman"/>
                <w:color w:val="000000"/>
                <w:sz w:val="20"/>
                <w:szCs w:val="20"/>
              </w:rPr>
              <w:t>4</w:t>
            </w:r>
            <w:r w:rsidRPr="008E551E">
              <w:rPr>
                <w:rFonts w:ascii="Times New Roman" w:hAnsi="Times New Roman" w:cs="Times New Roman"/>
                <w:color w:val="000000"/>
                <w:sz w:val="20"/>
                <w:szCs w:val="20"/>
              </w:rPr>
              <w:t xml:space="preserve"> </w:t>
            </w:r>
            <w:r>
              <w:rPr>
                <w:rFonts w:ascii="Times New Roman" w:hAnsi="Times New Roman" w:cs="Times New Roman"/>
                <w:color w:val="000000"/>
                <w:sz w:val="20"/>
                <w:szCs w:val="20"/>
              </w:rPr>
              <w:t>Юриспруденция</w:t>
            </w:r>
          </w:p>
        </w:tc>
        <w:tc>
          <w:tcPr>
            <w:tcW w:w="2126" w:type="dxa"/>
            <w:vAlign w:val="center"/>
          </w:tcPr>
          <w:p w14:paraId="497C5EF9" w14:textId="77777777" w:rsidR="00F211EA" w:rsidRPr="009A6D9E" w:rsidRDefault="00F211EA" w:rsidP="008A5A0E">
            <w:pPr>
              <w:spacing w:before="20" w:after="20" w:line="240" w:lineRule="auto"/>
              <w:jc w:val="center"/>
              <w:rPr>
                <w:rFonts w:ascii="Times New Roman" w:hAnsi="Times New Roman" w:cs="Times New Roman"/>
                <w:sz w:val="20"/>
                <w:szCs w:val="20"/>
              </w:rPr>
            </w:pPr>
            <w:r>
              <w:rPr>
                <w:rFonts w:ascii="Times New Roman" w:hAnsi="Times New Roman" w:cs="Times New Roman"/>
                <w:sz w:val="20"/>
                <w:szCs w:val="20"/>
              </w:rPr>
              <w:t>349</w:t>
            </w:r>
          </w:p>
        </w:tc>
        <w:tc>
          <w:tcPr>
            <w:tcW w:w="2546" w:type="dxa"/>
            <w:vAlign w:val="center"/>
          </w:tcPr>
          <w:p w14:paraId="43544E93" w14:textId="77777777" w:rsidR="00F211EA" w:rsidRPr="008E551E" w:rsidRDefault="00F211EA" w:rsidP="008A5A0E">
            <w:pPr>
              <w:spacing w:before="20" w:after="20" w:line="240" w:lineRule="auto"/>
              <w:jc w:val="center"/>
              <w:rPr>
                <w:rFonts w:ascii="Times New Roman" w:hAnsi="Times New Roman" w:cs="Times New Roman"/>
                <w:color w:val="000000"/>
                <w:sz w:val="20"/>
                <w:szCs w:val="20"/>
                <w:lang w:val="en-US"/>
              </w:rPr>
            </w:pPr>
            <w:r w:rsidRPr="008E551E">
              <w:rPr>
                <w:rFonts w:ascii="Times New Roman" w:hAnsi="Times New Roman" w:cs="Times New Roman"/>
                <w:color w:val="000000"/>
                <w:sz w:val="20"/>
                <w:szCs w:val="20"/>
                <w:lang w:val="en-US"/>
              </w:rPr>
              <w:t>0</w:t>
            </w:r>
          </w:p>
        </w:tc>
      </w:tr>
      <w:tr w:rsidR="00F211EA" w:rsidRPr="008E551E" w14:paraId="7BDCF875" w14:textId="77777777" w:rsidTr="00C11CB5">
        <w:tc>
          <w:tcPr>
            <w:tcW w:w="4673" w:type="dxa"/>
          </w:tcPr>
          <w:p w14:paraId="6EB0310F" w14:textId="77777777" w:rsidR="00F211EA" w:rsidRPr="008E551E" w:rsidRDefault="00F211EA" w:rsidP="008A5A0E">
            <w:pPr>
              <w:spacing w:before="20" w:after="20" w:line="240" w:lineRule="auto"/>
              <w:rPr>
                <w:rFonts w:ascii="Times New Roman" w:hAnsi="Times New Roman" w:cs="Times New Roman"/>
                <w:color w:val="000000"/>
                <w:sz w:val="20"/>
                <w:szCs w:val="20"/>
              </w:rPr>
            </w:pPr>
            <w:r w:rsidRPr="008E551E">
              <w:rPr>
                <w:rFonts w:ascii="Times New Roman" w:hAnsi="Times New Roman" w:cs="Times New Roman"/>
                <w:color w:val="000000"/>
                <w:sz w:val="20"/>
                <w:szCs w:val="20"/>
              </w:rPr>
              <w:t>46.02.01 Документационное обеспечение управления и архивоведение</w:t>
            </w:r>
          </w:p>
        </w:tc>
        <w:tc>
          <w:tcPr>
            <w:tcW w:w="2126" w:type="dxa"/>
            <w:vAlign w:val="center"/>
          </w:tcPr>
          <w:p w14:paraId="7856F86B" w14:textId="77777777" w:rsidR="00F211EA" w:rsidRPr="009A6D9E" w:rsidRDefault="00F211EA" w:rsidP="008A5A0E">
            <w:pPr>
              <w:spacing w:before="20" w:after="20" w:line="24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2546" w:type="dxa"/>
            <w:vAlign w:val="center"/>
          </w:tcPr>
          <w:p w14:paraId="3B851755" w14:textId="77777777" w:rsidR="00F211EA" w:rsidRPr="008E551E" w:rsidRDefault="00F211EA" w:rsidP="008A5A0E">
            <w:pPr>
              <w:spacing w:before="20" w:after="20" w:line="240" w:lineRule="auto"/>
              <w:jc w:val="center"/>
              <w:rPr>
                <w:rFonts w:ascii="Times New Roman" w:hAnsi="Times New Roman" w:cs="Times New Roman"/>
                <w:color w:val="000000"/>
                <w:sz w:val="20"/>
                <w:szCs w:val="20"/>
                <w:lang w:val="en-US"/>
              </w:rPr>
            </w:pPr>
            <w:r w:rsidRPr="008E551E">
              <w:rPr>
                <w:rFonts w:ascii="Times New Roman" w:hAnsi="Times New Roman" w:cs="Times New Roman"/>
                <w:color w:val="000000"/>
                <w:sz w:val="20"/>
                <w:szCs w:val="20"/>
                <w:lang w:val="en-US"/>
              </w:rPr>
              <w:t>0</w:t>
            </w:r>
          </w:p>
        </w:tc>
      </w:tr>
      <w:tr w:rsidR="00F211EA" w:rsidRPr="008E551E" w14:paraId="4C826520" w14:textId="77777777" w:rsidTr="00C11CB5">
        <w:tc>
          <w:tcPr>
            <w:tcW w:w="4673" w:type="dxa"/>
          </w:tcPr>
          <w:p w14:paraId="6734A5E0" w14:textId="77777777" w:rsidR="00F211EA" w:rsidRPr="008E551E" w:rsidRDefault="00F211EA" w:rsidP="008A5A0E">
            <w:pPr>
              <w:spacing w:before="20" w:after="20" w:line="240" w:lineRule="auto"/>
              <w:rPr>
                <w:rFonts w:ascii="Times New Roman" w:hAnsi="Times New Roman" w:cs="Times New Roman"/>
                <w:color w:val="000000"/>
                <w:sz w:val="20"/>
                <w:szCs w:val="20"/>
              </w:rPr>
            </w:pPr>
            <w:r w:rsidRPr="008E551E">
              <w:rPr>
                <w:rFonts w:ascii="Times New Roman" w:hAnsi="Times New Roman" w:cs="Times New Roman"/>
                <w:color w:val="000000"/>
                <w:sz w:val="20"/>
                <w:szCs w:val="20"/>
                <w:lang w:val="en-US"/>
              </w:rPr>
              <w:t xml:space="preserve">09.02.07 </w:t>
            </w:r>
            <w:r w:rsidRPr="008E551E">
              <w:rPr>
                <w:rFonts w:ascii="Times New Roman" w:hAnsi="Times New Roman" w:cs="Times New Roman"/>
                <w:color w:val="000000"/>
                <w:sz w:val="20"/>
                <w:szCs w:val="20"/>
              </w:rPr>
              <w:t>Информационные системы и программирование</w:t>
            </w:r>
          </w:p>
        </w:tc>
        <w:tc>
          <w:tcPr>
            <w:tcW w:w="2126" w:type="dxa"/>
            <w:vAlign w:val="center"/>
          </w:tcPr>
          <w:p w14:paraId="69CC6880" w14:textId="77777777" w:rsidR="00F211EA" w:rsidRPr="008E551E" w:rsidRDefault="00F211EA" w:rsidP="008A5A0E">
            <w:pPr>
              <w:spacing w:before="20" w:after="20" w:line="240" w:lineRule="auto"/>
              <w:jc w:val="center"/>
              <w:rPr>
                <w:rFonts w:ascii="Times New Roman" w:hAnsi="Times New Roman" w:cs="Times New Roman"/>
                <w:sz w:val="20"/>
                <w:szCs w:val="20"/>
              </w:rPr>
            </w:pPr>
            <w:r>
              <w:rPr>
                <w:rFonts w:ascii="Times New Roman" w:hAnsi="Times New Roman" w:cs="Times New Roman"/>
                <w:sz w:val="20"/>
                <w:szCs w:val="20"/>
              </w:rPr>
              <w:t>65</w:t>
            </w:r>
          </w:p>
        </w:tc>
        <w:tc>
          <w:tcPr>
            <w:tcW w:w="2546" w:type="dxa"/>
            <w:vAlign w:val="center"/>
          </w:tcPr>
          <w:p w14:paraId="61D1E671" w14:textId="77777777" w:rsidR="00F211EA" w:rsidRPr="008E551E" w:rsidRDefault="00F211EA" w:rsidP="008A5A0E">
            <w:pPr>
              <w:spacing w:before="20" w:after="20" w:line="240" w:lineRule="auto"/>
              <w:jc w:val="center"/>
              <w:rPr>
                <w:rFonts w:ascii="Times New Roman" w:hAnsi="Times New Roman" w:cs="Times New Roman"/>
                <w:color w:val="000000"/>
                <w:sz w:val="20"/>
                <w:szCs w:val="20"/>
                <w:lang w:val="en-US"/>
              </w:rPr>
            </w:pPr>
          </w:p>
        </w:tc>
      </w:tr>
      <w:tr w:rsidR="00F211EA" w:rsidRPr="008E551E" w14:paraId="2192D2F3" w14:textId="77777777" w:rsidTr="00C11CB5">
        <w:tc>
          <w:tcPr>
            <w:tcW w:w="4673" w:type="dxa"/>
          </w:tcPr>
          <w:p w14:paraId="416E61EE" w14:textId="77777777" w:rsidR="00F211EA" w:rsidRPr="008E551E" w:rsidRDefault="00F211EA" w:rsidP="008A5A0E">
            <w:pPr>
              <w:spacing w:before="20" w:after="20" w:line="240" w:lineRule="auto"/>
              <w:rPr>
                <w:rFonts w:ascii="Times New Roman" w:hAnsi="Times New Roman" w:cs="Times New Roman"/>
                <w:color w:val="000000"/>
                <w:sz w:val="20"/>
                <w:szCs w:val="20"/>
              </w:rPr>
            </w:pPr>
            <w:r w:rsidRPr="008E551E">
              <w:rPr>
                <w:rFonts w:ascii="Times New Roman" w:hAnsi="Times New Roman" w:cs="Times New Roman"/>
                <w:color w:val="000000"/>
                <w:sz w:val="20"/>
                <w:szCs w:val="20"/>
              </w:rPr>
              <w:t>Всего</w:t>
            </w:r>
          </w:p>
        </w:tc>
        <w:tc>
          <w:tcPr>
            <w:tcW w:w="2126" w:type="dxa"/>
            <w:vAlign w:val="center"/>
          </w:tcPr>
          <w:p w14:paraId="42AFB11E" w14:textId="77777777" w:rsidR="00F211EA" w:rsidRPr="008E551E" w:rsidRDefault="00F211EA" w:rsidP="008A5A0E">
            <w:pPr>
              <w:spacing w:before="20" w:after="20" w:line="240" w:lineRule="auto"/>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fldChar w:fldCharType="begin"/>
            </w:r>
            <w:r>
              <w:rPr>
                <w:rFonts w:ascii="Times New Roman" w:hAnsi="Times New Roman" w:cs="Times New Roman"/>
                <w:bCs/>
                <w:color w:val="000000"/>
                <w:sz w:val="20"/>
                <w:szCs w:val="20"/>
              </w:rPr>
              <w:instrText xml:space="preserve"> =SUM(ABOVE) </w:instrText>
            </w:r>
            <w:r>
              <w:rPr>
                <w:rFonts w:ascii="Times New Roman" w:hAnsi="Times New Roman" w:cs="Times New Roman"/>
                <w:bCs/>
                <w:color w:val="000000"/>
                <w:sz w:val="20"/>
                <w:szCs w:val="20"/>
              </w:rPr>
              <w:fldChar w:fldCharType="separate"/>
            </w:r>
            <w:r>
              <w:rPr>
                <w:rFonts w:ascii="Times New Roman" w:hAnsi="Times New Roman" w:cs="Times New Roman"/>
                <w:bCs/>
                <w:noProof/>
                <w:color w:val="000000"/>
                <w:sz w:val="20"/>
                <w:szCs w:val="20"/>
              </w:rPr>
              <w:t>577</w:t>
            </w:r>
            <w:r>
              <w:rPr>
                <w:rFonts w:ascii="Times New Roman" w:hAnsi="Times New Roman" w:cs="Times New Roman"/>
                <w:bCs/>
                <w:color w:val="000000"/>
                <w:sz w:val="20"/>
                <w:szCs w:val="20"/>
              </w:rPr>
              <w:fldChar w:fldCharType="end"/>
            </w:r>
          </w:p>
        </w:tc>
        <w:tc>
          <w:tcPr>
            <w:tcW w:w="2546" w:type="dxa"/>
            <w:vAlign w:val="center"/>
          </w:tcPr>
          <w:p w14:paraId="692A9494" w14:textId="77777777" w:rsidR="00F211EA" w:rsidRPr="008E551E" w:rsidRDefault="00F211EA" w:rsidP="008A5A0E">
            <w:pPr>
              <w:spacing w:before="20" w:after="20" w:line="240" w:lineRule="auto"/>
              <w:jc w:val="center"/>
              <w:rPr>
                <w:rFonts w:ascii="Times New Roman" w:hAnsi="Times New Roman" w:cs="Times New Roman"/>
                <w:bCs/>
                <w:color w:val="000000"/>
                <w:sz w:val="20"/>
                <w:szCs w:val="20"/>
                <w:lang w:val="en-US"/>
              </w:rPr>
            </w:pPr>
            <w:r w:rsidRPr="008E551E">
              <w:rPr>
                <w:rFonts w:ascii="Times New Roman" w:hAnsi="Times New Roman" w:cs="Times New Roman"/>
                <w:bCs/>
                <w:color w:val="000000"/>
                <w:sz w:val="20"/>
                <w:szCs w:val="20"/>
                <w:lang w:val="en-US"/>
              </w:rPr>
              <w:t>0</w:t>
            </w:r>
          </w:p>
        </w:tc>
      </w:tr>
    </w:tbl>
    <w:p w14:paraId="18B37E4F" w14:textId="49BF12E9" w:rsidR="00F211EA" w:rsidRPr="00747170" w:rsidRDefault="00F211EA" w:rsidP="008A5A0E">
      <w:pPr>
        <w:shd w:val="clear" w:color="auto" w:fill="FFFFFF" w:themeFill="background1"/>
        <w:spacing w:before="120" w:after="0" w:line="240" w:lineRule="auto"/>
        <w:ind w:firstLine="709"/>
        <w:jc w:val="both"/>
        <w:rPr>
          <w:rFonts w:ascii="Times New Roman" w:hAnsi="Times New Roman" w:cs="Times New Roman"/>
          <w:color w:val="000000"/>
          <w:sz w:val="28"/>
          <w:szCs w:val="28"/>
        </w:rPr>
      </w:pPr>
      <w:r w:rsidRPr="00747170">
        <w:rPr>
          <w:rFonts w:ascii="Times New Roman" w:hAnsi="Times New Roman" w:cs="Times New Roman"/>
          <w:color w:val="000000"/>
          <w:sz w:val="28"/>
          <w:szCs w:val="28"/>
        </w:rPr>
        <w:t xml:space="preserve">Наиболее востребованной на момент самообследования является специальность </w:t>
      </w:r>
      <w:r w:rsidRPr="008C6110">
        <w:rPr>
          <w:rFonts w:ascii="Times New Roman" w:hAnsi="Times New Roman" w:cs="Times New Roman"/>
          <w:color w:val="000000"/>
          <w:sz w:val="28"/>
          <w:szCs w:val="20"/>
        </w:rPr>
        <w:t>40.02.04 Юриспруденция</w:t>
      </w:r>
      <w:r w:rsidR="006B13C7">
        <w:rPr>
          <w:rFonts w:ascii="Times New Roman" w:hAnsi="Times New Roman" w:cs="Times New Roman"/>
          <w:color w:val="000000"/>
          <w:sz w:val="28"/>
          <w:szCs w:val="28"/>
        </w:rPr>
        <w:t>, м</w:t>
      </w:r>
      <w:r>
        <w:rPr>
          <w:rFonts w:ascii="Times New Roman" w:hAnsi="Times New Roman" w:cs="Times New Roman"/>
          <w:color w:val="000000"/>
          <w:sz w:val="28"/>
          <w:szCs w:val="28"/>
        </w:rPr>
        <w:t>енее востребованной является специальность 46.02.01 Документационное обеспечение управления и архивоведение</w:t>
      </w:r>
      <w:r w:rsidRPr="00747170">
        <w:rPr>
          <w:rFonts w:ascii="Times New Roman" w:hAnsi="Times New Roman" w:cs="Times New Roman"/>
          <w:color w:val="000000"/>
          <w:sz w:val="28"/>
          <w:szCs w:val="28"/>
        </w:rPr>
        <w:t xml:space="preserve">. Отмечается увеличение приема </w:t>
      </w:r>
      <w:r>
        <w:rPr>
          <w:rFonts w:ascii="Times New Roman" w:hAnsi="Times New Roman" w:cs="Times New Roman"/>
          <w:color w:val="000000"/>
          <w:sz w:val="28"/>
          <w:szCs w:val="28"/>
        </w:rPr>
        <w:t>студентов на специальность 09.02.07 Информационные системы и программирование (24 чел. в 2023 г.)</w:t>
      </w:r>
      <w:r w:rsidRPr="00747170">
        <w:rPr>
          <w:rFonts w:ascii="Times New Roman" w:hAnsi="Times New Roman" w:cs="Times New Roman"/>
          <w:color w:val="000000"/>
          <w:sz w:val="28"/>
          <w:szCs w:val="28"/>
        </w:rPr>
        <w:t>.</w:t>
      </w:r>
    </w:p>
    <w:p w14:paraId="390161DC" w14:textId="3A6552A8" w:rsidR="00F211EA" w:rsidRPr="00EB05AB" w:rsidRDefault="00F211EA" w:rsidP="008A5A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2024</w:t>
      </w:r>
      <w:r w:rsidRPr="00542A17">
        <w:rPr>
          <w:rFonts w:ascii="Times New Roman" w:hAnsi="Times New Roman" w:cs="Times New Roman"/>
          <w:sz w:val="28"/>
          <w:szCs w:val="28"/>
        </w:rPr>
        <w:t xml:space="preserve"> г. прием </w:t>
      </w:r>
      <w:r>
        <w:rPr>
          <w:rFonts w:ascii="Times New Roman" w:hAnsi="Times New Roman" w:cs="Times New Roman"/>
          <w:sz w:val="28"/>
          <w:szCs w:val="28"/>
        </w:rPr>
        <w:t>на программы высшего образования (по договорам об оказании платных образовательных услуг) сократился</w:t>
      </w:r>
      <w:r w:rsidRPr="00542A17">
        <w:rPr>
          <w:rFonts w:ascii="Times New Roman" w:hAnsi="Times New Roman" w:cs="Times New Roman"/>
          <w:sz w:val="28"/>
          <w:szCs w:val="28"/>
        </w:rPr>
        <w:t xml:space="preserve"> относительно 202</w:t>
      </w:r>
      <w:r>
        <w:rPr>
          <w:rFonts w:ascii="Times New Roman" w:hAnsi="Times New Roman" w:cs="Times New Roman"/>
          <w:sz w:val="28"/>
          <w:szCs w:val="28"/>
        </w:rPr>
        <w:t>3</w:t>
      </w:r>
      <w:r w:rsidRPr="00542A17">
        <w:rPr>
          <w:rFonts w:ascii="Times New Roman" w:hAnsi="Times New Roman" w:cs="Times New Roman"/>
          <w:sz w:val="28"/>
          <w:szCs w:val="28"/>
        </w:rPr>
        <w:t xml:space="preserve"> </w:t>
      </w:r>
      <w:r w:rsidRPr="00542A17">
        <w:rPr>
          <w:rFonts w:ascii="Times New Roman" w:hAnsi="Times New Roman" w:cs="Times New Roman"/>
          <w:sz w:val="28"/>
          <w:szCs w:val="28"/>
        </w:rPr>
        <w:lastRenderedPageBreak/>
        <w:t xml:space="preserve">года </w:t>
      </w:r>
      <w:r>
        <w:rPr>
          <w:rFonts w:ascii="Times New Roman" w:hAnsi="Times New Roman" w:cs="Times New Roman"/>
          <w:sz w:val="28"/>
          <w:szCs w:val="28"/>
        </w:rPr>
        <w:t>на 36</w:t>
      </w:r>
      <w:r w:rsidR="006B13C7">
        <w:rPr>
          <w:rFonts w:ascii="Times New Roman" w:hAnsi="Times New Roman" w:cs="Times New Roman"/>
          <w:sz w:val="28"/>
          <w:szCs w:val="28"/>
        </w:rPr>
        <w:t>,0</w:t>
      </w:r>
      <w:r>
        <w:rPr>
          <w:rFonts w:ascii="Times New Roman" w:hAnsi="Times New Roman" w:cs="Times New Roman"/>
          <w:sz w:val="28"/>
          <w:szCs w:val="28"/>
        </w:rPr>
        <w:t xml:space="preserve">% по очной форме обучения, </w:t>
      </w:r>
      <w:r w:rsidRPr="00542A17">
        <w:rPr>
          <w:rFonts w:ascii="Times New Roman" w:hAnsi="Times New Roman" w:cs="Times New Roman"/>
          <w:sz w:val="28"/>
          <w:szCs w:val="28"/>
        </w:rPr>
        <w:t xml:space="preserve">на </w:t>
      </w:r>
      <w:r>
        <w:rPr>
          <w:rFonts w:ascii="Times New Roman" w:hAnsi="Times New Roman" w:cs="Times New Roman"/>
          <w:sz w:val="28"/>
          <w:szCs w:val="28"/>
        </w:rPr>
        <w:t>9</w:t>
      </w:r>
      <w:r w:rsidR="006B13C7">
        <w:rPr>
          <w:rFonts w:ascii="Times New Roman" w:hAnsi="Times New Roman" w:cs="Times New Roman"/>
          <w:sz w:val="28"/>
          <w:szCs w:val="28"/>
        </w:rPr>
        <w:t>,0</w:t>
      </w:r>
      <w:r w:rsidRPr="00542A17">
        <w:rPr>
          <w:rFonts w:ascii="Times New Roman" w:hAnsi="Times New Roman" w:cs="Times New Roman"/>
          <w:sz w:val="28"/>
          <w:szCs w:val="28"/>
        </w:rPr>
        <w:t xml:space="preserve">% </w:t>
      </w:r>
      <w:r w:rsidR="006B13C7">
        <w:rPr>
          <w:rFonts w:ascii="Times New Roman" w:hAnsi="Times New Roman" w:cs="Times New Roman"/>
          <w:sz w:val="28"/>
          <w:szCs w:val="28"/>
        </w:rPr>
        <w:t>–</w:t>
      </w:r>
      <w:r>
        <w:rPr>
          <w:rFonts w:ascii="Times New Roman" w:hAnsi="Times New Roman" w:cs="Times New Roman"/>
          <w:sz w:val="28"/>
          <w:szCs w:val="28"/>
        </w:rPr>
        <w:t xml:space="preserve"> </w:t>
      </w:r>
      <w:r w:rsidRPr="00542A17">
        <w:rPr>
          <w:rFonts w:ascii="Times New Roman" w:hAnsi="Times New Roman" w:cs="Times New Roman"/>
          <w:sz w:val="28"/>
          <w:szCs w:val="28"/>
        </w:rPr>
        <w:t xml:space="preserve">по </w:t>
      </w:r>
      <w:r>
        <w:rPr>
          <w:rFonts w:ascii="Times New Roman" w:hAnsi="Times New Roman" w:cs="Times New Roman"/>
          <w:sz w:val="28"/>
          <w:szCs w:val="28"/>
        </w:rPr>
        <w:t>за</w:t>
      </w:r>
      <w:r w:rsidRPr="00542A17">
        <w:rPr>
          <w:rFonts w:ascii="Times New Roman" w:hAnsi="Times New Roman" w:cs="Times New Roman"/>
          <w:sz w:val="28"/>
          <w:szCs w:val="28"/>
        </w:rPr>
        <w:t xml:space="preserve">очной </w:t>
      </w:r>
      <w:r>
        <w:rPr>
          <w:rFonts w:ascii="Times New Roman" w:hAnsi="Times New Roman" w:cs="Times New Roman"/>
          <w:sz w:val="28"/>
          <w:szCs w:val="28"/>
        </w:rPr>
        <w:t>форме обучен</w:t>
      </w:r>
      <w:r w:rsidRPr="00542A17">
        <w:rPr>
          <w:rFonts w:ascii="Times New Roman" w:hAnsi="Times New Roman" w:cs="Times New Roman"/>
          <w:sz w:val="28"/>
          <w:szCs w:val="28"/>
        </w:rPr>
        <w:t>и</w:t>
      </w:r>
      <w:r>
        <w:rPr>
          <w:rFonts w:ascii="Times New Roman" w:hAnsi="Times New Roman" w:cs="Times New Roman"/>
          <w:sz w:val="28"/>
          <w:szCs w:val="28"/>
        </w:rPr>
        <w:t>я и увеличился на 9</w:t>
      </w:r>
      <w:r w:rsidR="006B13C7">
        <w:rPr>
          <w:rFonts w:ascii="Times New Roman" w:hAnsi="Times New Roman" w:cs="Times New Roman"/>
          <w:sz w:val="28"/>
          <w:szCs w:val="28"/>
        </w:rPr>
        <w:t>,0</w:t>
      </w:r>
      <w:r>
        <w:rPr>
          <w:rFonts w:ascii="Times New Roman" w:hAnsi="Times New Roman" w:cs="Times New Roman"/>
          <w:sz w:val="28"/>
          <w:szCs w:val="28"/>
        </w:rPr>
        <w:t>% по очно-заочной форме</w:t>
      </w:r>
      <w:r w:rsidRPr="00542A17">
        <w:rPr>
          <w:rFonts w:ascii="Times New Roman" w:hAnsi="Times New Roman" w:cs="Times New Roman"/>
          <w:sz w:val="28"/>
          <w:szCs w:val="28"/>
        </w:rPr>
        <w:t xml:space="preserve"> обучения</w:t>
      </w:r>
      <w:r w:rsidRPr="00EB05AB">
        <w:rPr>
          <w:rFonts w:ascii="Times New Roman" w:hAnsi="Times New Roman" w:cs="Times New Roman"/>
          <w:sz w:val="28"/>
          <w:szCs w:val="28"/>
        </w:rPr>
        <w:t>.</w:t>
      </w:r>
    </w:p>
    <w:p w14:paraId="05140181" w14:textId="5A8D28CB" w:rsidR="00F211EA" w:rsidRPr="00EB05AB" w:rsidRDefault="00F211EA" w:rsidP="008A5A0E">
      <w:pPr>
        <w:spacing w:after="0" w:line="240" w:lineRule="auto"/>
        <w:ind w:firstLine="709"/>
        <w:jc w:val="both"/>
        <w:rPr>
          <w:rFonts w:ascii="Times New Roman" w:hAnsi="Times New Roman" w:cs="Times New Roman"/>
          <w:sz w:val="28"/>
          <w:szCs w:val="28"/>
        </w:rPr>
      </w:pPr>
      <w:r w:rsidRPr="00EB05AB">
        <w:rPr>
          <w:rFonts w:ascii="Times New Roman" w:hAnsi="Times New Roman" w:cs="Times New Roman"/>
          <w:sz w:val="28"/>
          <w:szCs w:val="28"/>
        </w:rPr>
        <w:t xml:space="preserve">Основную долю приема по направлениям подготовки </w:t>
      </w:r>
      <w:r w:rsidR="006B13C7" w:rsidRPr="00EB05AB">
        <w:rPr>
          <w:rFonts w:ascii="Times New Roman" w:hAnsi="Times New Roman" w:cs="Times New Roman"/>
          <w:sz w:val="28"/>
          <w:szCs w:val="28"/>
        </w:rPr>
        <w:t xml:space="preserve">среднего профессионального </w:t>
      </w:r>
      <w:r w:rsidR="006B13C7">
        <w:rPr>
          <w:rFonts w:ascii="Times New Roman" w:hAnsi="Times New Roman" w:cs="Times New Roman"/>
          <w:sz w:val="28"/>
          <w:szCs w:val="28"/>
        </w:rPr>
        <w:t>,0</w:t>
      </w:r>
      <w:r w:rsidRPr="00EB05AB">
        <w:rPr>
          <w:rFonts w:ascii="Times New Roman" w:hAnsi="Times New Roman" w:cs="Times New Roman"/>
          <w:sz w:val="28"/>
          <w:szCs w:val="28"/>
        </w:rPr>
        <w:t>высшего образования занимает прием на места по договорам об оказании платных образовательных усл</w:t>
      </w:r>
      <w:r>
        <w:rPr>
          <w:rFonts w:ascii="Times New Roman" w:hAnsi="Times New Roman" w:cs="Times New Roman"/>
          <w:sz w:val="28"/>
          <w:szCs w:val="28"/>
        </w:rPr>
        <w:t>уг, доля которого составила 84</w:t>
      </w:r>
      <w:r w:rsidRPr="00EB05AB">
        <w:rPr>
          <w:rFonts w:ascii="Times New Roman" w:hAnsi="Times New Roman" w:cs="Times New Roman"/>
          <w:sz w:val="28"/>
          <w:szCs w:val="28"/>
        </w:rPr>
        <w:t xml:space="preserve">%. </w:t>
      </w:r>
    </w:p>
    <w:p w14:paraId="6B8A5766" w14:textId="77777777" w:rsidR="00F211EA" w:rsidRPr="007E5C87" w:rsidRDefault="00F211EA" w:rsidP="008A5A0E">
      <w:pPr>
        <w:spacing w:after="0" w:line="240" w:lineRule="auto"/>
        <w:ind w:firstLine="709"/>
        <w:jc w:val="both"/>
        <w:rPr>
          <w:rFonts w:ascii="Times New Roman" w:hAnsi="Times New Roman" w:cs="Times New Roman"/>
          <w:sz w:val="28"/>
          <w:szCs w:val="28"/>
        </w:rPr>
      </w:pPr>
      <w:r w:rsidRPr="007E5C87">
        <w:rPr>
          <w:rFonts w:ascii="Times New Roman" w:hAnsi="Times New Roman" w:cs="Times New Roman"/>
          <w:sz w:val="28"/>
          <w:szCs w:val="28"/>
        </w:rPr>
        <w:t>Следует подчеркнуть, что снижение количества бюджетных мест, снижение количества выпускников, получивших среднее полное (общее) образование, неудовлетворительные результаты ЕГЭ, миграционный отток населе</w:t>
      </w:r>
      <w:r>
        <w:rPr>
          <w:rFonts w:ascii="Times New Roman" w:hAnsi="Times New Roman" w:cs="Times New Roman"/>
          <w:sz w:val="28"/>
          <w:szCs w:val="28"/>
        </w:rPr>
        <w:t>ния в Забайкальском крае привели</w:t>
      </w:r>
      <w:r w:rsidRPr="007E5C87">
        <w:rPr>
          <w:rFonts w:ascii="Times New Roman" w:hAnsi="Times New Roman" w:cs="Times New Roman"/>
          <w:sz w:val="28"/>
          <w:szCs w:val="28"/>
        </w:rPr>
        <w:t xml:space="preserve"> к сокращению приема на направления и профили подготовки в Институте. </w:t>
      </w:r>
    </w:p>
    <w:p w14:paraId="3547E455" w14:textId="0C6C71C4" w:rsidR="00F211EA" w:rsidRPr="007E5C87" w:rsidRDefault="00F211EA" w:rsidP="008A5A0E">
      <w:pPr>
        <w:spacing w:after="0" w:line="240" w:lineRule="auto"/>
        <w:ind w:firstLine="709"/>
        <w:jc w:val="both"/>
        <w:rPr>
          <w:rFonts w:ascii="Times New Roman" w:hAnsi="Times New Roman" w:cs="Times New Roman"/>
          <w:sz w:val="28"/>
          <w:szCs w:val="28"/>
        </w:rPr>
      </w:pPr>
      <w:r w:rsidRPr="007E5C87">
        <w:rPr>
          <w:rFonts w:ascii="Times New Roman" w:hAnsi="Times New Roman" w:cs="Times New Roman"/>
          <w:sz w:val="28"/>
          <w:szCs w:val="28"/>
        </w:rPr>
        <w:t xml:space="preserve">Особо следует отметить, что спрос поступающих на образовательные услуги все равно остается высоким. </w:t>
      </w:r>
      <w:r w:rsidR="000B48FD" w:rsidRPr="007E5C87">
        <w:rPr>
          <w:rFonts w:ascii="Times New Roman" w:hAnsi="Times New Roman" w:cs="Times New Roman"/>
          <w:sz w:val="28"/>
          <w:szCs w:val="28"/>
        </w:rPr>
        <w:t xml:space="preserve">Данная </w:t>
      </w:r>
      <w:r w:rsidR="000B48FD" w:rsidRPr="000B48FD">
        <w:rPr>
          <w:rFonts w:ascii="Times New Roman" w:hAnsi="Times New Roman" w:cs="Times New Roman"/>
          <w:sz w:val="28"/>
          <w:szCs w:val="28"/>
        </w:rPr>
        <w:t>тенденция</w:t>
      </w:r>
      <w:r w:rsidRPr="007E5C87">
        <w:rPr>
          <w:rFonts w:ascii="Times New Roman" w:hAnsi="Times New Roman" w:cs="Times New Roman"/>
          <w:sz w:val="28"/>
          <w:szCs w:val="28"/>
        </w:rPr>
        <w:t xml:space="preserve"> особо отмечается при приеме граждан по специальностям среднего профессионального образования.</w:t>
      </w:r>
    </w:p>
    <w:p w14:paraId="220F6985" w14:textId="77777777" w:rsidR="00F211EA" w:rsidRPr="007E5C87" w:rsidRDefault="00F211EA" w:rsidP="008A5A0E">
      <w:pPr>
        <w:spacing w:after="0" w:line="240" w:lineRule="auto"/>
        <w:ind w:firstLine="709"/>
        <w:jc w:val="both"/>
        <w:rPr>
          <w:rFonts w:ascii="Times New Roman" w:hAnsi="Times New Roman" w:cs="Times New Roman"/>
          <w:sz w:val="28"/>
          <w:szCs w:val="28"/>
        </w:rPr>
      </w:pPr>
      <w:r w:rsidRPr="007E5C87">
        <w:rPr>
          <w:rFonts w:ascii="Times New Roman" w:hAnsi="Times New Roman" w:cs="Times New Roman"/>
          <w:sz w:val="28"/>
          <w:szCs w:val="28"/>
        </w:rPr>
        <w:t xml:space="preserve">Ежегодно выпускаются и обновляются буклеты с информацией об Институте, правилах поступления и характеристикой всех направлений подготовки. </w:t>
      </w:r>
    </w:p>
    <w:p w14:paraId="444FE896" w14:textId="77777777" w:rsidR="00F211EA" w:rsidRPr="007E5C87" w:rsidRDefault="00F211EA" w:rsidP="008A5A0E">
      <w:pPr>
        <w:spacing w:after="0" w:line="240" w:lineRule="auto"/>
        <w:ind w:firstLine="709"/>
        <w:jc w:val="both"/>
        <w:rPr>
          <w:rFonts w:ascii="Times New Roman" w:hAnsi="Times New Roman" w:cs="Times New Roman"/>
          <w:sz w:val="28"/>
          <w:szCs w:val="28"/>
        </w:rPr>
      </w:pPr>
      <w:r w:rsidRPr="007E5C87">
        <w:rPr>
          <w:rFonts w:ascii="Times New Roman" w:hAnsi="Times New Roman" w:cs="Times New Roman"/>
          <w:sz w:val="28"/>
          <w:szCs w:val="28"/>
        </w:rPr>
        <w:t xml:space="preserve">Работа по продвижению бренда Института на рынке образовательных услуг ставит цели прироста числа поступающих, увеличения престижа Института на рынке образовательных услуг; повышения узнаваемости вуза, уровня информированности о направлениях подготовки, подразделениях вуза, его деятельности. В этой связи проводимая работа направлена на создание и продвижение позитивного имиджа Института в целом, а также на повышение эффективности рекламной и выставочной деятельности, продвижение в сети Интернет официального сайта института и сайта Абитуриент, а также использование социальных сетей. </w:t>
      </w:r>
    </w:p>
    <w:p w14:paraId="489A9117" w14:textId="77777777" w:rsidR="00F211EA" w:rsidRPr="007E5C87" w:rsidRDefault="00F211EA" w:rsidP="008A5A0E">
      <w:pPr>
        <w:spacing w:after="0" w:line="240" w:lineRule="auto"/>
        <w:ind w:firstLine="709"/>
        <w:jc w:val="both"/>
        <w:rPr>
          <w:rFonts w:ascii="Times New Roman" w:hAnsi="Times New Roman" w:cs="Times New Roman"/>
          <w:sz w:val="28"/>
          <w:szCs w:val="28"/>
        </w:rPr>
      </w:pPr>
      <w:r w:rsidRPr="007E5C87">
        <w:rPr>
          <w:rFonts w:ascii="Times New Roman" w:hAnsi="Times New Roman" w:cs="Times New Roman"/>
          <w:sz w:val="28"/>
          <w:szCs w:val="28"/>
        </w:rPr>
        <w:t>При выборе рекламных средств используются:</w:t>
      </w:r>
    </w:p>
    <w:p w14:paraId="6CBD0DF2" w14:textId="77777777" w:rsidR="00F211EA" w:rsidRPr="007E5C87" w:rsidRDefault="00F211EA" w:rsidP="008A5A0E">
      <w:pPr>
        <w:pStyle w:val="a8"/>
        <w:numPr>
          <w:ilvl w:val="0"/>
          <w:numId w:val="26"/>
        </w:numPr>
        <w:tabs>
          <w:tab w:val="left" w:pos="993"/>
        </w:tabs>
        <w:spacing w:after="0" w:line="240" w:lineRule="auto"/>
        <w:ind w:left="0" w:firstLine="709"/>
        <w:contextualSpacing w:val="0"/>
        <w:jc w:val="both"/>
        <w:rPr>
          <w:rFonts w:ascii="Times New Roman" w:hAnsi="Times New Roman" w:cs="Times New Roman"/>
          <w:sz w:val="28"/>
          <w:szCs w:val="28"/>
        </w:rPr>
      </w:pPr>
      <w:r w:rsidRPr="007E5C87">
        <w:rPr>
          <w:rFonts w:ascii="Times New Roman" w:hAnsi="Times New Roman" w:cs="Times New Roman"/>
          <w:sz w:val="28"/>
          <w:szCs w:val="28"/>
        </w:rPr>
        <w:t>результаты анкетирования поступающих прошлых приемных кампаний;</w:t>
      </w:r>
    </w:p>
    <w:p w14:paraId="2BCD0104" w14:textId="77777777" w:rsidR="00F211EA" w:rsidRPr="007E5C87" w:rsidRDefault="00F211EA" w:rsidP="008A5A0E">
      <w:pPr>
        <w:pStyle w:val="a8"/>
        <w:numPr>
          <w:ilvl w:val="0"/>
          <w:numId w:val="26"/>
        </w:numPr>
        <w:tabs>
          <w:tab w:val="left" w:pos="993"/>
        </w:tabs>
        <w:spacing w:after="0" w:line="240" w:lineRule="auto"/>
        <w:ind w:left="0" w:firstLine="709"/>
        <w:contextualSpacing w:val="0"/>
        <w:jc w:val="both"/>
        <w:rPr>
          <w:rFonts w:ascii="Times New Roman" w:hAnsi="Times New Roman" w:cs="Times New Roman"/>
          <w:sz w:val="28"/>
          <w:szCs w:val="28"/>
        </w:rPr>
      </w:pPr>
      <w:r w:rsidRPr="007E5C87">
        <w:rPr>
          <w:rFonts w:ascii="Times New Roman" w:hAnsi="Times New Roman" w:cs="Times New Roman"/>
          <w:sz w:val="28"/>
          <w:szCs w:val="28"/>
        </w:rPr>
        <w:t>результаты оценки эффективности использования средств массовой информации (далее – СМИ) в рекламной деятельности вуза на основе статистики, учета обратной связи и признаков реагирования целевой аудитории прошлых рекламных кампаний;</w:t>
      </w:r>
    </w:p>
    <w:p w14:paraId="72ACB2EB" w14:textId="77777777" w:rsidR="00F211EA" w:rsidRPr="007E5C87" w:rsidRDefault="00F211EA" w:rsidP="008A5A0E">
      <w:pPr>
        <w:pStyle w:val="a8"/>
        <w:numPr>
          <w:ilvl w:val="0"/>
          <w:numId w:val="26"/>
        </w:numPr>
        <w:tabs>
          <w:tab w:val="left" w:pos="993"/>
        </w:tabs>
        <w:spacing w:after="0" w:line="240" w:lineRule="auto"/>
        <w:ind w:left="0" w:firstLine="709"/>
        <w:contextualSpacing w:val="0"/>
        <w:jc w:val="both"/>
        <w:rPr>
          <w:rFonts w:ascii="Times New Roman" w:hAnsi="Times New Roman" w:cs="Times New Roman"/>
          <w:sz w:val="28"/>
          <w:szCs w:val="28"/>
        </w:rPr>
      </w:pPr>
      <w:r w:rsidRPr="007E5C87">
        <w:rPr>
          <w:rFonts w:ascii="Times New Roman" w:hAnsi="Times New Roman" w:cs="Times New Roman"/>
          <w:sz w:val="28"/>
          <w:szCs w:val="28"/>
        </w:rPr>
        <w:t>результаты мониторингов региональных СМИ и их коммерческих предложений по соотношению цена/качество, а также результаты рейтингов СМИ.</w:t>
      </w:r>
    </w:p>
    <w:p w14:paraId="6658D19D" w14:textId="77777777" w:rsidR="00F211EA" w:rsidRPr="007E5C87" w:rsidRDefault="00F211EA" w:rsidP="008A5A0E">
      <w:pPr>
        <w:spacing w:after="0" w:line="240" w:lineRule="auto"/>
        <w:ind w:firstLine="709"/>
        <w:jc w:val="both"/>
        <w:rPr>
          <w:rFonts w:ascii="Times New Roman" w:hAnsi="Times New Roman" w:cs="Times New Roman"/>
          <w:sz w:val="28"/>
          <w:szCs w:val="28"/>
        </w:rPr>
      </w:pPr>
      <w:r w:rsidRPr="007E5C87">
        <w:rPr>
          <w:rFonts w:ascii="Times New Roman" w:hAnsi="Times New Roman" w:cs="Times New Roman"/>
          <w:sz w:val="28"/>
          <w:szCs w:val="28"/>
        </w:rPr>
        <w:t>Комплекс испо</w:t>
      </w:r>
      <w:r>
        <w:rPr>
          <w:rFonts w:ascii="Times New Roman" w:hAnsi="Times New Roman" w:cs="Times New Roman"/>
          <w:sz w:val="28"/>
          <w:szCs w:val="28"/>
        </w:rPr>
        <w:t>льзуемых рекламоносителей в 2024</w:t>
      </w:r>
      <w:r w:rsidRPr="007E5C87">
        <w:rPr>
          <w:rFonts w:ascii="Times New Roman" w:hAnsi="Times New Roman" w:cs="Times New Roman"/>
          <w:sz w:val="28"/>
          <w:szCs w:val="28"/>
        </w:rPr>
        <w:t xml:space="preserve"> году:</w:t>
      </w:r>
    </w:p>
    <w:p w14:paraId="786E51C4" w14:textId="77777777" w:rsidR="00F211EA" w:rsidRPr="007E5C87" w:rsidRDefault="00F211EA" w:rsidP="008A5A0E">
      <w:pPr>
        <w:pStyle w:val="a8"/>
        <w:numPr>
          <w:ilvl w:val="0"/>
          <w:numId w:val="26"/>
        </w:numPr>
        <w:tabs>
          <w:tab w:val="left" w:pos="851"/>
          <w:tab w:val="left" w:pos="993"/>
        </w:tabs>
        <w:spacing w:after="0" w:line="240" w:lineRule="auto"/>
        <w:ind w:left="0" w:firstLine="709"/>
        <w:contextualSpacing w:val="0"/>
        <w:jc w:val="both"/>
        <w:rPr>
          <w:rFonts w:ascii="Times New Roman" w:hAnsi="Times New Roman" w:cs="Times New Roman"/>
          <w:sz w:val="28"/>
          <w:szCs w:val="28"/>
        </w:rPr>
      </w:pPr>
      <w:r w:rsidRPr="007E5C87">
        <w:rPr>
          <w:rFonts w:ascii="Times New Roman" w:hAnsi="Times New Roman" w:cs="Times New Roman"/>
          <w:sz w:val="28"/>
          <w:szCs w:val="28"/>
        </w:rPr>
        <w:t xml:space="preserve">сеть Интернет (Читинский городской портал, социальные сети: «ВКонтакте», </w:t>
      </w:r>
      <w:r>
        <w:rPr>
          <w:rFonts w:ascii="Times New Roman" w:hAnsi="Times New Roman" w:cs="Times New Roman"/>
          <w:sz w:val="28"/>
          <w:szCs w:val="28"/>
        </w:rPr>
        <w:t>канал в Телеграмм</w:t>
      </w:r>
      <w:r w:rsidRPr="007E5C87">
        <w:rPr>
          <w:rFonts w:ascii="Times New Roman" w:hAnsi="Times New Roman" w:cs="Times New Roman"/>
          <w:sz w:val="28"/>
          <w:szCs w:val="28"/>
        </w:rPr>
        <w:t>);</w:t>
      </w:r>
    </w:p>
    <w:p w14:paraId="3B43D553" w14:textId="77777777" w:rsidR="00F211EA" w:rsidRPr="007E5C87" w:rsidRDefault="00F211EA" w:rsidP="008A5A0E">
      <w:pPr>
        <w:pStyle w:val="a8"/>
        <w:numPr>
          <w:ilvl w:val="0"/>
          <w:numId w:val="26"/>
        </w:numPr>
        <w:tabs>
          <w:tab w:val="left" w:pos="851"/>
          <w:tab w:val="left" w:pos="993"/>
        </w:tabs>
        <w:spacing w:after="0" w:line="240" w:lineRule="auto"/>
        <w:ind w:left="0" w:firstLine="709"/>
        <w:contextualSpacing w:val="0"/>
        <w:jc w:val="both"/>
        <w:rPr>
          <w:rFonts w:ascii="Times New Roman" w:hAnsi="Times New Roman" w:cs="Times New Roman"/>
          <w:sz w:val="28"/>
          <w:szCs w:val="28"/>
        </w:rPr>
      </w:pPr>
      <w:r w:rsidRPr="007E5C87">
        <w:rPr>
          <w:rFonts w:ascii="Times New Roman" w:hAnsi="Times New Roman" w:cs="Times New Roman"/>
          <w:sz w:val="28"/>
          <w:szCs w:val="28"/>
        </w:rPr>
        <w:t>наружная реклама (баннер);</w:t>
      </w:r>
    </w:p>
    <w:p w14:paraId="345B9437" w14:textId="77777777" w:rsidR="00F211EA" w:rsidRPr="007E5C87" w:rsidRDefault="00F211EA" w:rsidP="008A5A0E">
      <w:pPr>
        <w:pStyle w:val="a8"/>
        <w:numPr>
          <w:ilvl w:val="0"/>
          <w:numId w:val="26"/>
        </w:numPr>
        <w:tabs>
          <w:tab w:val="left" w:pos="851"/>
          <w:tab w:val="left" w:pos="993"/>
        </w:tabs>
        <w:spacing w:after="0" w:line="240" w:lineRule="auto"/>
        <w:ind w:left="0" w:firstLine="709"/>
        <w:contextualSpacing w:val="0"/>
        <w:jc w:val="both"/>
        <w:rPr>
          <w:rFonts w:ascii="Times New Roman" w:hAnsi="Times New Roman" w:cs="Times New Roman"/>
          <w:sz w:val="28"/>
          <w:szCs w:val="28"/>
        </w:rPr>
      </w:pPr>
      <w:r w:rsidRPr="007E5C87">
        <w:rPr>
          <w:rFonts w:ascii="Times New Roman" w:hAnsi="Times New Roman" w:cs="Times New Roman"/>
          <w:sz w:val="28"/>
          <w:szCs w:val="28"/>
        </w:rPr>
        <w:t>рекламная полиграфия.</w:t>
      </w:r>
    </w:p>
    <w:p w14:paraId="3851CB43" w14:textId="77777777" w:rsidR="00F211EA" w:rsidRPr="007E5C87" w:rsidRDefault="00F211EA" w:rsidP="008A5A0E">
      <w:pPr>
        <w:spacing w:after="0" w:line="240" w:lineRule="auto"/>
        <w:ind w:firstLine="709"/>
        <w:jc w:val="both"/>
        <w:rPr>
          <w:rFonts w:ascii="Times New Roman" w:hAnsi="Times New Roman" w:cs="Times New Roman"/>
          <w:sz w:val="28"/>
          <w:szCs w:val="28"/>
        </w:rPr>
      </w:pPr>
      <w:r w:rsidRPr="007E5C87">
        <w:rPr>
          <w:rFonts w:ascii="Times New Roman" w:hAnsi="Times New Roman" w:cs="Times New Roman"/>
          <w:sz w:val="28"/>
          <w:szCs w:val="28"/>
        </w:rPr>
        <w:t xml:space="preserve">В работе активно используется официальный сайт Института, а также специализированный сайт приемной комиссии. Цель использования сайтов – добиться высокой посещаемости при максимальной открытости и </w:t>
      </w:r>
      <w:r w:rsidRPr="007E5C87">
        <w:rPr>
          <w:rFonts w:ascii="Times New Roman" w:hAnsi="Times New Roman" w:cs="Times New Roman"/>
          <w:sz w:val="28"/>
          <w:szCs w:val="28"/>
        </w:rPr>
        <w:lastRenderedPageBreak/>
        <w:t>информационной насыщенности. Сайт обладает таким преимуществом, как возможность прямого взаимодействия с целевыми аудиториями, оперативное реагирование и ответы на вопросы поступающих. Работа сайта позволяет оперативно информировать абитуриентов о деятельности Института, особенностях приема и получать от ни</w:t>
      </w:r>
      <w:r>
        <w:rPr>
          <w:rFonts w:ascii="Times New Roman" w:hAnsi="Times New Roman" w:cs="Times New Roman"/>
          <w:sz w:val="28"/>
          <w:szCs w:val="28"/>
        </w:rPr>
        <w:t>х необходимую информацию. В 2022</w:t>
      </w:r>
      <w:r w:rsidRPr="007E5C87">
        <w:rPr>
          <w:rFonts w:ascii="Times New Roman" w:hAnsi="Times New Roman" w:cs="Times New Roman"/>
          <w:sz w:val="28"/>
          <w:szCs w:val="28"/>
        </w:rPr>
        <w:t xml:space="preserve"> году продолжилась работа над совершенствованием сайта приемной комиссии, а также организации возможности онлайн-подачи документов от поступающих. Данные анализа посещаемости сайтов Института, приёмной комиссии и Колледжа показывают, что возрастает число переходов по ссылкам со сторонних сайтов (Чита.ру, ВКонтакте, Одноклассники), что также свидетельствует об эффективности размещаемой информации на сторонних ресурсах.</w:t>
      </w:r>
    </w:p>
    <w:p w14:paraId="34EF958B" w14:textId="0C32A78E" w:rsidR="00F211EA" w:rsidRPr="00413B1C" w:rsidRDefault="00F211EA" w:rsidP="008A5A0E">
      <w:pPr>
        <w:spacing w:after="0" w:line="240" w:lineRule="auto"/>
        <w:ind w:firstLine="709"/>
        <w:jc w:val="both"/>
        <w:rPr>
          <w:rFonts w:ascii="Times New Roman" w:hAnsi="Times New Roman" w:cs="Times New Roman"/>
          <w:sz w:val="28"/>
          <w:szCs w:val="28"/>
        </w:rPr>
      </w:pPr>
      <w:r w:rsidRPr="007E5C87">
        <w:rPr>
          <w:rFonts w:ascii="Times New Roman" w:hAnsi="Times New Roman" w:cs="Times New Roman"/>
          <w:sz w:val="28"/>
          <w:szCs w:val="28"/>
        </w:rPr>
        <w:t>Особенностью приема на места по договорам об оказании платных образовательных услуг явилось дальнейшее развитие системы скидок в Институте. Так</w:t>
      </w:r>
      <w:r w:rsidR="00C07D80">
        <w:rPr>
          <w:rFonts w:ascii="Times New Roman" w:hAnsi="Times New Roman" w:cs="Times New Roman"/>
          <w:sz w:val="28"/>
          <w:szCs w:val="28"/>
        </w:rPr>
        <w:t>,</w:t>
      </w:r>
      <w:r w:rsidRPr="007E5C87">
        <w:rPr>
          <w:rFonts w:ascii="Times New Roman" w:hAnsi="Times New Roman" w:cs="Times New Roman"/>
          <w:sz w:val="28"/>
          <w:szCs w:val="28"/>
        </w:rPr>
        <w:t xml:space="preserve"> Положением о порядке снижения стоимости обучения предусмотрены следующие социальные и корпоративные скидки. Предоставляемые скидки в зависимости от их категории могут устанавливаться как на один год, так и на весь период обучения. Все категории скидок предоставляются при условии успешного прохождения промежуточных испытаний. Также в договорах об оказании платных образовательных услуг может быть установлена возможность дифференцированной оплаты за обучение по различным направлениям подготовки: индивидуально с каждым студентом рассматриваются и оговариваются сроки и формы оплаты. Выпускникам Колледжа, поступившим в Институт, решением Совета Института предоставлена 10</w:t>
      </w:r>
      <w:r w:rsidR="00C07D80">
        <w:rPr>
          <w:rFonts w:ascii="Times New Roman" w:hAnsi="Times New Roman" w:cs="Times New Roman"/>
          <w:sz w:val="28"/>
          <w:szCs w:val="28"/>
        </w:rPr>
        <w:t>,0</w:t>
      </w:r>
      <w:r w:rsidRPr="007E5C87">
        <w:rPr>
          <w:rFonts w:ascii="Times New Roman" w:hAnsi="Times New Roman" w:cs="Times New Roman"/>
          <w:sz w:val="28"/>
          <w:szCs w:val="28"/>
        </w:rPr>
        <w:t>% скидка на оплату обучения.</w:t>
      </w:r>
    </w:p>
    <w:p w14:paraId="10B759E5" w14:textId="77777777" w:rsidR="00BE5D0C" w:rsidRPr="00575357" w:rsidRDefault="00BE5D0C" w:rsidP="008A5A0E">
      <w:pPr>
        <w:spacing w:before="80" w:after="40" w:line="240" w:lineRule="auto"/>
        <w:jc w:val="center"/>
        <w:rPr>
          <w:rFonts w:ascii="Times New Roman" w:hAnsi="Times New Roman" w:cs="Times New Roman"/>
          <w:b/>
          <w:sz w:val="28"/>
          <w:szCs w:val="28"/>
        </w:rPr>
      </w:pPr>
      <w:r w:rsidRPr="00575357">
        <w:rPr>
          <w:rFonts w:ascii="Times New Roman" w:hAnsi="Times New Roman" w:cs="Times New Roman"/>
          <w:b/>
          <w:sz w:val="28"/>
          <w:szCs w:val="28"/>
        </w:rPr>
        <w:t>Инклюзивное образование</w:t>
      </w:r>
    </w:p>
    <w:p w14:paraId="65005698" w14:textId="77777777" w:rsidR="0076182D" w:rsidRPr="004900DA" w:rsidRDefault="0076182D" w:rsidP="008A5A0E">
      <w:pPr>
        <w:pStyle w:val="5"/>
        <w:kinsoku w:val="0"/>
        <w:overflowPunct w:val="0"/>
        <w:autoSpaceDE w:val="0"/>
        <w:autoSpaceDN w:val="0"/>
        <w:spacing w:before="0" w:after="0" w:line="240" w:lineRule="auto"/>
        <w:ind w:firstLine="709"/>
        <w:jc w:val="both"/>
        <w:rPr>
          <w:sz w:val="28"/>
        </w:rPr>
      </w:pPr>
      <w:r w:rsidRPr="004900DA">
        <w:rPr>
          <w:sz w:val="28"/>
        </w:rPr>
        <w:t>К основным</w:t>
      </w:r>
      <w:r>
        <w:rPr>
          <w:sz w:val="28"/>
        </w:rPr>
        <w:t xml:space="preserve"> </w:t>
      </w:r>
      <w:r w:rsidRPr="004900DA">
        <w:rPr>
          <w:sz w:val="28"/>
        </w:rPr>
        <w:t xml:space="preserve">направлениям </w:t>
      </w:r>
      <w:r w:rsidRPr="0040421A">
        <w:rPr>
          <w:rFonts w:eastAsia="Calibri"/>
          <w:sz w:val="28"/>
          <w:szCs w:val="28"/>
        </w:rPr>
        <w:t xml:space="preserve">деятельности по организации обучения </w:t>
      </w:r>
      <w:r>
        <w:rPr>
          <w:rFonts w:eastAsia="Calibri"/>
          <w:sz w:val="28"/>
          <w:szCs w:val="28"/>
        </w:rPr>
        <w:t xml:space="preserve">инвалидов и </w:t>
      </w:r>
      <w:r w:rsidRPr="0040421A">
        <w:rPr>
          <w:rFonts w:eastAsia="Calibri"/>
          <w:sz w:val="28"/>
          <w:szCs w:val="28"/>
        </w:rPr>
        <w:t xml:space="preserve">лиц с </w:t>
      </w:r>
      <w:r>
        <w:rPr>
          <w:rFonts w:eastAsia="Calibri"/>
          <w:sz w:val="28"/>
          <w:szCs w:val="28"/>
        </w:rPr>
        <w:t xml:space="preserve">ограниченными возможностями здоровья (далее – лица с ОВЗ) </w:t>
      </w:r>
      <w:r w:rsidRPr="004900DA">
        <w:rPr>
          <w:sz w:val="28"/>
        </w:rPr>
        <w:t>относятся:</w:t>
      </w:r>
    </w:p>
    <w:p w14:paraId="5906EC18" w14:textId="77777777" w:rsidR="0076182D" w:rsidRPr="00FF1D80" w:rsidRDefault="0076182D"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rPr>
      </w:pPr>
      <w:r w:rsidRPr="00FF1D80">
        <w:rPr>
          <w:sz w:val="28"/>
        </w:rPr>
        <w:t>организ</w:t>
      </w:r>
      <w:r>
        <w:rPr>
          <w:sz w:val="28"/>
        </w:rPr>
        <w:t>ация</w:t>
      </w:r>
      <w:r w:rsidRPr="00FF1D80">
        <w:rPr>
          <w:sz w:val="28"/>
        </w:rPr>
        <w:t xml:space="preserve"> инструктировани</w:t>
      </w:r>
      <w:r>
        <w:rPr>
          <w:sz w:val="28"/>
        </w:rPr>
        <w:t>я</w:t>
      </w:r>
      <w:r w:rsidRPr="00FF1D80">
        <w:rPr>
          <w:sz w:val="28"/>
        </w:rPr>
        <w:t xml:space="preserve"> или обучение специалистов, работающих с лицами с ОВЗ</w:t>
      </w:r>
      <w:r>
        <w:rPr>
          <w:sz w:val="28"/>
        </w:rPr>
        <w:t>;</w:t>
      </w:r>
    </w:p>
    <w:p w14:paraId="799C3D9D" w14:textId="77777777" w:rsidR="0076182D" w:rsidRPr="00153DE1" w:rsidRDefault="0076182D"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rPr>
      </w:pPr>
      <w:r w:rsidRPr="00153DE1">
        <w:rPr>
          <w:sz w:val="28"/>
        </w:rPr>
        <w:t>довузовская подготовка и профориентационная работа с абитуриентами с ОВЗ;</w:t>
      </w:r>
    </w:p>
    <w:p w14:paraId="79F4BBA0" w14:textId="77777777" w:rsidR="0076182D" w:rsidRPr="00153DE1" w:rsidRDefault="0076182D"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rPr>
      </w:pPr>
      <w:r>
        <w:rPr>
          <w:sz w:val="28"/>
        </w:rPr>
        <w:t>к</w:t>
      </w:r>
      <w:r w:rsidRPr="00153DE1">
        <w:rPr>
          <w:sz w:val="28"/>
        </w:rPr>
        <w:t>омплексное сопровождение образовательного процесса и здоровьесбережения лиц с ОВЗ;</w:t>
      </w:r>
    </w:p>
    <w:p w14:paraId="3CCED240" w14:textId="44D2C855" w:rsidR="0076182D" w:rsidRDefault="0076182D"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rPr>
      </w:pPr>
      <w:r w:rsidRPr="00153DE1">
        <w:rPr>
          <w:sz w:val="28"/>
        </w:rPr>
        <w:t>развитие и обслуживание информационно</w:t>
      </w:r>
      <w:r w:rsidR="007A5B03">
        <w:rPr>
          <w:sz w:val="28"/>
        </w:rPr>
        <w:t>-</w:t>
      </w:r>
      <w:r w:rsidRPr="00FB52D9">
        <w:rPr>
          <w:sz w:val="28"/>
        </w:rPr>
        <w:t xml:space="preserve">технологической базы </w:t>
      </w:r>
      <w:r w:rsidRPr="00557965">
        <w:rPr>
          <w:sz w:val="28"/>
        </w:rPr>
        <w:t>дистанционного</w:t>
      </w:r>
      <w:r w:rsidRPr="00FB52D9">
        <w:rPr>
          <w:sz w:val="28"/>
        </w:rPr>
        <w:t xml:space="preserve"> обучения лиц с ОВЗ;</w:t>
      </w:r>
    </w:p>
    <w:p w14:paraId="6564B518" w14:textId="77777777" w:rsidR="0076182D" w:rsidRPr="00FB52D9" w:rsidRDefault="0076182D"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rPr>
      </w:pPr>
      <w:r w:rsidRPr="00FB52D9">
        <w:rPr>
          <w:sz w:val="28"/>
        </w:rPr>
        <w:t>развитие и обслуживание образовательных программ, реализуемых с применением дистанционных образовательных технологий для лиц с ОВЗ;</w:t>
      </w:r>
    </w:p>
    <w:p w14:paraId="63843D5F" w14:textId="77777777" w:rsidR="0076182D" w:rsidRDefault="0076182D"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rPr>
      </w:pPr>
      <w:r w:rsidRPr="00153DE1">
        <w:rPr>
          <w:sz w:val="28"/>
        </w:rPr>
        <w:t>разработка образовательных программ и учебно</w:t>
      </w:r>
      <w:r>
        <w:rPr>
          <w:sz w:val="28"/>
        </w:rPr>
        <w:t>-методического</w:t>
      </w:r>
      <w:r w:rsidRPr="00153DE1">
        <w:rPr>
          <w:sz w:val="28"/>
        </w:rPr>
        <w:t xml:space="preserve"> обеспечения для лиц с ОВЗ</w:t>
      </w:r>
      <w:r>
        <w:rPr>
          <w:sz w:val="28"/>
        </w:rPr>
        <w:t>;</w:t>
      </w:r>
    </w:p>
    <w:p w14:paraId="633355AD" w14:textId="77777777" w:rsidR="0076182D" w:rsidRPr="00153DE1" w:rsidRDefault="0076182D"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rPr>
      </w:pPr>
      <w:r>
        <w:rPr>
          <w:sz w:val="28"/>
        </w:rPr>
        <w:t>с</w:t>
      </w:r>
      <w:r w:rsidRPr="00153DE1">
        <w:rPr>
          <w:sz w:val="28"/>
        </w:rPr>
        <w:t>оциокультурная реабилитация, содействие трудоустройству выпускников</w:t>
      </w:r>
      <w:r w:rsidRPr="00E85BA8">
        <w:rPr>
          <w:sz w:val="28"/>
        </w:rPr>
        <w:t xml:space="preserve"> </w:t>
      </w:r>
      <w:r w:rsidRPr="00153DE1">
        <w:rPr>
          <w:sz w:val="28"/>
        </w:rPr>
        <w:t>с ОВЗ</w:t>
      </w:r>
      <w:r>
        <w:rPr>
          <w:sz w:val="28"/>
        </w:rPr>
        <w:t>;</w:t>
      </w:r>
    </w:p>
    <w:p w14:paraId="436ACAD4" w14:textId="77777777" w:rsidR="0076182D" w:rsidRDefault="0076182D"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rPr>
      </w:pPr>
      <w:r>
        <w:rPr>
          <w:sz w:val="28"/>
        </w:rPr>
        <w:t>с</w:t>
      </w:r>
      <w:r w:rsidRPr="00153DE1">
        <w:rPr>
          <w:sz w:val="28"/>
        </w:rPr>
        <w:t>оздание безбарьерной архитектурной среды</w:t>
      </w:r>
      <w:r>
        <w:rPr>
          <w:sz w:val="28"/>
        </w:rPr>
        <w:t>;</w:t>
      </w:r>
    </w:p>
    <w:p w14:paraId="72F3FFF4" w14:textId="77777777" w:rsidR="0076182D" w:rsidRDefault="0076182D"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rPr>
      </w:pPr>
      <w:r>
        <w:rPr>
          <w:sz w:val="28"/>
        </w:rPr>
        <w:lastRenderedPageBreak/>
        <w:t>р</w:t>
      </w:r>
      <w:r w:rsidRPr="00153DE1">
        <w:rPr>
          <w:sz w:val="28"/>
        </w:rPr>
        <w:t>азработка адаптационных образовательных программ и учебно-методического обеспечения для лиц с ОВЗ</w:t>
      </w:r>
      <w:r>
        <w:rPr>
          <w:sz w:val="28"/>
        </w:rPr>
        <w:t>.</w:t>
      </w:r>
    </w:p>
    <w:p w14:paraId="15AF24C9" w14:textId="575CAB81" w:rsidR="0076182D" w:rsidRDefault="0076182D" w:rsidP="008A5A0E">
      <w:pPr>
        <w:pStyle w:val="5"/>
        <w:kinsoku w:val="0"/>
        <w:overflowPunct w:val="0"/>
        <w:autoSpaceDE w:val="0"/>
        <w:autoSpaceDN w:val="0"/>
        <w:spacing w:before="0" w:after="0" w:line="240" w:lineRule="auto"/>
        <w:ind w:firstLine="709"/>
        <w:jc w:val="both"/>
        <w:rPr>
          <w:sz w:val="28"/>
        </w:rPr>
      </w:pPr>
      <w:r>
        <w:rPr>
          <w:sz w:val="28"/>
        </w:rPr>
        <w:t xml:space="preserve">Формирование безбарьерной среды ведется в </w:t>
      </w:r>
      <w:r w:rsidR="000B48FD">
        <w:rPr>
          <w:sz w:val="28"/>
        </w:rPr>
        <w:t>соответствии с</w:t>
      </w:r>
      <w:r>
        <w:rPr>
          <w:sz w:val="28"/>
        </w:rPr>
        <w:t>:</w:t>
      </w:r>
    </w:p>
    <w:p w14:paraId="7B22F148" w14:textId="0DCB9F04" w:rsidR="0076182D" w:rsidRDefault="0076182D" w:rsidP="008A5A0E">
      <w:pPr>
        <w:pStyle w:val="5"/>
        <w:numPr>
          <w:ilvl w:val="0"/>
          <w:numId w:val="28"/>
        </w:numPr>
        <w:tabs>
          <w:tab w:val="left" w:pos="993"/>
        </w:tabs>
        <w:kinsoku w:val="0"/>
        <w:overflowPunct w:val="0"/>
        <w:autoSpaceDE w:val="0"/>
        <w:autoSpaceDN w:val="0"/>
        <w:spacing w:before="0" w:after="0" w:line="240" w:lineRule="auto"/>
        <w:ind w:left="0" w:firstLine="709"/>
        <w:jc w:val="both"/>
        <w:rPr>
          <w:sz w:val="28"/>
        </w:rPr>
      </w:pPr>
      <w:r w:rsidRPr="00044232">
        <w:rPr>
          <w:sz w:val="28"/>
        </w:rPr>
        <w:t xml:space="preserve">Приказом Министерства образования и науки РФ от </w:t>
      </w:r>
      <w:r w:rsidR="00C07D80">
        <w:rPr>
          <w:sz w:val="28"/>
        </w:rPr>
        <w:t>0</w:t>
      </w:r>
      <w:r w:rsidRPr="00044232">
        <w:rPr>
          <w:sz w:val="28"/>
        </w:rPr>
        <w:t>9</w:t>
      </w:r>
      <w:r w:rsidR="00C07D80">
        <w:rPr>
          <w:sz w:val="28"/>
        </w:rPr>
        <w:t>.11.2</w:t>
      </w:r>
      <w:r w:rsidRPr="00044232">
        <w:rPr>
          <w:sz w:val="28"/>
        </w:rPr>
        <w:t>015 г. №</w:t>
      </w:r>
      <w:r w:rsidR="00013F2D">
        <w:rPr>
          <w:sz w:val="28"/>
        </w:rPr>
        <w:t> </w:t>
      </w:r>
      <w:r w:rsidRPr="00044232">
        <w:rPr>
          <w:sz w:val="28"/>
        </w:rPr>
        <w:t>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Pr>
          <w:sz w:val="28"/>
        </w:rPr>
        <w:t>;</w:t>
      </w:r>
    </w:p>
    <w:p w14:paraId="068F5531" w14:textId="77777777" w:rsidR="0076182D" w:rsidRDefault="0076182D" w:rsidP="008A5A0E">
      <w:pPr>
        <w:pStyle w:val="5"/>
        <w:numPr>
          <w:ilvl w:val="0"/>
          <w:numId w:val="28"/>
        </w:numPr>
        <w:tabs>
          <w:tab w:val="left" w:pos="993"/>
        </w:tabs>
        <w:kinsoku w:val="0"/>
        <w:overflowPunct w:val="0"/>
        <w:autoSpaceDE w:val="0"/>
        <w:autoSpaceDN w:val="0"/>
        <w:spacing w:before="0" w:after="0" w:line="240" w:lineRule="auto"/>
        <w:ind w:left="0" w:firstLine="709"/>
        <w:jc w:val="both"/>
        <w:rPr>
          <w:sz w:val="28"/>
        </w:rPr>
      </w:pPr>
      <w:r w:rsidRPr="00044232">
        <w:rPr>
          <w:sz w:val="28"/>
        </w:rPr>
        <w:t>Приказом Минтруда России от 25.12.2012 № 627 «Об утверждении методики,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w:t>
      </w:r>
      <w:r>
        <w:rPr>
          <w:sz w:val="28"/>
        </w:rPr>
        <w:t>;</w:t>
      </w:r>
    </w:p>
    <w:p w14:paraId="43C3D9FE" w14:textId="77777777" w:rsidR="0076182D" w:rsidRPr="00044232" w:rsidRDefault="0076182D" w:rsidP="008A5A0E">
      <w:pPr>
        <w:pStyle w:val="5"/>
        <w:numPr>
          <w:ilvl w:val="0"/>
          <w:numId w:val="28"/>
        </w:numPr>
        <w:tabs>
          <w:tab w:val="left" w:pos="993"/>
        </w:tabs>
        <w:kinsoku w:val="0"/>
        <w:overflowPunct w:val="0"/>
        <w:autoSpaceDE w:val="0"/>
        <w:autoSpaceDN w:val="0"/>
        <w:spacing w:before="0" w:after="0" w:line="240" w:lineRule="auto"/>
        <w:ind w:left="0" w:firstLine="709"/>
        <w:jc w:val="both"/>
        <w:rPr>
          <w:sz w:val="28"/>
        </w:rPr>
      </w:pPr>
      <w:r w:rsidRPr="00044232">
        <w:rPr>
          <w:sz w:val="28"/>
        </w:rPr>
        <w:t>Методическим пособием для обучения (инструктирования) сотрудников учреждений МСЭ и других организаций по вопросам обеспечения доступности для инвалидов услуг и объектов, на которых они предоставляются, оказания при этом необходимой помощи и Сборник нормативных правовых актов и справочных документов.</w:t>
      </w:r>
    </w:p>
    <w:p w14:paraId="4B8ED105" w14:textId="3E74FA15" w:rsidR="0076182D" w:rsidRDefault="0076182D" w:rsidP="008A5A0E">
      <w:pPr>
        <w:pStyle w:val="5"/>
        <w:kinsoku w:val="0"/>
        <w:overflowPunct w:val="0"/>
        <w:autoSpaceDE w:val="0"/>
        <w:autoSpaceDN w:val="0"/>
        <w:spacing w:before="0" w:after="0" w:line="240" w:lineRule="auto"/>
        <w:ind w:firstLine="709"/>
        <w:jc w:val="both"/>
        <w:rPr>
          <w:sz w:val="28"/>
        </w:rPr>
      </w:pPr>
      <w:r w:rsidRPr="006A69B7">
        <w:rPr>
          <w:sz w:val="28"/>
        </w:rPr>
        <w:t>Деятельность Института по обучению инвалидов и лиц с ограниченными возможностями здоровья регламентируется локальными нормативными актами.</w:t>
      </w:r>
    </w:p>
    <w:p w14:paraId="40F58E4C" w14:textId="77777777" w:rsidR="0076182D" w:rsidRPr="008B327B" w:rsidRDefault="0076182D" w:rsidP="008A5A0E">
      <w:pPr>
        <w:pStyle w:val="5"/>
        <w:kinsoku w:val="0"/>
        <w:overflowPunct w:val="0"/>
        <w:autoSpaceDE w:val="0"/>
        <w:autoSpaceDN w:val="0"/>
        <w:spacing w:before="0" w:after="0" w:line="240" w:lineRule="auto"/>
        <w:ind w:firstLine="709"/>
        <w:jc w:val="both"/>
        <w:rPr>
          <w:sz w:val="28"/>
        </w:rPr>
      </w:pPr>
      <w:r w:rsidRPr="008B327B">
        <w:rPr>
          <w:sz w:val="28"/>
        </w:rPr>
        <w:t xml:space="preserve">Условия, созданные в Институте для обучения </w:t>
      </w:r>
      <w:r>
        <w:rPr>
          <w:sz w:val="28"/>
        </w:rPr>
        <w:t xml:space="preserve">лиц с ОВЗ </w:t>
      </w:r>
      <w:r w:rsidRPr="008B327B">
        <w:rPr>
          <w:sz w:val="28"/>
        </w:rPr>
        <w:t>и развития инклюзивного образования, отражены в следующих документах:</w:t>
      </w:r>
    </w:p>
    <w:p w14:paraId="2760DF84" w14:textId="77777777" w:rsidR="0076182D" w:rsidRPr="008B327B" w:rsidRDefault="0076182D"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rPr>
      </w:pPr>
      <w:r w:rsidRPr="008B327B">
        <w:rPr>
          <w:sz w:val="28"/>
        </w:rPr>
        <w:t>Политика в отношении инвалидов и лиц с ограниченными возможностями здоровья;</w:t>
      </w:r>
    </w:p>
    <w:p w14:paraId="4A6B7FA1" w14:textId="77777777" w:rsidR="0076182D" w:rsidRPr="008B327B" w:rsidRDefault="0076182D"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rPr>
      </w:pPr>
      <w:r w:rsidRPr="008B327B">
        <w:rPr>
          <w:sz w:val="28"/>
        </w:rPr>
        <w:t>Положение об организации и осуществлении образовательной деятельности в отношении инвалидов и лиц с ограниченными возможностями здоровья;</w:t>
      </w:r>
    </w:p>
    <w:p w14:paraId="190C1191" w14:textId="77777777" w:rsidR="0076182D" w:rsidRPr="008B327B" w:rsidRDefault="0076182D"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rPr>
      </w:pPr>
      <w:r w:rsidRPr="008B327B">
        <w:rPr>
          <w:sz w:val="28"/>
        </w:rPr>
        <w:t>Положение об особенностях проведения вступительных испытаний для инвалидов и лиц с ограниченными возможностями здоровья;</w:t>
      </w:r>
    </w:p>
    <w:p w14:paraId="7F0AA57D" w14:textId="77777777" w:rsidR="0076182D" w:rsidRPr="008B327B" w:rsidRDefault="0076182D"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rPr>
      </w:pPr>
      <w:r w:rsidRPr="008B327B">
        <w:rPr>
          <w:sz w:val="28"/>
        </w:rPr>
        <w:t>Положение об обеспечении электронными образовательными ресурсами инвалидов и лиц с ограниченными возможностями здоровья;</w:t>
      </w:r>
    </w:p>
    <w:p w14:paraId="567BA6FE" w14:textId="77777777" w:rsidR="0076182D" w:rsidRPr="008B327B" w:rsidRDefault="0076182D"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rPr>
      </w:pPr>
      <w:r w:rsidRPr="008B327B">
        <w:rPr>
          <w:sz w:val="28"/>
        </w:rPr>
        <w:t>Положение о доступе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w:t>
      </w:r>
    </w:p>
    <w:p w14:paraId="60C23E68" w14:textId="77777777" w:rsidR="0076182D" w:rsidRPr="0013228B" w:rsidRDefault="0076182D"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color w:val="000000"/>
          <w:sz w:val="28"/>
          <w:szCs w:val="28"/>
        </w:rPr>
      </w:pPr>
      <w:r w:rsidRPr="0013228B">
        <w:rPr>
          <w:sz w:val="28"/>
        </w:rPr>
        <w:t>Положение о реализации дисциплина «Физическая культура» для инвалидов и лиц с ограниченными возможностями здоровья.</w:t>
      </w:r>
    </w:p>
    <w:p w14:paraId="16E0F759" w14:textId="77777777" w:rsidR="0076182D" w:rsidRPr="00BB237F" w:rsidRDefault="0076182D" w:rsidP="008A5A0E">
      <w:pPr>
        <w:pStyle w:val="5"/>
        <w:kinsoku w:val="0"/>
        <w:overflowPunct w:val="0"/>
        <w:autoSpaceDE w:val="0"/>
        <w:autoSpaceDN w:val="0"/>
        <w:spacing w:before="0" w:after="0" w:line="240" w:lineRule="auto"/>
        <w:ind w:firstLine="709"/>
        <w:jc w:val="both"/>
        <w:rPr>
          <w:sz w:val="28"/>
        </w:rPr>
      </w:pPr>
      <w:r w:rsidRPr="00BB237F">
        <w:rPr>
          <w:sz w:val="28"/>
        </w:rPr>
        <w:t>Профессиональная ориентация абитуриентов с ОВЗ направлена на формирование у них осознанного и адекватного профессионального самоопределения и направлена на подбор одной или нескольких основных профессиональных образовательных программ, доступных лицу с ОВЗ в соответствии с состоянием здоровья, рекомендациями, указанными в индивидуальной программе реабилитации, его собственными интересами, склонностями и способностями.</w:t>
      </w:r>
    </w:p>
    <w:p w14:paraId="4F7DC375" w14:textId="77777777" w:rsidR="0076182D" w:rsidRPr="00BB237F" w:rsidRDefault="0076182D" w:rsidP="008A5A0E">
      <w:pPr>
        <w:pStyle w:val="5"/>
        <w:kinsoku w:val="0"/>
        <w:overflowPunct w:val="0"/>
        <w:autoSpaceDE w:val="0"/>
        <w:autoSpaceDN w:val="0"/>
        <w:spacing w:before="0" w:after="0" w:line="240" w:lineRule="auto"/>
        <w:ind w:firstLine="709"/>
        <w:jc w:val="both"/>
        <w:rPr>
          <w:sz w:val="28"/>
        </w:rPr>
      </w:pPr>
      <w:r w:rsidRPr="00BB237F">
        <w:rPr>
          <w:sz w:val="28"/>
        </w:rPr>
        <w:lastRenderedPageBreak/>
        <w:t>Сопровождение вступительных испытаний абитуриентов с ОВЗ направлено на создание специальных условий. Особенности проведения вступительных испытаний для лиц с ограниченными возможностями здоровья и инвалидов определены Правилами приема в ФГБОУ ВО «БГУ» и его филиалы на обучение в государственные образовательные учреждения высшего образования – программам бакалавриата, программам специалитета, программам магистратуры.</w:t>
      </w:r>
    </w:p>
    <w:p w14:paraId="26C04D33" w14:textId="77777777" w:rsidR="0076182D" w:rsidRPr="00BB237F" w:rsidRDefault="0076182D" w:rsidP="008A5A0E">
      <w:pPr>
        <w:pStyle w:val="5"/>
        <w:kinsoku w:val="0"/>
        <w:overflowPunct w:val="0"/>
        <w:autoSpaceDE w:val="0"/>
        <w:autoSpaceDN w:val="0"/>
        <w:spacing w:before="0" w:after="0" w:line="240" w:lineRule="auto"/>
        <w:ind w:firstLine="709"/>
        <w:jc w:val="both"/>
        <w:rPr>
          <w:sz w:val="28"/>
        </w:rPr>
      </w:pPr>
      <w:r w:rsidRPr="00BB237F">
        <w:rPr>
          <w:sz w:val="28"/>
        </w:rPr>
        <w:t>В рамках реализации программы адаптации обучающихся первого курса проводится воспитательная работа по формированию толерантного отношения среди обучающихся. Также проводятся беседы с родителями обучающихся с ОВЗ по вопросам обучения и дальнейшего трудоустройства.</w:t>
      </w:r>
    </w:p>
    <w:p w14:paraId="3A5E745F" w14:textId="77777777" w:rsidR="0076182D" w:rsidRPr="008C5D9A" w:rsidRDefault="0076182D" w:rsidP="008A5A0E">
      <w:pPr>
        <w:pStyle w:val="5"/>
        <w:kinsoku w:val="0"/>
        <w:overflowPunct w:val="0"/>
        <w:autoSpaceDE w:val="0"/>
        <w:autoSpaceDN w:val="0"/>
        <w:spacing w:before="0" w:after="0" w:line="240" w:lineRule="auto"/>
        <w:ind w:firstLine="709"/>
        <w:jc w:val="both"/>
        <w:rPr>
          <w:sz w:val="28"/>
        </w:rPr>
      </w:pPr>
      <w:r w:rsidRPr="00BB237F">
        <w:rPr>
          <w:sz w:val="28"/>
        </w:rPr>
        <w:t>Комплексное сопровождение образовательного процесса обучающихся с ОВЗ осуществляется в соответствии с рекомендациями службы медико-социальной экспертизы или психолого-медицинской комиссии. Сопровождение привязано к структуре образовательного процесса и определяется его целями, построением, содержанием и методами. В составе комплексного сопровождения образовательного процесса обучающихся с ОВЗ выделяется организационно-педагогическое и социальное сопровождение обучающихся с ОВЗ, создание толерантной социокультурной среды.</w:t>
      </w:r>
    </w:p>
    <w:p w14:paraId="54A327FE" w14:textId="77777777" w:rsidR="0076182D" w:rsidRPr="00D45E20" w:rsidRDefault="0076182D" w:rsidP="008A5A0E">
      <w:pPr>
        <w:keepNext/>
        <w:shd w:val="clear" w:color="auto" w:fill="FFFFFF" w:themeFill="background1"/>
        <w:spacing w:before="120" w:after="0" w:line="240" w:lineRule="auto"/>
        <w:ind w:firstLine="709"/>
        <w:jc w:val="right"/>
        <w:rPr>
          <w:rFonts w:ascii="Times New Roman" w:hAnsi="Times New Roman" w:cs="Times New Roman"/>
          <w:sz w:val="24"/>
          <w:szCs w:val="24"/>
        </w:rPr>
      </w:pPr>
      <w:r w:rsidRPr="00D45E20">
        <w:rPr>
          <w:rFonts w:ascii="Times New Roman" w:hAnsi="Times New Roman" w:cs="Times New Roman"/>
          <w:sz w:val="24"/>
          <w:szCs w:val="24"/>
        </w:rPr>
        <w:t>Таблица 10</w:t>
      </w:r>
    </w:p>
    <w:p w14:paraId="1242200E" w14:textId="77777777" w:rsidR="0076182D" w:rsidRPr="008C5D9A" w:rsidRDefault="0076182D" w:rsidP="008A5A0E">
      <w:pPr>
        <w:keepNext/>
        <w:spacing w:after="60" w:line="240" w:lineRule="auto"/>
        <w:jc w:val="center"/>
        <w:rPr>
          <w:rFonts w:ascii="Times New Roman" w:hAnsi="Times New Roman" w:cs="Times New Roman"/>
          <w:sz w:val="28"/>
          <w:szCs w:val="28"/>
        </w:rPr>
      </w:pPr>
      <w:r w:rsidRPr="008C5D9A">
        <w:rPr>
          <w:rFonts w:ascii="Times New Roman" w:hAnsi="Times New Roman" w:cs="Times New Roman"/>
          <w:sz w:val="28"/>
          <w:szCs w:val="28"/>
        </w:rPr>
        <w:t>Численность инвалидов и лиц с ограниченными возможностями здоровья, обучающихся в ЧИ ФГБОУ ВО «БГУ» на 01.10.2024</w:t>
      </w:r>
    </w:p>
    <w:tbl>
      <w:tblPr>
        <w:tblW w:w="5000" w:type="pct"/>
        <w:tblLook w:val="04A0" w:firstRow="1" w:lastRow="0" w:firstColumn="1" w:lastColumn="0" w:noHBand="0" w:noVBand="1"/>
      </w:tblPr>
      <w:tblGrid>
        <w:gridCol w:w="7134"/>
        <w:gridCol w:w="2437"/>
      </w:tblGrid>
      <w:tr w:rsidR="008C5D9A" w:rsidRPr="008C5D9A" w14:paraId="76630AC4" w14:textId="77777777" w:rsidTr="008C5D9A">
        <w:trPr>
          <w:trHeight w:val="315"/>
        </w:trPr>
        <w:tc>
          <w:tcPr>
            <w:tcW w:w="37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D47854" w14:textId="77777777" w:rsidR="008C5D9A" w:rsidRPr="008C5D9A" w:rsidRDefault="008C5D9A" w:rsidP="008A5A0E">
            <w:pPr>
              <w:spacing w:before="40" w:after="40" w:line="240" w:lineRule="auto"/>
              <w:jc w:val="center"/>
              <w:rPr>
                <w:rFonts w:ascii="Times New Roman" w:eastAsia="Times New Roman" w:hAnsi="Times New Roman" w:cs="Times New Roman"/>
                <w:sz w:val="20"/>
                <w:szCs w:val="20"/>
                <w:lang w:eastAsia="ru-RU"/>
              </w:rPr>
            </w:pPr>
            <w:r w:rsidRPr="008C5D9A">
              <w:rPr>
                <w:rFonts w:ascii="Times New Roman" w:eastAsia="Times New Roman" w:hAnsi="Times New Roman" w:cs="Times New Roman"/>
                <w:sz w:val="20"/>
                <w:szCs w:val="20"/>
                <w:lang w:eastAsia="ru-RU"/>
              </w:rPr>
              <w:t>Наименование/специальность</w:t>
            </w:r>
          </w:p>
        </w:tc>
        <w:tc>
          <w:tcPr>
            <w:tcW w:w="1273" w:type="pct"/>
            <w:tcBorders>
              <w:top w:val="single" w:sz="4" w:space="0" w:color="auto"/>
              <w:left w:val="nil"/>
              <w:bottom w:val="single" w:sz="4" w:space="0" w:color="auto"/>
              <w:right w:val="single" w:sz="4" w:space="0" w:color="auto"/>
            </w:tcBorders>
            <w:shd w:val="clear" w:color="auto" w:fill="auto"/>
            <w:vAlign w:val="center"/>
            <w:hideMark/>
          </w:tcPr>
          <w:p w14:paraId="2B18EDAF" w14:textId="77777777" w:rsidR="008C5D9A" w:rsidRPr="008C5D9A" w:rsidRDefault="008C5D9A" w:rsidP="008A5A0E">
            <w:pPr>
              <w:spacing w:before="40" w:after="40" w:line="240" w:lineRule="auto"/>
              <w:jc w:val="center"/>
              <w:rPr>
                <w:rFonts w:ascii="Times New Roman" w:eastAsia="Times New Roman" w:hAnsi="Times New Roman" w:cs="Times New Roman"/>
                <w:sz w:val="20"/>
                <w:szCs w:val="20"/>
                <w:lang w:eastAsia="ru-RU"/>
              </w:rPr>
            </w:pPr>
            <w:r w:rsidRPr="008C5D9A">
              <w:rPr>
                <w:rFonts w:ascii="Times New Roman" w:eastAsia="Times New Roman" w:hAnsi="Times New Roman" w:cs="Times New Roman"/>
                <w:sz w:val="20"/>
                <w:szCs w:val="20"/>
                <w:lang w:eastAsia="ru-RU"/>
              </w:rPr>
              <w:t>Количество, чел.</w:t>
            </w:r>
          </w:p>
        </w:tc>
      </w:tr>
      <w:tr w:rsidR="008C5D9A" w:rsidRPr="008C5D9A" w14:paraId="6B581E7F" w14:textId="77777777" w:rsidTr="008C5D9A">
        <w:trPr>
          <w:trHeight w:val="300"/>
        </w:trPr>
        <w:tc>
          <w:tcPr>
            <w:tcW w:w="3727" w:type="pct"/>
            <w:tcBorders>
              <w:top w:val="nil"/>
              <w:left w:val="single" w:sz="4" w:space="0" w:color="auto"/>
              <w:bottom w:val="single" w:sz="4" w:space="0" w:color="auto"/>
              <w:right w:val="single" w:sz="4" w:space="0" w:color="auto"/>
            </w:tcBorders>
            <w:shd w:val="clear" w:color="auto" w:fill="auto"/>
            <w:vAlign w:val="center"/>
            <w:hideMark/>
          </w:tcPr>
          <w:p w14:paraId="50A10A3F" w14:textId="77777777" w:rsidR="008C5D9A" w:rsidRPr="008C5D9A" w:rsidRDefault="008C5D9A" w:rsidP="008A5A0E">
            <w:pPr>
              <w:spacing w:before="40" w:after="40" w:line="240" w:lineRule="auto"/>
              <w:rPr>
                <w:rFonts w:ascii="Times New Roman" w:eastAsia="Times New Roman" w:hAnsi="Times New Roman" w:cs="Times New Roman"/>
                <w:sz w:val="20"/>
                <w:szCs w:val="20"/>
                <w:lang w:eastAsia="ru-RU"/>
              </w:rPr>
            </w:pPr>
            <w:r w:rsidRPr="008C5D9A">
              <w:rPr>
                <w:rFonts w:ascii="Times New Roman" w:eastAsia="Times New Roman" w:hAnsi="Times New Roman" w:cs="Times New Roman"/>
                <w:sz w:val="20"/>
                <w:szCs w:val="20"/>
                <w:lang w:eastAsia="ru-RU"/>
              </w:rPr>
              <w:t>09.02.07 Информационные системы и программирование</w:t>
            </w:r>
          </w:p>
        </w:tc>
        <w:tc>
          <w:tcPr>
            <w:tcW w:w="1273" w:type="pct"/>
            <w:tcBorders>
              <w:top w:val="nil"/>
              <w:left w:val="nil"/>
              <w:bottom w:val="single" w:sz="4" w:space="0" w:color="auto"/>
              <w:right w:val="single" w:sz="4" w:space="0" w:color="auto"/>
            </w:tcBorders>
            <w:shd w:val="clear" w:color="auto" w:fill="auto"/>
            <w:vAlign w:val="center"/>
            <w:hideMark/>
          </w:tcPr>
          <w:p w14:paraId="4D12F544" w14:textId="77777777" w:rsidR="008C5D9A" w:rsidRPr="008C5D9A" w:rsidRDefault="008C5D9A" w:rsidP="008A5A0E">
            <w:pPr>
              <w:spacing w:before="40" w:after="40" w:line="240" w:lineRule="auto"/>
              <w:jc w:val="center"/>
              <w:rPr>
                <w:rFonts w:ascii="Times New Roman" w:eastAsia="Times New Roman" w:hAnsi="Times New Roman" w:cs="Times New Roman"/>
                <w:sz w:val="20"/>
                <w:szCs w:val="20"/>
                <w:lang w:eastAsia="ru-RU"/>
              </w:rPr>
            </w:pPr>
            <w:r w:rsidRPr="008C5D9A">
              <w:rPr>
                <w:rFonts w:ascii="Times New Roman" w:eastAsia="Times New Roman" w:hAnsi="Times New Roman" w:cs="Times New Roman"/>
                <w:sz w:val="20"/>
                <w:szCs w:val="20"/>
                <w:lang w:eastAsia="ru-RU"/>
              </w:rPr>
              <w:t>2</w:t>
            </w:r>
          </w:p>
        </w:tc>
      </w:tr>
      <w:tr w:rsidR="008C5D9A" w:rsidRPr="008C5D9A" w14:paraId="01E9307D" w14:textId="77777777" w:rsidTr="008C5D9A">
        <w:trPr>
          <w:trHeight w:val="300"/>
        </w:trPr>
        <w:tc>
          <w:tcPr>
            <w:tcW w:w="3727" w:type="pct"/>
            <w:tcBorders>
              <w:top w:val="nil"/>
              <w:left w:val="single" w:sz="4" w:space="0" w:color="auto"/>
              <w:bottom w:val="single" w:sz="4" w:space="0" w:color="auto"/>
              <w:right w:val="single" w:sz="4" w:space="0" w:color="auto"/>
            </w:tcBorders>
            <w:shd w:val="clear" w:color="auto" w:fill="auto"/>
            <w:vAlign w:val="center"/>
            <w:hideMark/>
          </w:tcPr>
          <w:p w14:paraId="2E96E473" w14:textId="77777777" w:rsidR="008C5D9A" w:rsidRPr="008C5D9A" w:rsidRDefault="008C5D9A" w:rsidP="008A5A0E">
            <w:pPr>
              <w:spacing w:before="40" w:after="40" w:line="240" w:lineRule="auto"/>
              <w:rPr>
                <w:rFonts w:ascii="Times New Roman" w:eastAsia="Times New Roman" w:hAnsi="Times New Roman" w:cs="Times New Roman"/>
                <w:sz w:val="20"/>
                <w:szCs w:val="20"/>
                <w:lang w:eastAsia="ru-RU"/>
              </w:rPr>
            </w:pPr>
            <w:r w:rsidRPr="008C5D9A">
              <w:rPr>
                <w:rFonts w:ascii="Times New Roman" w:eastAsia="Times New Roman" w:hAnsi="Times New Roman" w:cs="Times New Roman"/>
                <w:sz w:val="20"/>
                <w:szCs w:val="20"/>
                <w:lang w:eastAsia="ru-RU"/>
              </w:rPr>
              <w:t>38.02.01 Экономика и бухгалтерский учет (по отраслям)</w:t>
            </w:r>
          </w:p>
        </w:tc>
        <w:tc>
          <w:tcPr>
            <w:tcW w:w="1273" w:type="pct"/>
            <w:tcBorders>
              <w:top w:val="nil"/>
              <w:left w:val="nil"/>
              <w:bottom w:val="single" w:sz="4" w:space="0" w:color="auto"/>
              <w:right w:val="single" w:sz="4" w:space="0" w:color="auto"/>
            </w:tcBorders>
            <w:shd w:val="clear" w:color="auto" w:fill="auto"/>
            <w:vAlign w:val="center"/>
            <w:hideMark/>
          </w:tcPr>
          <w:p w14:paraId="6DC6E26C" w14:textId="77777777" w:rsidR="008C5D9A" w:rsidRPr="008C5D9A" w:rsidRDefault="008C5D9A" w:rsidP="008A5A0E">
            <w:pPr>
              <w:spacing w:before="40" w:after="40" w:line="240" w:lineRule="auto"/>
              <w:jc w:val="center"/>
              <w:rPr>
                <w:rFonts w:ascii="Times New Roman" w:eastAsia="Times New Roman" w:hAnsi="Times New Roman" w:cs="Times New Roman"/>
                <w:sz w:val="20"/>
                <w:szCs w:val="20"/>
                <w:lang w:eastAsia="ru-RU"/>
              </w:rPr>
            </w:pPr>
            <w:r w:rsidRPr="008C5D9A">
              <w:rPr>
                <w:rFonts w:ascii="Times New Roman" w:eastAsia="Times New Roman" w:hAnsi="Times New Roman" w:cs="Times New Roman"/>
                <w:sz w:val="20"/>
                <w:szCs w:val="20"/>
                <w:lang w:eastAsia="ru-RU"/>
              </w:rPr>
              <w:t>2</w:t>
            </w:r>
          </w:p>
        </w:tc>
      </w:tr>
      <w:tr w:rsidR="008C5D9A" w:rsidRPr="008C5D9A" w14:paraId="7AB3C20C" w14:textId="77777777" w:rsidTr="00013F2D">
        <w:trPr>
          <w:trHeight w:val="279"/>
        </w:trPr>
        <w:tc>
          <w:tcPr>
            <w:tcW w:w="3727" w:type="pct"/>
            <w:tcBorders>
              <w:top w:val="nil"/>
              <w:left w:val="single" w:sz="4" w:space="0" w:color="auto"/>
              <w:bottom w:val="single" w:sz="4" w:space="0" w:color="auto"/>
              <w:right w:val="single" w:sz="4" w:space="0" w:color="auto"/>
            </w:tcBorders>
            <w:shd w:val="clear" w:color="auto" w:fill="auto"/>
            <w:vAlign w:val="center"/>
            <w:hideMark/>
          </w:tcPr>
          <w:p w14:paraId="69F5EA93" w14:textId="77777777" w:rsidR="008C5D9A" w:rsidRPr="008C5D9A" w:rsidRDefault="008C5D9A" w:rsidP="008A5A0E">
            <w:pPr>
              <w:spacing w:before="40" w:after="40" w:line="240" w:lineRule="auto"/>
              <w:rPr>
                <w:rFonts w:ascii="Times New Roman" w:eastAsia="Times New Roman" w:hAnsi="Times New Roman" w:cs="Times New Roman"/>
                <w:sz w:val="20"/>
                <w:szCs w:val="20"/>
                <w:lang w:eastAsia="ru-RU"/>
              </w:rPr>
            </w:pPr>
            <w:r w:rsidRPr="008C5D9A">
              <w:rPr>
                <w:rFonts w:ascii="Times New Roman" w:eastAsia="Times New Roman" w:hAnsi="Times New Roman" w:cs="Times New Roman"/>
                <w:sz w:val="20"/>
                <w:szCs w:val="20"/>
                <w:lang w:eastAsia="ru-RU"/>
              </w:rPr>
              <w:t>38.02.05 Товароведение и экспертиза качества потребительских товаров</w:t>
            </w:r>
          </w:p>
        </w:tc>
        <w:tc>
          <w:tcPr>
            <w:tcW w:w="1273" w:type="pct"/>
            <w:tcBorders>
              <w:top w:val="nil"/>
              <w:left w:val="nil"/>
              <w:bottom w:val="single" w:sz="4" w:space="0" w:color="auto"/>
              <w:right w:val="single" w:sz="4" w:space="0" w:color="auto"/>
            </w:tcBorders>
            <w:shd w:val="clear" w:color="auto" w:fill="auto"/>
            <w:vAlign w:val="center"/>
            <w:hideMark/>
          </w:tcPr>
          <w:p w14:paraId="1A34E7F8" w14:textId="77777777" w:rsidR="008C5D9A" w:rsidRPr="008C5D9A" w:rsidRDefault="008C5D9A" w:rsidP="008A5A0E">
            <w:pPr>
              <w:spacing w:before="40" w:after="40" w:line="240" w:lineRule="auto"/>
              <w:jc w:val="center"/>
              <w:rPr>
                <w:rFonts w:ascii="Times New Roman" w:eastAsia="Times New Roman" w:hAnsi="Times New Roman" w:cs="Times New Roman"/>
                <w:sz w:val="20"/>
                <w:szCs w:val="20"/>
                <w:lang w:eastAsia="ru-RU"/>
              </w:rPr>
            </w:pPr>
            <w:r w:rsidRPr="008C5D9A">
              <w:rPr>
                <w:rFonts w:ascii="Times New Roman" w:eastAsia="Times New Roman" w:hAnsi="Times New Roman" w:cs="Times New Roman"/>
                <w:sz w:val="20"/>
                <w:szCs w:val="20"/>
                <w:lang w:eastAsia="ru-RU"/>
              </w:rPr>
              <w:t>1</w:t>
            </w:r>
          </w:p>
        </w:tc>
      </w:tr>
      <w:tr w:rsidR="008C5D9A" w:rsidRPr="008C5D9A" w14:paraId="39CBD4AF" w14:textId="77777777" w:rsidTr="008C5D9A">
        <w:trPr>
          <w:trHeight w:val="300"/>
        </w:trPr>
        <w:tc>
          <w:tcPr>
            <w:tcW w:w="3727" w:type="pct"/>
            <w:tcBorders>
              <w:top w:val="nil"/>
              <w:left w:val="single" w:sz="4" w:space="0" w:color="auto"/>
              <w:bottom w:val="single" w:sz="4" w:space="0" w:color="auto"/>
              <w:right w:val="single" w:sz="4" w:space="0" w:color="auto"/>
            </w:tcBorders>
            <w:shd w:val="clear" w:color="auto" w:fill="auto"/>
            <w:vAlign w:val="center"/>
            <w:hideMark/>
          </w:tcPr>
          <w:p w14:paraId="5D2845F6" w14:textId="77777777" w:rsidR="008C5D9A" w:rsidRPr="008C5D9A" w:rsidRDefault="008C5D9A" w:rsidP="008A5A0E">
            <w:pPr>
              <w:spacing w:before="40" w:after="40" w:line="240" w:lineRule="auto"/>
              <w:rPr>
                <w:rFonts w:ascii="Times New Roman" w:eastAsia="Times New Roman" w:hAnsi="Times New Roman" w:cs="Times New Roman"/>
                <w:sz w:val="20"/>
                <w:szCs w:val="20"/>
                <w:lang w:eastAsia="ru-RU"/>
              </w:rPr>
            </w:pPr>
            <w:r w:rsidRPr="008C5D9A">
              <w:rPr>
                <w:rFonts w:ascii="Times New Roman" w:eastAsia="Times New Roman" w:hAnsi="Times New Roman" w:cs="Times New Roman"/>
                <w:sz w:val="20"/>
                <w:szCs w:val="20"/>
                <w:lang w:eastAsia="ru-RU"/>
              </w:rPr>
              <w:t>38.02.08 Торговое дело</w:t>
            </w:r>
          </w:p>
        </w:tc>
        <w:tc>
          <w:tcPr>
            <w:tcW w:w="1273" w:type="pct"/>
            <w:tcBorders>
              <w:top w:val="nil"/>
              <w:left w:val="nil"/>
              <w:bottom w:val="single" w:sz="4" w:space="0" w:color="auto"/>
              <w:right w:val="single" w:sz="4" w:space="0" w:color="auto"/>
            </w:tcBorders>
            <w:shd w:val="clear" w:color="auto" w:fill="auto"/>
            <w:vAlign w:val="center"/>
            <w:hideMark/>
          </w:tcPr>
          <w:p w14:paraId="6D10D517" w14:textId="77777777" w:rsidR="008C5D9A" w:rsidRPr="008C5D9A" w:rsidRDefault="008C5D9A" w:rsidP="008A5A0E">
            <w:pPr>
              <w:spacing w:before="40" w:after="40" w:line="240" w:lineRule="auto"/>
              <w:jc w:val="center"/>
              <w:rPr>
                <w:rFonts w:ascii="Times New Roman" w:eastAsia="Times New Roman" w:hAnsi="Times New Roman" w:cs="Times New Roman"/>
                <w:sz w:val="20"/>
                <w:szCs w:val="20"/>
                <w:lang w:eastAsia="ru-RU"/>
              </w:rPr>
            </w:pPr>
            <w:r w:rsidRPr="008C5D9A">
              <w:rPr>
                <w:rFonts w:ascii="Times New Roman" w:eastAsia="Times New Roman" w:hAnsi="Times New Roman" w:cs="Times New Roman"/>
                <w:sz w:val="20"/>
                <w:szCs w:val="20"/>
                <w:lang w:eastAsia="ru-RU"/>
              </w:rPr>
              <w:t>1</w:t>
            </w:r>
          </w:p>
        </w:tc>
      </w:tr>
      <w:tr w:rsidR="008C5D9A" w:rsidRPr="008C5D9A" w14:paraId="55529C37" w14:textId="77777777" w:rsidTr="008C5D9A">
        <w:trPr>
          <w:trHeight w:val="300"/>
        </w:trPr>
        <w:tc>
          <w:tcPr>
            <w:tcW w:w="3727" w:type="pct"/>
            <w:tcBorders>
              <w:top w:val="nil"/>
              <w:left w:val="single" w:sz="4" w:space="0" w:color="auto"/>
              <w:bottom w:val="single" w:sz="4" w:space="0" w:color="auto"/>
              <w:right w:val="single" w:sz="4" w:space="0" w:color="auto"/>
            </w:tcBorders>
            <w:shd w:val="clear" w:color="auto" w:fill="auto"/>
            <w:vAlign w:val="center"/>
            <w:hideMark/>
          </w:tcPr>
          <w:p w14:paraId="5BAB04D4" w14:textId="77777777" w:rsidR="008C5D9A" w:rsidRPr="008C5D9A" w:rsidRDefault="008C5D9A" w:rsidP="008A5A0E">
            <w:pPr>
              <w:spacing w:before="40" w:after="40" w:line="240" w:lineRule="auto"/>
              <w:rPr>
                <w:rFonts w:ascii="Times New Roman" w:eastAsia="Times New Roman" w:hAnsi="Times New Roman" w:cs="Times New Roman"/>
                <w:sz w:val="20"/>
                <w:szCs w:val="20"/>
                <w:lang w:eastAsia="ru-RU"/>
              </w:rPr>
            </w:pPr>
            <w:r w:rsidRPr="008C5D9A">
              <w:rPr>
                <w:rFonts w:ascii="Times New Roman" w:eastAsia="Times New Roman" w:hAnsi="Times New Roman" w:cs="Times New Roman"/>
                <w:sz w:val="20"/>
                <w:szCs w:val="20"/>
                <w:lang w:eastAsia="ru-RU"/>
              </w:rPr>
              <w:t>38.2.07 Банковское дело</w:t>
            </w:r>
          </w:p>
        </w:tc>
        <w:tc>
          <w:tcPr>
            <w:tcW w:w="1273" w:type="pct"/>
            <w:tcBorders>
              <w:top w:val="nil"/>
              <w:left w:val="nil"/>
              <w:bottom w:val="single" w:sz="4" w:space="0" w:color="auto"/>
              <w:right w:val="single" w:sz="4" w:space="0" w:color="auto"/>
            </w:tcBorders>
            <w:shd w:val="clear" w:color="auto" w:fill="auto"/>
            <w:vAlign w:val="center"/>
            <w:hideMark/>
          </w:tcPr>
          <w:p w14:paraId="4AE52F41" w14:textId="77777777" w:rsidR="008C5D9A" w:rsidRPr="008C5D9A" w:rsidRDefault="008C5D9A" w:rsidP="008A5A0E">
            <w:pPr>
              <w:spacing w:before="40" w:after="40" w:line="240" w:lineRule="auto"/>
              <w:jc w:val="center"/>
              <w:rPr>
                <w:rFonts w:ascii="Times New Roman" w:eastAsia="Times New Roman" w:hAnsi="Times New Roman" w:cs="Times New Roman"/>
                <w:sz w:val="20"/>
                <w:szCs w:val="20"/>
                <w:lang w:eastAsia="ru-RU"/>
              </w:rPr>
            </w:pPr>
            <w:r w:rsidRPr="008C5D9A">
              <w:rPr>
                <w:rFonts w:ascii="Times New Roman" w:eastAsia="Times New Roman" w:hAnsi="Times New Roman" w:cs="Times New Roman"/>
                <w:sz w:val="20"/>
                <w:szCs w:val="20"/>
                <w:lang w:eastAsia="ru-RU"/>
              </w:rPr>
              <w:t>1</w:t>
            </w:r>
          </w:p>
        </w:tc>
      </w:tr>
      <w:tr w:rsidR="008C5D9A" w:rsidRPr="008C5D9A" w14:paraId="10EDA958" w14:textId="77777777" w:rsidTr="008C5D9A">
        <w:trPr>
          <w:trHeight w:val="300"/>
        </w:trPr>
        <w:tc>
          <w:tcPr>
            <w:tcW w:w="3727" w:type="pct"/>
            <w:tcBorders>
              <w:top w:val="nil"/>
              <w:left w:val="single" w:sz="4" w:space="0" w:color="auto"/>
              <w:bottom w:val="single" w:sz="4" w:space="0" w:color="auto"/>
              <w:right w:val="single" w:sz="4" w:space="0" w:color="auto"/>
            </w:tcBorders>
            <w:shd w:val="clear" w:color="auto" w:fill="auto"/>
            <w:vAlign w:val="center"/>
            <w:hideMark/>
          </w:tcPr>
          <w:p w14:paraId="5D3FCE62" w14:textId="77777777" w:rsidR="008C5D9A" w:rsidRPr="008C5D9A" w:rsidRDefault="008C5D9A" w:rsidP="008A5A0E">
            <w:pPr>
              <w:spacing w:before="40" w:after="40" w:line="240" w:lineRule="auto"/>
              <w:rPr>
                <w:rFonts w:ascii="Times New Roman" w:eastAsia="Times New Roman" w:hAnsi="Times New Roman" w:cs="Times New Roman"/>
                <w:sz w:val="20"/>
                <w:szCs w:val="20"/>
                <w:lang w:eastAsia="ru-RU"/>
              </w:rPr>
            </w:pPr>
            <w:r w:rsidRPr="008C5D9A">
              <w:rPr>
                <w:rFonts w:ascii="Times New Roman" w:eastAsia="Times New Roman" w:hAnsi="Times New Roman" w:cs="Times New Roman"/>
                <w:sz w:val="20"/>
                <w:szCs w:val="20"/>
                <w:lang w:eastAsia="ru-RU"/>
              </w:rPr>
              <w:t>40.02.01 Право и организация социального обеспечения</w:t>
            </w:r>
          </w:p>
        </w:tc>
        <w:tc>
          <w:tcPr>
            <w:tcW w:w="1273" w:type="pct"/>
            <w:tcBorders>
              <w:top w:val="nil"/>
              <w:left w:val="nil"/>
              <w:bottom w:val="single" w:sz="4" w:space="0" w:color="auto"/>
              <w:right w:val="single" w:sz="4" w:space="0" w:color="auto"/>
            </w:tcBorders>
            <w:shd w:val="clear" w:color="auto" w:fill="auto"/>
            <w:vAlign w:val="center"/>
            <w:hideMark/>
          </w:tcPr>
          <w:p w14:paraId="73DD6EB9" w14:textId="77777777" w:rsidR="008C5D9A" w:rsidRPr="008C5D9A" w:rsidRDefault="008C5D9A" w:rsidP="008A5A0E">
            <w:pPr>
              <w:spacing w:before="40" w:after="40" w:line="240" w:lineRule="auto"/>
              <w:jc w:val="center"/>
              <w:rPr>
                <w:rFonts w:ascii="Times New Roman" w:eastAsia="Times New Roman" w:hAnsi="Times New Roman" w:cs="Times New Roman"/>
                <w:sz w:val="20"/>
                <w:szCs w:val="20"/>
                <w:lang w:eastAsia="ru-RU"/>
              </w:rPr>
            </w:pPr>
            <w:r w:rsidRPr="008C5D9A">
              <w:rPr>
                <w:rFonts w:ascii="Times New Roman" w:eastAsia="Times New Roman" w:hAnsi="Times New Roman" w:cs="Times New Roman"/>
                <w:sz w:val="20"/>
                <w:szCs w:val="20"/>
                <w:lang w:eastAsia="ru-RU"/>
              </w:rPr>
              <w:t>2</w:t>
            </w:r>
          </w:p>
        </w:tc>
      </w:tr>
      <w:tr w:rsidR="008C5D9A" w:rsidRPr="008C5D9A" w14:paraId="2CCE2402" w14:textId="77777777" w:rsidTr="008C5D9A">
        <w:trPr>
          <w:trHeight w:val="300"/>
        </w:trPr>
        <w:tc>
          <w:tcPr>
            <w:tcW w:w="3727" w:type="pct"/>
            <w:tcBorders>
              <w:top w:val="nil"/>
              <w:left w:val="single" w:sz="4" w:space="0" w:color="auto"/>
              <w:bottom w:val="single" w:sz="4" w:space="0" w:color="auto"/>
              <w:right w:val="single" w:sz="4" w:space="0" w:color="auto"/>
            </w:tcBorders>
            <w:shd w:val="clear" w:color="auto" w:fill="auto"/>
            <w:vAlign w:val="center"/>
            <w:hideMark/>
          </w:tcPr>
          <w:p w14:paraId="08864B72" w14:textId="77777777" w:rsidR="008C5D9A" w:rsidRPr="008C5D9A" w:rsidRDefault="008C5D9A" w:rsidP="008A5A0E">
            <w:pPr>
              <w:spacing w:before="40" w:after="40" w:line="240" w:lineRule="auto"/>
              <w:rPr>
                <w:rFonts w:ascii="Times New Roman" w:eastAsia="Times New Roman" w:hAnsi="Times New Roman" w:cs="Times New Roman"/>
                <w:sz w:val="20"/>
                <w:szCs w:val="20"/>
                <w:lang w:eastAsia="ru-RU"/>
              </w:rPr>
            </w:pPr>
            <w:r w:rsidRPr="008C5D9A">
              <w:rPr>
                <w:rFonts w:ascii="Times New Roman" w:eastAsia="Times New Roman" w:hAnsi="Times New Roman" w:cs="Times New Roman"/>
                <w:sz w:val="20"/>
                <w:szCs w:val="20"/>
                <w:lang w:eastAsia="ru-RU"/>
              </w:rPr>
              <w:t>40.02.04 Юриспруденция</w:t>
            </w:r>
          </w:p>
        </w:tc>
        <w:tc>
          <w:tcPr>
            <w:tcW w:w="1273" w:type="pct"/>
            <w:tcBorders>
              <w:top w:val="nil"/>
              <w:left w:val="nil"/>
              <w:bottom w:val="single" w:sz="4" w:space="0" w:color="auto"/>
              <w:right w:val="single" w:sz="4" w:space="0" w:color="auto"/>
            </w:tcBorders>
            <w:shd w:val="clear" w:color="auto" w:fill="auto"/>
            <w:vAlign w:val="center"/>
            <w:hideMark/>
          </w:tcPr>
          <w:p w14:paraId="230909EA" w14:textId="77777777" w:rsidR="008C5D9A" w:rsidRPr="008C5D9A" w:rsidRDefault="008C5D9A" w:rsidP="008A5A0E">
            <w:pPr>
              <w:spacing w:before="40" w:after="40" w:line="240" w:lineRule="auto"/>
              <w:jc w:val="center"/>
              <w:rPr>
                <w:rFonts w:ascii="Times New Roman" w:eastAsia="Times New Roman" w:hAnsi="Times New Roman" w:cs="Times New Roman"/>
                <w:sz w:val="20"/>
                <w:szCs w:val="20"/>
                <w:lang w:eastAsia="ru-RU"/>
              </w:rPr>
            </w:pPr>
            <w:r w:rsidRPr="008C5D9A">
              <w:rPr>
                <w:rFonts w:ascii="Times New Roman" w:eastAsia="Times New Roman" w:hAnsi="Times New Roman" w:cs="Times New Roman"/>
                <w:sz w:val="20"/>
                <w:szCs w:val="20"/>
                <w:lang w:eastAsia="ru-RU"/>
              </w:rPr>
              <w:t>5</w:t>
            </w:r>
          </w:p>
        </w:tc>
      </w:tr>
      <w:tr w:rsidR="008C5D9A" w:rsidRPr="008C5D9A" w14:paraId="5E5732E0" w14:textId="77777777" w:rsidTr="008C5D9A">
        <w:trPr>
          <w:trHeight w:val="300"/>
        </w:trPr>
        <w:tc>
          <w:tcPr>
            <w:tcW w:w="3727" w:type="pct"/>
            <w:tcBorders>
              <w:top w:val="nil"/>
              <w:left w:val="single" w:sz="4" w:space="0" w:color="auto"/>
              <w:bottom w:val="single" w:sz="4" w:space="0" w:color="auto"/>
              <w:right w:val="single" w:sz="4" w:space="0" w:color="auto"/>
            </w:tcBorders>
            <w:shd w:val="clear" w:color="auto" w:fill="auto"/>
            <w:vAlign w:val="center"/>
            <w:hideMark/>
          </w:tcPr>
          <w:p w14:paraId="7B483DEF" w14:textId="77777777" w:rsidR="008C5D9A" w:rsidRPr="008C5D9A" w:rsidRDefault="008C5D9A" w:rsidP="008A5A0E">
            <w:pPr>
              <w:spacing w:before="40" w:after="40" w:line="240" w:lineRule="auto"/>
              <w:rPr>
                <w:rFonts w:ascii="Times New Roman" w:eastAsia="Times New Roman" w:hAnsi="Times New Roman" w:cs="Times New Roman"/>
                <w:sz w:val="20"/>
                <w:szCs w:val="20"/>
                <w:lang w:eastAsia="ru-RU"/>
              </w:rPr>
            </w:pPr>
            <w:r w:rsidRPr="008C5D9A">
              <w:rPr>
                <w:rFonts w:ascii="Times New Roman" w:eastAsia="Times New Roman" w:hAnsi="Times New Roman" w:cs="Times New Roman"/>
                <w:sz w:val="20"/>
                <w:szCs w:val="20"/>
                <w:lang w:eastAsia="ru-RU"/>
              </w:rPr>
              <w:t>09.03.03 Прикладная информатика</w:t>
            </w:r>
          </w:p>
        </w:tc>
        <w:tc>
          <w:tcPr>
            <w:tcW w:w="1273" w:type="pct"/>
            <w:tcBorders>
              <w:top w:val="nil"/>
              <w:left w:val="nil"/>
              <w:bottom w:val="single" w:sz="4" w:space="0" w:color="auto"/>
              <w:right w:val="single" w:sz="4" w:space="0" w:color="auto"/>
            </w:tcBorders>
            <w:shd w:val="clear" w:color="auto" w:fill="auto"/>
            <w:vAlign w:val="center"/>
            <w:hideMark/>
          </w:tcPr>
          <w:p w14:paraId="1D7CF888" w14:textId="77777777" w:rsidR="008C5D9A" w:rsidRPr="008C5D9A" w:rsidRDefault="008C5D9A" w:rsidP="008A5A0E">
            <w:pPr>
              <w:spacing w:before="40" w:after="40" w:line="240" w:lineRule="auto"/>
              <w:jc w:val="center"/>
              <w:rPr>
                <w:rFonts w:ascii="Times New Roman" w:eastAsia="Times New Roman" w:hAnsi="Times New Roman" w:cs="Times New Roman"/>
                <w:sz w:val="20"/>
                <w:szCs w:val="20"/>
                <w:lang w:eastAsia="ru-RU"/>
              </w:rPr>
            </w:pPr>
            <w:r w:rsidRPr="008C5D9A">
              <w:rPr>
                <w:rFonts w:ascii="Times New Roman" w:eastAsia="Times New Roman" w:hAnsi="Times New Roman" w:cs="Times New Roman"/>
                <w:sz w:val="20"/>
                <w:szCs w:val="20"/>
                <w:lang w:eastAsia="ru-RU"/>
              </w:rPr>
              <w:t>4</w:t>
            </w:r>
          </w:p>
        </w:tc>
      </w:tr>
      <w:tr w:rsidR="008C5D9A" w:rsidRPr="008C5D9A" w14:paraId="6710BC3C" w14:textId="77777777" w:rsidTr="008C5D9A">
        <w:trPr>
          <w:trHeight w:val="300"/>
        </w:trPr>
        <w:tc>
          <w:tcPr>
            <w:tcW w:w="3727" w:type="pct"/>
            <w:tcBorders>
              <w:top w:val="nil"/>
              <w:left w:val="single" w:sz="4" w:space="0" w:color="auto"/>
              <w:bottom w:val="single" w:sz="4" w:space="0" w:color="auto"/>
              <w:right w:val="single" w:sz="4" w:space="0" w:color="auto"/>
            </w:tcBorders>
            <w:shd w:val="clear" w:color="auto" w:fill="auto"/>
            <w:vAlign w:val="center"/>
            <w:hideMark/>
          </w:tcPr>
          <w:p w14:paraId="5247A16D" w14:textId="77777777" w:rsidR="008C5D9A" w:rsidRPr="008C5D9A" w:rsidRDefault="008C5D9A" w:rsidP="008A5A0E">
            <w:pPr>
              <w:spacing w:before="40" w:after="40" w:line="240" w:lineRule="auto"/>
              <w:rPr>
                <w:rFonts w:ascii="Times New Roman" w:eastAsia="Times New Roman" w:hAnsi="Times New Roman" w:cs="Times New Roman"/>
                <w:sz w:val="20"/>
                <w:szCs w:val="20"/>
                <w:lang w:eastAsia="ru-RU"/>
              </w:rPr>
            </w:pPr>
            <w:r w:rsidRPr="008C5D9A">
              <w:rPr>
                <w:rFonts w:ascii="Times New Roman" w:eastAsia="Times New Roman" w:hAnsi="Times New Roman" w:cs="Times New Roman"/>
                <w:sz w:val="20"/>
                <w:szCs w:val="20"/>
                <w:lang w:eastAsia="ru-RU"/>
              </w:rPr>
              <w:t>38.03.01 Экономика</w:t>
            </w:r>
          </w:p>
        </w:tc>
        <w:tc>
          <w:tcPr>
            <w:tcW w:w="1273" w:type="pct"/>
            <w:tcBorders>
              <w:top w:val="nil"/>
              <w:left w:val="nil"/>
              <w:bottom w:val="single" w:sz="4" w:space="0" w:color="auto"/>
              <w:right w:val="single" w:sz="4" w:space="0" w:color="auto"/>
            </w:tcBorders>
            <w:shd w:val="clear" w:color="auto" w:fill="auto"/>
            <w:vAlign w:val="center"/>
            <w:hideMark/>
          </w:tcPr>
          <w:p w14:paraId="2108BB93" w14:textId="77777777" w:rsidR="008C5D9A" w:rsidRPr="008C5D9A" w:rsidRDefault="008C5D9A" w:rsidP="008A5A0E">
            <w:pPr>
              <w:spacing w:before="40" w:after="40" w:line="240" w:lineRule="auto"/>
              <w:jc w:val="center"/>
              <w:rPr>
                <w:rFonts w:ascii="Times New Roman" w:eastAsia="Times New Roman" w:hAnsi="Times New Roman" w:cs="Times New Roman"/>
                <w:sz w:val="20"/>
                <w:szCs w:val="20"/>
                <w:lang w:eastAsia="ru-RU"/>
              </w:rPr>
            </w:pPr>
            <w:r w:rsidRPr="008C5D9A">
              <w:rPr>
                <w:rFonts w:ascii="Times New Roman" w:eastAsia="Times New Roman" w:hAnsi="Times New Roman" w:cs="Times New Roman"/>
                <w:sz w:val="20"/>
                <w:szCs w:val="20"/>
                <w:lang w:eastAsia="ru-RU"/>
              </w:rPr>
              <w:t>1</w:t>
            </w:r>
          </w:p>
        </w:tc>
      </w:tr>
      <w:tr w:rsidR="008C5D9A" w:rsidRPr="008C5D9A" w14:paraId="16B416AD" w14:textId="77777777" w:rsidTr="008C5D9A">
        <w:trPr>
          <w:trHeight w:val="300"/>
        </w:trPr>
        <w:tc>
          <w:tcPr>
            <w:tcW w:w="3727" w:type="pct"/>
            <w:tcBorders>
              <w:top w:val="nil"/>
              <w:left w:val="single" w:sz="4" w:space="0" w:color="auto"/>
              <w:bottom w:val="single" w:sz="4" w:space="0" w:color="auto"/>
              <w:right w:val="single" w:sz="4" w:space="0" w:color="auto"/>
            </w:tcBorders>
            <w:shd w:val="clear" w:color="auto" w:fill="auto"/>
            <w:vAlign w:val="center"/>
            <w:hideMark/>
          </w:tcPr>
          <w:p w14:paraId="08122EBB" w14:textId="77777777" w:rsidR="008C5D9A" w:rsidRPr="008C5D9A" w:rsidRDefault="008C5D9A" w:rsidP="008A5A0E">
            <w:pPr>
              <w:spacing w:before="40" w:after="40" w:line="240" w:lineRule="auto"/>
              <w:rPr>
                <w:rFonts w:ascii="Times New Roman" w:eastAsia="Times New Roman" w:hAnsi="Times New Roman" w:cs="Times New Roman"/>
                <w:sz w:val="20"/>
                <w:szCs w:val="20"/>
                <w:lang w:eastAsia="ru-RU"/>
              </w:rPr>
            </w:pPr>
            <w:r w:rsidRPr="008C5D9A">
              <w:rPr>
                <w:rFonts w:ascii="Times New Roman" w:eastAsia="Times New Roman" w:hAnsi="Times New Roman" w:cs="Times New Roman"/>
                <w:sz w:val="20"/>
                <w:szCs w:val="20"/>
                <w:lang w:eastAsia="ru-RU"/>
              </w:rPr>
              <w:t>38.03.03 Управление персоналом</w:t>
            </w:r>
          </w:p>
        </w:tc>
        <w:tc>
          <w:tcPr>
            <w:tcW w:w="1273" w:type="pct"/>
            <w:tcBorders>
              <w:top w:val="nil"/>
              <w:left w:val="nil"/>
              <w:bottom w:val="single" w:sz="4" w:space="0" w:color="auto"/>
              <w:right w:val="single" w:sz="4" w:space="0" w:color="auto"/>
            </w:tcBorders>
            <w:shd w:val="clear" w:color="auto" w:fill="auto"/>
            <w:vAlign w:val="center"/>
            <w:hideMark/>
          </w:tcPr>
          <w:p w14:paraId="3C9762BF" w14:textId="77777777" w:rsidR="008C5D9A" w:rsidRPr="008C5D9A" w:rsidRDefault="008C5D9A" w:rsidP="008A5A0E">
            <w:pPr>
              <w:spacing w:before="40" w:after="40" w:line="240" w:lineRule="auto"/>
              <w:jc w:val="center"/>
              <w:rPr>
                <w:rFonts w:ascii="Times New Roman" w:eastAsia="Times New Roman" w:hAnsi="Times New Roman" w:cs="Times New Roman"/>
                <w:sz w:val="20"/>
                <w:szCs w:val="20"/>
                <w:lang w:eastAsia="ru-RU"/>
              </w:rPr>
            </w:pPr>
            <w:r w:rsidRPr="008C5D9A">
              <w:rPr>
                <w:rFonts w:ascii="Times New Roman" w:eastAsia="Times New Roman" w:hAnsi="Times New Roman" w:cs="Times New Roman"/>
                <w:sz w:val="20"/>
                <w:szCs w:val="20"/>
                <w:lang w:eastAsia="ru-RU"/>
              </w:rPr>
              <w:t>1</w:t>
            </w:r>
          </w:p>
        </w:tc>
      </w:tr>
      <w:tr w:rsidR="008C5D9A" w:rsidRPr="008C5D9A" w14:paraId="1F3B5510" w14:textId="77777777" w:rsidTr="008C5D9A">
        <w:trPr>
          <w:trHeight w:val="300"/>
        </w:trPr>
        <w:tc>
          <w:tcPr>
            <w:tcW w:w="3727" w:type="pct"/>
            <w:tcBorders>
              <w:top w:val="nil"/>
              <w:left w:val="single" w:sz="4" w:space="0" w:color="auto"/>
              <w:bottom w:val="single" w:sz="4" w:space="0" w:color="auto"/>
              <w:right w:val="single" w:sz="4" w:space="0" w:color="auto"/>
            </w:tcBorders>
            <w:shd w:val="clear" w:color="auto" w:fill="auto"/>
            <w:vAlign w:val="center"/>
            <w:hideMark/>
          </w:tcPr>
          <w:p w14:paraId="15D6A3CC" w14:textId="77777777" w:rsidR="008C5D9A" w:rsidRPr="008C5D9A" w:rsidRDefault="008C5D9A" w:rsidP="008A5A0E">
            <w:pPr>
              <w:spacing w:before="40" w:after="40" w:line="240" w:lineRule="auto"/>
              <w:rPr>
                <w:rFonts w:ascii="Times New Roman" w:eastAsia="Times New Roman" w:hAnsi="Times New Roman" w:cs="Times New Roman"/>
                <w:sz w:val="20"/>
                <w:szCs w:val="20"/>
                <w:lang w:eastAsia="ru-RU"/>
              </w:rPr>
            </w:pPr>
            <w:r w:rsidRPr="008C5D9A">
              <w:rPr>
                <w:rFonts w:ascii="Times New Roman" w:eastAsia="Times New Roman" w:hAnsi="Times New Roman" w:cs="Times New Roman"/>
                <w:sz w:val="20"/>
                <w:szCs w:val="20"/>
                <w:lang w:eastAsia="ru-RU"/>
              </w:rPr>
              <w:t>40.03.01 Юриспруденция</w:t>
            </w:r>
          </w:p>
        </w:tc>
        <w:tc>
          <w:tcPr>
            <w:tcW w:w="1273" w:type="pct"/>
            <w:tcBorders>
              <w:top w:val="nil"/>
              <w:left w:val="nil"/>
              <w:bottom w:val="single" w:sz="4" w:space="0" w:color="auto"/>
              <w:right w:val="single" w:sz="4" w:space="0" w:color="auto"/>
            </w:tcBorders>
            <w:shd w:val="clear" w:color="auto" w:fill="auto"/>
            <w:vAlign w:val="center"/>
            <w:hideMark/>
          </w:tcPr>
          <w:p w14:paraId="66567E62" w14:textId="77777777" w:rsidR="008C5D9A" w:rsidRPr="008C5D9A" w:rsidRDefault="008C5D9A" w:rsidP="008A5A0E">
            <w:pPr>
              <w:spacing w:before="40" w:after="40" w:line="240" w:lineRule="auto"/>
              <w:jc w:val="center"/>
              <w:rPr>
                <w:rFonts w:ascii="Times New Roman" w:eastAsia="Times New Roman" w:hAnsi="Times New Roman" w:cs="Times New Roman"/>
                <w:sz w:val="20"/>
                <w:szCs w:val="20"/>
                <w:lang w:eastAsia="ru-RU"/>
              </w:rPr>
            </w:pPr>
            <w:r w:rsidRPr="008C5D9A">
              <w:rPr>
                <w:rFonts w:ascii="Times New Roman" w:eastAsia="Times New Roman" w:hAnsi="Times New Roman" w:cs="Times New Roman"/>
                <w:sz w:val="20"/>
                <w:szCs w:val="20"/>
                <w:lang w:eastAsia="ru-RU"/>
              </w:rPr>
              <w:t>3</w:t>
            </w:r>
          </w:p>
        </w:tc>
      </w:tr>
    </w:tbl>
    <w:p w14:paraId="423B0A06" w14:textId="77777777" w:rsidR="0076182D" w:rsidRPr="00BB237F" w:rsidRDefault="0076182D" w:rsidP="008A5A0E">
      <w:pPr>
        <w:pStyle w:val="5"/>
        <w:kinsoku w:val="0"/>
        <w:overflowPunct w:val="0"/>
        <w:autoSpaceDE w:val="0"/>
        <w:autoSpaceDN w:val="0"/>
        <w:spacing w:before="120" w:after="0" w:line="240" w:lineRule="auto"/>
        <w:ind w:firstLine="709"/>
        <w:jc w:val="both"/>
        <w:rPr>
          <w:sz w:val="28"/>
        </w:rPr>
      </w:pPr>
      <w:r w:rsidRPr="00BB237F">
        <w:rPr>
          <w:sz w:val="28"/>
        </w:rPr>
        <w:t xml:space="preserve">Организационно-педагогическое сопровождение обучающихся с ОВЗ направлено на контроль освоения образовательной программы в соответствии с графиком учебного процесса и типовым или индивидуальным учебным планом и включает в себя, при необходимости, контроль за посещаемостью занятий; помощь в организации самостоятельной работы; организацию индивидуальных консультаций; контроль по результатам текущего контроля успеваемости, промежуточной аттестации; внедрения щадящих занятий с использованием методик адаптивной физической культуры (при необходимости); коррекцию взаимодействия преподавателей и обучающихся с ОВЗ; консультирование по психофизическим особенностям </w:t>
      </w:r>
      <w:r w:rsidRPr="00BB237F">
        <w:rPr>
          <w:sz w:val="28"/>
        </w:rPr>
        <w:lastRenderedPageBreak/>
        <w:t>обучающихся с ОВЗ, проведение инструктажей и семинаров для преподавателей и сотрудников.</w:t>
      </w:r>
    </w:p>
    <w:p w14:paraId="6DFC5F65" w14:textId="77777777" w:rsidR="0076182D" w:rsidRPr="00BB237F" w:rsidRDefault="0076182D" w:rsidP="008A5A0E">
      <w:pPr>
        <w:pStyle w:val="5"/>
        <w:kinsoku w:val="0"/>
        <w:overflowPunct w:val="0"/>
        <w:autoSpaceDE w:val="0"/>
        <w:autoSpaceDN w:val="0"/>
        <w:spacing w:before="0" w:after="0" w:line="240" w:lineRule="auto"/>
        <w:ind w:firstLine="709"/>
        <w:jc w:val="both"/>
        <w:rPr>
          <w:sz w:val="28"/>
        </w:rPr>
      </w:pPr>
      <w:r w:rsidRPr="00BB237F">
        <w:rPr>
          <w:sz w:val="28"/>
        </w:rPr>
        <w:t>Социальное сопровождение обучающихся с ОВЗ включает меры комплексного сопровождения образовательного процесса, в том числе:</w:t>
      </w:r>
    </w:p>
    <w:p w14:paraId="05E49005" w14:textId="77777777" w:rsidR="0076182D" w:rsidRPr="00BB237F" w:rsidRDefault="0076182D" w:rsidP="008A5A0E">
      <w:pPr>
        <w:pStyle w:val="5"/>
        <w:numPr>
          <w:ilvl w:val="0"/>
          <w:numId w:val="27"/>
        </w:numPr>
        <w:shd w:val="clear" w:color="auto" w:fill="auto"/>
        <w:tabs>
          <w:tab w:val="left" w:pos="851"/>
          <w:tab w:val="left" w:pos="993"/>
        </w:tabs>
        <w:kinsoku w:val="0"/>
        <w:overflowPunct w:val="0"/>
        <w:autoSpaceDE w:val="0"/>
        <w:autoSpaceDN w:val="0"/>
        <w:spacing w:before="0" w:after="0" w:line="240" w:lineRule="auto"/>
        <w:ind w:left="0" w:firstLine="709"/>
        <w:jc w:val="both"/>
        <w:rPr>
          <w:sz w:val="28"/>
        </w:rPr>
      </w:pPr>
      <w:r w:rsidRPr="00BB237F">
        <w:rPr>
          <w:sz w:val="28"/>
        </w:rPr>
        <w:t>мероприятия, сопутствующие образовательному процессу и направленные на их социальную поддержку, включая решение бытовых проблем, проживания в общежитии, социальных выплат, выделения материальной помощи, стипендиального обеспечения, предоставление услуг медицинских пунктов;</w:t>
      </w:r>
    </w:p>
    <w:p w14:paraId="2C75B9B4" w14:textId="77777777" w:rsidR="0076182D" w:rsidRPr="00BB237F" w:rsidRDefault="0076182D"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rPr>
      </w:pPr>
      <w:r w:rsidRPr="00BB237F">
        <w:rPr>
          <w:sz w:val="28"/>
        </w:rPr>
        <w:t>создание в Институте толерантной социокультурной среды, необходимой для формирования гражданской, правовой и профессиональной позиции соучастия, готовности всех членов коллектива к общению, сотрудничеству, способности толерантно воспринимать социальные, личностные и культурные различия.</w:t>
      </w:r>
    </w:p>
    <w:p w14:paraId="3B61F679" w14:textId="77777777" w:rsidR="0076182D" w:rsidRPr="00BB237F" w:rsidRDefault="0076182D" w:rsidP="008A5A0E">
      <w:pPr>
        <w:pStyle w:val="5"/>
        <w:kinsoku w:val="0"/>
        <w:overflowPunct w:val="0"/>
        <w:autoSpaceDE w:val="0"/>
        <w:autoSpaceDN w:val="0"/>
        <w:spacing w:before="0" w:after="0" w:line="240" w:lineRule="auto"/>
        <w:ind w:firstLine="709"/>
        <w:jc w:val="both"/>
        <w:rPr>
          <w:sz w:val="28"/>
        </w:rPr>
      </w:pPr>
      <w:r w:rsidRPr="00BB237F">
        <w:rPr>
          <w:sz w:val="28"/>
        </w:rPr>
        <w:t xml:space="preserve">Развитие информационно-технологической базы предусматривает использование материально-технических средств для обучающихся различных нозологий. Главным преимуществом применения электронного образования, дистанционных образовательных технологий при обучении лиц с ОВЗ является возможность индивидуализации траектории обучения таких категорий граждан, что подразумевает индивидуализацию содержания, методов, темпа учебной деятельности обучающегося, возможность следить за конкретными действиями обучающихся с ОВЗ при решении конкретных задач, внесения, при необходимости, требуемых корректировок в деятельность обучающегося и преподавателя. Разработка информационных ресурсов, обеспечивающих электронное обучение, применение дистанционных образовательных технологий осуществляется с учетом возможности отвечать потребностям наибольшего числа обучающихся, в том числе обучающихся и абитуриентов с ОВЗ. Подбор и разработка учебных материалов осуществляется с учетом возможностей предоставления контента в различных формах – визуально, аудиально. Разрабатываемый нетекстовый контент максимально преобразуется в альтернативные формы, удобные для различных категорий пользователей, без потери данных и структуры. Предусматривается возможность масштабирования текста, возможность применения экранной клавиатуры. </w:t>
      </w:r>
    </w:p>
    <w:p w14:paraId="38394FC2" w14:textId="77777777" w:rsidR="0076182D" w:rsidRDefault="0076182D" w:rsidP="008A5A0E">
      <w:pPr>
        <w:pStyle w:val="5"/>
        <w:kinsoku w:val="0"/>
        <w:overflowPunct w:val="0"/>
        <w:autoSpaceDE w:val="0"/>
        <w:autoSpaceDN w:val="0"/>
        <w:spacing w:before="0" w:after="0" w:line="240" w:lineRule="auto"/>
        <w:ind w:firstLine="709"/>
        <w:jc w:val="both"/>
        <w:rPr>
          <w:sz w:val="28"/>
        </w:rPr>
      </w:pPr>
      <w:r w:rsidRPr="00BB237F">
        <w:rPr>
          <w:sz w:val="28"/>
        </w:rPr>
        <w:t xml:space="preserve">В </w:t>
      </w:r>
      <w:r>
        <w:rPr>
          <w:sz w:val="28"/>
        </w:rPr>
        <w:t>И</w:t>
      </w:r>
      <w:r w:rsidRPr="00BB237F">
        <w:rPr>
          <w:sz w:val="28"/>
        </w:rPr>
        <w:t>нституте обеспечен доступ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адаптирован официальный сайт института для лиц с нарушением зрения (слабовидящих).</w:t>
      </w:r>
    </w:p>
    <w:p w14:paraId="09B58A1D" w14:textId="77777777" w:rsidR="0076182D" w:rsidRDefault="0076182D" w:rsidP="008A5A0E">
      <w:pPr>
        <w:pStyle w:val="5"/>
        <w:kinsoku w:val="0"/>
        <w:overflowPunct w:val="0"/>
        <w:autoSpaceDE w:val="0"/>
        <w:autoSpaceDN w:val="0"/>
        <w:spacing w:before="0" w:after="0" w:line="240" w:lineRule="auto"/>
        <w:ind w:firstLine="709"/>
        <w:jc w:val="both"/>
        <w:rPr>
          <w:sz w:val="28"/>
        </w:rPr>
      </w:pPr>
      <w:r>
        <w:rPr>
          <w:sz w:val="28"/>
        </w:rPr>
        <w:t>На официальном сайте создан специальный раздел «</w:t>
      </w:r>
      <w:r w:rsidRPr="0076182D">
        <w:rPr>
          <w:sz w:val="28"/>
        </w:rPr>
        <w:t>Материально-техническое обеспечение и оснащенность образовательного процесса. Доступная среда</w:t>
      </w:r>
      <w:r>
        <w:rPr>
          <w:sz w:val="28"/>
        </w:rPr>
        <w:t xml:space="preserve">» </w:t>
      </w:r>
      <w:r w:rsidRPr="0076182D">
        <w:rPr>
          <w:sz w:val="28"/>
        </w:rPr>
        <w:t>http://bgu-chita.ru/sveden/objects</w:t>
      </w:r>
      <w:r>
        <w:rPr>
          <w:sz w:val="28"/>
        </w:rPr>
        <w:t xml:space="preserve">. </w:t>
      </w:r>
    </w:p>
    <w:p w14:paraId="14803CB3" w14:textId="77777777" w:rsidR="0076182D" w:rsidRPr="0076182D" w:rsidRDefault="0076182D" w:rsidP="008A5A0E">
      <w:pPr>
        <w:shd w:val="clear" w:color="auto" w:fill="FFFFFF" w:themeFill="background1"/>
        <w:spacing w:after="0" w:line="240" w:lineRule="auto"/>
        <w:ind w:firstLine="709"/>
        <w:jc w:val="both"/>
        <w:rPr>
          <w:rFonts w:ascii="Times New Roman" w:hAnsi="Times New Roman" w:cs="Times New Roman"/>
          <w:sz w:val="28"/>
          <w:szCs w:val="28"/>
        </w:rPr>
      </w:pPr>
      <w:r w:rsidRPr="0076182D">
        <w:rPr>
          <w:rFonts w:ascii="Times New Roman" w:hAnsi="Times New Roman" w:cs="Times New Roman"/>
          <w:sz w:val="28"/>
          <w:szCs w:val="28"/>
        </w:rPr>
        <w:t xml:space="preserve">Мероприятия по содействию трудоустройству лиц с ОВЗ осуществляются во взаимодействии с государственными центрами занятости населения, некоммерческими организациями, общественными организациями инвалидов, предприятиями и организациями. Основными </w:t>
      </w:r>
      <w:r w:rsidRPr="0076182D">
        <w:rPr>
          <w:rFonts w:ascii="Times New Roman" w:hAnsi="Times New Roman" w:cs="Times New Roman"/>
          <w:sz w:val="28"/>
          <w:szCs w:val="28"/>
        </w:rPr>
        <w:lastRenderedPageBreak/>
        <w:t>формами содействия трудоустройству лиц с ОВЗ являются: презентации и встречи с работодателями обучающихся старших курсов, индивидуальные и групповые консультации обучающихся и выпускников по вопросам трудоустройства, мастер-классы и тренинги. В программах адаптационных дисциплин, вводимых в рамках образовательных программ для обучающихся с ОВЗ, предусматривается подготовка выпускников к трудоустройству, следующему этапу социализации, связанному непосредственно с полноценным раскрытием и применением на практике полученных знаний, умений, навыков, сформированных компетенций.</w:t>
      </w:r>
    </w:p>
    <w:p w14:paraId="16A5616B" w14:textId="77777777" w:rsidR="0076182D" w:rsidRDefault="0076182D" w:rsidP="008A5A0E">
      <w:pPr>
        <w:shd w:val="clear" w:color="auto" w:fill="FFFFFF" w:themeFill="background1"/>
        <w:spacing w:after="0" w:line="240" w:lineRule="auto"/>
        <w:ind w:firstLine="709"/>
        <w:jc w:val="both"/>
        <w:rPr>
          <w:rFonts w:ascii="Times New Roman" w:hAnsi="Times New Roman" w:cs="Times New Roman"/>
          <w:sz w:val="28"/>
          <w:szCs w:val="28"/>
        </w:rPr>
      </w:pPr>
      <w:r w:rsidRPr="0076182D">
        <w:rPr>
          <w:rFonts w:ascii="Times New Roman" w:hAnsi="Times New Roman" w:cs="Times New Roman"/>
          <w:sz w:val="28"/>
          <w:szCs w:val="28"/>
        </w:rPr>
        <w:t>В Институте постоянно ведутся работы по созданию доступной среды лицам с ограниченными возможностями здоровья – организован доступ и беспрепятственное перемещение в учебные корпуса лиц с ограниченными возможностями здоровья. Видеопаспорт доступности размещен на официальном сайте в специальном разделе</w:t>
      </w:r>
      <w:r>
        <w:rPr>
          <w:rFonts w:ascii="Times New Roman" w:hAnsi="Times New Roman" w:cs="Times New Roman"/>
          <w:sz w:val="28"/>
          <w:szCs w:val="28"/>
        </w:rPr>
        <w:t>.</w:t>
      </w:r>
    </w:p>
    <w:p w14:paraId="6196F6CC" w14:textId="53A80452" w:rsidR="0076182D" w:rsidRDefault="0076182D" w:rsidP="008A5A0E">
      <w:pPr>
        <w:pStyle w:val="5"/>
        <w:kinsoku w:val="0"/>
        <w:overflowPunct w:val="0"/>
        <w:autoSpaceDE w:val="0"/>
        <w:autoSpaceDN w:val="0"/>
        <w:spacing w:before="0" w:after="0" w:line="240" w:lineRule="auto"/>
        <w:ind w:firstLine="709"/>
        <w:jc w:val="both"/>
        <w:rPr>
          <w:sz w:val="28"/>
        </w:rPr>
      </w:pPr>
      <w:r w:rsidRPr="00D86E8D">
        <w:rPr>
          <w:sz w:val="28"/>
        </w:rPr>
        <w:t xml:space="preserve">В </w:t>
      </w:r>
      <w:r>
        <w:rPr>
          <w:sz w:val="28"/>
        </w:rPr>
        <w:t>И</w:t>
      </w:r>
      <w:r w:rsidRPr="00D86E8D">
        <w:rPr>
          <w:sz w:val="28"/>
        </w:rPr>
        <w:t xml:space="preserve">нституте в наличии система вызова персонала для помощи лицам с ОВЗ, а </w:t>
      </w:r>
      <w:r w:rsidR="000B48FD" w:rsidRPr="00D86E8D">
        <w:rPr>
          <w:sz w:val="28"/>
        </w:rPr>
        <w:t>также</w:t>
      </w:r>
      <w:r w:rsidRPr="00D86E8D">
        <w:rPr>
          <w:sz w:val="28"/>
        </w:rPr>
        <w:t xml:space="preserve"> ступенькоход, который помогает в подъеме и спуске по лестницам. Установлены информационные таблички со шрифтом Брайля на учебных аудиториях. Специально оборудованные туалетные комнаты для лиц с ОВЗ. Индивидуальное сопровождение </w:t>
      </w:r>
      <w:r>
        <w:rPr>
          <w:sz w:val="28"/>
        </w:rPr>
        <w:t xml:space="preserve">обучающегося </w:t>
      </w:r>
      <w:r w:rsidRPr="00D86E8D">
        <w:rPr>
          <w:sz w:val="28"/>
        </w:rPr>
        <w:t xml:space="preserve">с ОВЗ на территории </w:t>
      </w:r>
      <w:r>
        <w:rPr>
          <w:sz w:val="28"/>
        </w:rPr>
        <w:t xml:space="preserve">Института </w:t>
      </w:r>
      <w:r w:rsidRPr="00D86E8D">
        <w:rPr>
          <w:sz w:val="28"/>
        </w:rPr>
        <w:t>осуществляет назначенный тьютор.</w:t>
      </w:r>
    </w:p>
    <w:p w14:paraId="7786E166" w14:textId="77777777" w:rsidR="0076182D" w:rsidRDefault="0076182D" w:rsidP="008A5A0E">
      <w:pPr>
        <w:pStyle w:val="5"/>
        <w:kinsoku w:val="0"/>
        <w:overflowPunct w:val="0"/>
        <w:autoSpaceDE w:val="0"/>
        <w:autoSpaceDN w:val="0"/>
        <w:spacing w:before="0" w:after="0" w:line="240" w:lineRule="auto"/>
        <w:ind w:firstLine="709"/>
        <w:jc w:val="both"/>
        <w:rPr>
          <w:sz w:val="28"/>
        </w:rPr>
      </w:pPr>
      <w:r w:rsidRPr="00BE35FB">
        <w:rPr>
          <w:sz w:val="28"/>
        </w:rPr>
        <w:t>Заключено Соглашение о сотрудничестве между Институтом и Государственным бюджетным учреждением социального обслуживания «Центр медико-социальной реабилитации инвалидов «Росток» Забайкальского края (ГБУСО «ЦМСРИ «Росток»).</w:t>
      </w:r>
    </w:p>
    <w:p w14:paraId="0C81F879" w14:textId="77777777" w:rsidR="0076182D" w:rsidRDefault="0076182D" w:rsidP="008A5A0E">
      <w:pPr>
        <w:pStyle w:val="5"/>
        <w:kinsoku w:val="0"/>
        <w:overflowPunct w:val="0"/>
        <w:autoSpaceDE w:val="0"/>
        <w:autoSpaceDN w:val="0"/>
        <w:spacing w:before="0" w:after="0" w:line="240" w:lineRule="auto"/>
        <w:ind w:firstLine="709"/>
        <w:jc w:val="both"/>
        <w:rPr>
          <w:sz w:val="28"/>
        </w:rPr>
      </w:pPr>
      <w:r w:rsidRPr="005A70A5">
        <w:rPr>
          <w:sz w:val="28"/>
        </w:rPr>
        <w:t>Предметом Соглашения является взаимодействие в сфере социальной реабилитации инвалидов и лиц с ограниченными возможностями здоровья и сотрудничества в научно-методической, образовательной, социальной, профориентационной, воспитательной областях, а также в области дополнительного образования, технического обеспечения средствами реабилитации зданий и аудиторий, используемых в образовательном процессе инвалидов и лиц с ограниченными возможностями здоровья.</w:t>
      </w:r>
    </w:p>
    <w:p w14:paraId="7125FB84" w14:textId="77777777" w:rsidR="004C64FB" w:rsidRPr="007E0860" w:rsidRDefault="004C64FB" w:rsidP="008A5A0E">
      <w:pPr>
        <w:pStyle w:val="5"/>
        <w:kinsoku w:val="0"/>
        <w:overflowPunct w:val="0"/>
        <w:autoSpaceDE w:val="0"/>
        <w:autoSpaceDN w:val="0"/>
        <w:spacing w:before="0" w:after="0" w:line="240" w:lineRule="auto"/>
        <w:ind w:firstLine="709"/>
        <w:jc w:val="both"/>
        <w:rPr>
          <w:sz w:val="28"/>
        </w:rPr>
      </w:pPr>
      <w:r>
        <w:rPr>
          <w:sz w:val="28"/>
        </w:rPr>
        <w:t>Заключено С</w:t>
      </w:r>
      <w:r w:rsidRPr="00FC0896">
        <w:rPr>
          <w:sz w:val="28"/>
        </w:rPr>
        <w:t xml:space="preserve">оглашение о сетевом взаимодействии </w:t>
      </w:r>
      <w:r w:rsidRPr="00BE35FB">
        <w:rPr>
          <w:sz w:val="28"/>
        </w:rPr>
        <w:t xml:space="preserve">между Институтом и </w:t>
      </w:r>
      <w:r w:rsidRPr="00FC0896">
        <w:rPr>
          <w:sz w:val="28"/>
        </w:rPr>
        <w:t>Базовой профессиональной образовательной организацией, созданной на базе ГПОУ «Забайкальский техникум профессиональных технологий и сервиса»</w:t>
      </w:r>
      <w:r>
        <w:rPr>
          <w:sz w:val="28"/>
        </w:rPr>
        <w:t>.</w:t>
      </w:r>
    </w:p>
    <w:p w14:paraId="592EF4AE" w14:textId="77777777" w:rsidR="005779CA" w:rsidRPr="00BE5D0C" w:rsidRDefault="005779CA" w:rsidP="008A5A0E">
      <w:pPr>
        <w:shd w:val="clear" w:color="auto" w:fill="FFFFFF" w:themeFill="background1"/>
        <w:spacing w:after="0" w:line="240" w:lineRule="auto"/>
        <w:ind w:firstLine="709"/>
        <w:jc w:val="both"/>
        <w:rPr>
          <w:rFonts w:ascii="Times New Roman" w:hAnsi="Times New Roman" w:cs="Times New Roman"/>
          <w:sz w:val="28"/>
          <w:szCs w:val="28"/>
        </w:rPr>
      </w:pPr>
      <w:r w:rsidRPr="00BE5D0C">
        <w:rPr>
          <w:rFonts w:ascii="Times New Roman" w:hAnsi="Times New Roman" w:cs="Times New Roman"/>
          <w:sz w:val="28"/>
          <w:szCs w:val="28"/>
        </w:rPr>
        <w:t xml:space="preserve">В феврале 2024 г. получена информационная справка по Забайкальскому краю с рекомендациями по повышению показателей доступности, безопасности, информативности и комфортности, характеризующих меры предупреждения причинения вреда при формировании и обеспечении безбарьерной среды. Для оценки соответствия обеспеченности условий доступности для инвалидов и лиц с ограниченными возможностями здоровья объектов и предоставляемых услуг в сфере образования во исполнение приказа Минобрнауки России от 9 ноября 2015 г. №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 проведен мониторинг по </w:t>
      </w:r>
      <w:r w:rsidRPr="00BE5D0C">
        <w:rPr>
          <w:rFonts w:ascii="Times New Roman" w:hAnsi="Times New Roman" w:cs="Times New Roman"/>
          <w:sz w:val="28"/>
          <w:szCs w:val="28"/>
        </w:rPr>
        <w:lastRenderedPageBreak/>
        <w:t>обеспечению профессиональными образовательными организациями условий доступности для инвалидов и лиц с ограниченными возможностями здоровья объектов и предоставляемых услуг в сфере образования.</w:t>
      </w:r>
    </w:p>
    <w:p w14:paraId="796DAF9E" w14:textId="60881EEC" w:rsidR="005779CA" w:rsidRPr="00BE5D0C" w:rsidRDefault="005779CA" w:rsidP="008A5A0E">
      <w:pPr>
        <w:shd w:val="clear" w:color="auto" w:fill="FFFFFF" w:themeFill="background1"/>
        <w:spacing w:after="0" w:line="240" w:lineRule="auto"/>
        <w:ind w:firstLine="709"/>
        <w:jc w:val="both"/>
        <w:rPr>
          <w:rFonts w:ascii="Times New Roman" w:hAnsi="Times New Roman" w:cs="Times New Roman"/>
          <w:sz w:val="28"/>
          <w:szCs w:val="28"/>
        </w:rPr>
      </w:pPr>
      <w:r w:rsidRPr="00BE5D0C">
        <w:rPr>
          <w:rFonts w:ascii="Times New Roman" w:hAnsi="Times New Roman" w:cs="Times New Roman"/>
          <w:sz w:val="28"/>
          <w:szCs w:val="28"/>
        </w:rPr>
        <w:t>Всего мониторинг доступности проводился по показателям из 8 разделов: «Безопасность»; «Информативность»; «Физическая доступность»; «Комфортность»; «Наличие специальных технических средств для обучения лиц с ограниченными возможностями здоровья (далее – ОВЗ) и инвалидов»; «Обеспечение инклюзивного образовательного процесса»; «Кадровое сопровождение образовательного процесса»; «Дополнительно». В мониторинге доступности по Забайкальскому краю приняли участие 31 ПОО, средний уровень доступности – 40,39%.</w:t>
      </w:r>
    </w:p>
    <w:p w14:paraId="7FF73CA0" w14:textId="77777777" w:rsidR="005779CA" w:rsidRPr="00BE5D0C" w:rsidRDefault="005779CA" w:rsidP="008A5A0E">
      <w:pPr>
        <w:shd w:val="clear" w:color="auto" w:fill="FFFFFF" w:themeFill="background1"/>
        <w:spacing w:after="0" w:line="240" w:lineRule="auto"/>
        <w:ind w:firstLine="709"/>
        <w:jc w:val="both"/>
        <w:rPr>
          <w:rFonts w:ascii="Times New Roman" w:hAnsi="Times New Roman" w:cs="Times New Roman"/>
          <w:sz w:val="28"/>
          <w:szCs w:val="28"/>
        </w:rPr>
      </w:pPr>
      <w:r w:rsidRPr="00BE5D0C">
        <w:rPr>
          <w:rFonts w:ascii="Times New Roman" w:hAnsi="Times New Roman" w:cs="Times New Roman"/>
          <w:sz w:val="28"/>
          <w:szCs w:val="28"/>
        </w:rPr>
        <w:t>Обобщенные показатели доступности по всем зданиям ПОО, участвующим в оценке, в разрезе нозологических групп составили:</w:t>
      </w:r>
    </w:p>
    <w:p w14:paraId="4ADDCC9F" w14:textId="77777777" w:rsidR="005779CA" w:rsidRPr="00BE5D0C" w:rsidRDefault="005779CA" w:rsidP="008A5A0E">
      <w:pPr>
        <w:shd w:val="clear" w:color="auto" w:fill="FFFFFF" w:themeFill="background1"/>
        <w:spacing w:after="0" w:line="240" w:lineRule="auto"/>
        <w:ind w:firstLine="709"/>
        <w:jc w:val="both"/>
        <w:rPr>
          <w:rFonts w:ascii="Times New Roman" w:hAnsi="Times New Roman" w:cs="Times New Roman"/>
          <w:sz w:val="28"/>
          <w:szCs w:val="28"/>
        </w:rPr>
      </w:pPr>
      <w:r w:rsidRPr="00BE5D0C">
        <w:rPr>
          <w:rFonts w:ascii="Times New Roman" w:hAnsi="Times New Roman" w:cs="Times New Roman"/>
          <w:sz w:val="28"/>
          <w:szCs w:val="28"/>
        </w:rPr>
        <w:t>К (Инвалиды ПОДА, передвигающиеся на креслах-колясках) – 40,91%;</w:t>
      </w:r>
    </w:p>
    <w:p w14:paraId="39FFCB66" w14:textId="77777777" w:rsidR="005779CA" w:rsidRPr="00BE5D0C" w:rsidRDefault="005779CA" w:rsidP="008A5A0E">
      <w:pPr>
        <w:shd w:val="clear" w:color="auto" w:fill="FFFFFF" w:themeFill="background1"/>
        <w:spacing w:after="0" w:line="240" w:lineRule="auto"/>
        <w:ind w:firstLine="709"/>
        <w:jc w:val="both"/>
        <w:rPr>
          <w:rFonts w:ascii="Times New Roman" w:hAnsi="Times New Roman" w:cs="Times New Roman"/>
          <w:sz w:val="28"/>
          <w:szCs w:val="28"/>
        </w:rPr>
      </w:pPr>
      <w:r w:rsidRPr="00BE5D0C">
        <w:rPr>
          <w:rFonts w:ascii="Times New Roman" w:hAnsi="Times New Roman" w:cs="Times New Roman"/>
          <w:sz w:val="28"/>
          <w:szCs w:val="28"/>
        </w:rPr>
        <w:t>О (Инвалиды ПОДА, передвигающиеся с использованием опорных устройств) – 40,67%;</w:t>
      </w:r>
    </w:p>
    <w:p w14:paraId="252AE784" w14:textId="77777777" w:rsidR="005779CA" w:rsidRPr="00BE5D0C" w:rsidRDefault="005779CA" w:rsidP="008A5A0E">
      <w:pPr>
        <w:shd w:val="clear" w:color="auto" w:fill="FFFFFF" w:themeFill="background1"/>
        <w:spacing w:after="0" w:line="240" w:lineRule="auto"/>
        <w:ind w:firstLine="709"/>
        <w:jc w:val="both"/>
        <w:rPr>
          <w:rFonts w:ascii="Times New Roman" w:hAnsi="Times New Roman" w:cs="Times New Roman"/>
          <w:sz w:val="28"/>
          <w:szCs w:val="28"/>
        </w:rPr>
      </w:pPr>
      <w:r w:rsidRPr="00BE5D0C">
        <w:rPr>
          <w:rFonts w:ascii="Times New Roman" w:hAnsi="Times New Roman" w:cs="Times New Roman"/>
          <w:sz w:val="28"/>
          <w:szCs w:val="28"/>
        </w:rPr>
        <w:t>С (Инвалиды по зрению) – 39,46%;</w:t>
      </w:r>
    </w:p>
    <w:p w14:paraId="7A007629" w14:textId="77777777" w:rsidR="005779CA" w:rsidRPr="00BE5D0C" w:rsidRDefault="005779CA" w:rsidP="008A5A0E">
      <w:pPr>
        <w:shd w:val="clear" w:color="auto" w:fill="FFFFFF" w:themeFill="background1"/>
        <w:spacing w:after="0" w:line="240" w:lineRule="auto"/>
        <w:ind w:firstLine="709"/>
        <w:jc w:val="both"/>
        <w:rPr>
          <w:rFonts w:ascii="Times New Roman" w:hAnsi="Times New Roman" w:cs="Times New Roman"/>
          <w:sz w:val="28"/>
          <w:szCs w:val="28"/>
        </w:rPr>
      </w:pPr>
      <w:r w:rsidRPr="00BE5D0C">
        <w:rPr>
          <w:rFonts w:ascii="Times New Roman" w:hAnsi="Times New Roman" w:cs="Times New Roman"/>
          <w:sz w:val="28"/>
          <w:szCs w:val="28"/>
        </w:rPr>
        <w:t>Г (Инвалиды по слуху) – 40,95%;</w:t>
      </w:r>
    </w:p>
    <w:p w14:paraId="7EC20079" w14:textId="77777777" w:rsidR="005779CA" w:rsidRDefault="005779CA" w:rsidP="008A5A0E">
      <w:pPr>
        <w:shd w:val="clear" w:color="auto" w:fill="FFFFFF" w:themeFill="background1"/>
        <w:spacing w:after="0" w:line="240" w:lineRule="auto"/>
        <w:ind w:firstLine="709"/>
        <w:jc w:val="both"/>
        <w:rPr>
          <w:rFonts w:ascii="Times New Roman" w:hAnsi="Times New Roman" w:cs="Times New Roman"/>
          <w:sz w:val="28"/>
          <w:szCs w:val="28"/>
        </w:rPr>
      </w:pPr>
      <w:r w:rsidRPr="00BE5D0C">
        <w:rPr>
          <w:rFonts w:ascii="Times New Roman" w:hAnsi="Times New Roman" w:cs="Times New Roman"/>
          <w:sz w:val="28"/>
          <w:szCs w:val="28"/>
        </w:rPr>
        <w:t>П (Прочие инвалиды, в том числе с нарушениями психического развития) – 39,94%.</w:t>
      </w:r>
    </w:p>
    <w:p w14:paraId="5178F667" w14:textId="77777777" w:rsidR="00E6240C" w:rsidRPr="00372C15" w:rsidRDefault="00E6240C" w:rsidP="008A5A0E">
      <w:pPr>
        <w:shd w:val="clear" w:color="auto" w:fill="FFFFFF" w:themeFill="background1"/>
        <w:spacing w:before="120" w:after="60" w:line="240" w:lineRule="auto"/>
        <w:ind w:firstLine="709"/>
        <w:jc w:val="right"/>
        <w:rPr>
          <w:rFonts w:ascii="Times New Roman" w:hAnsi="Times New Roman" w:cs="Times New Roman"/>
          <w:sz w:val="24"/>
          <w:szCs w:val="24"/>
        </w:rPr>
      </w:pPr>
      <w:r w:rsidRPr="00372C15">
        <w:rPr>
          <w:rFonts w:ascii="Times New Roman" w:hAnsi="Times New Roman" w:cs="Times New Roman"/>
          <w:sz w:val="24"/>
          <w:szCs w:val="24"/>
        </w:rPr>
        <w:t>Таблица 11</w:t>
      </w:r>
    </w:p>
    <w:tbl>
      <w:tblPr>
        <w:tblW w:w="0" w:type="auto"/>
        <w:tblCellMar>
          <w:left w:w="0" w:type="dxa"/>
          <w:right w:w="0" w:type="dxa"/>
        </w:tblCellMar>
        <w:tblLook w:val="04A0" w:firstRow="1" w:lastRow="0" w:firstColumn="1" w:lastColumn="0" w:noHBand="0" w:noVBand="1"/>
      </w:tblPr>
      <w:tblGrid>
        <w:gridCol w:w="3740"/>
        <w:gridCol w:w="880"/>
        <w:gridCol w:w="840"/>
        <w:gridCol w:w="860"/>
        <w:gridCol w:w="860"/>
        <w:gridCol w:w="840"/>
        <w:gridCol w:w="1345"/>
      </w:tblGrid>
      <w:tr w:rsidR="005779CA" w14:paraId="470789F7" w14:textId="77777777" w:rsidTr="005779CA">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891BBF0" w14:textId="77777777" w:rsidR="005779CA" w:rsidRDefault="005779CA" w:rsidP="008A5A0E">
            <w:pPr>
              <w:spacing w:after="0" w:line="240" w:lineRule="auto"/>
              <w:ind w:left="120"/>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Наименование образовательной организации</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9E3BCF4" w14:textId="77777777" w:rsidR="005779CA" w:rsidRDefault="005779CA" w:rsidP="008A5A0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К</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0D4C385" w14:textId="77777777" w:rsidR="005779CA" w:rsidRDefault="005779CA" w:rsidP="008A5A0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О</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D5D87ED" w14:textId="77777777" w:rsidR="005779CA" w:rsidRDefault="005779CA" w:rsidP="008A5A0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С</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8347B4B" w14:textId="77777777" w:rsidR="005779CA" w:rsidRDefault="005779CA" w:rsidP="008A5A0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Г</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06AD12C" w14:textId="77777777" w:rsidR="005779CA" w:rsidRDefault="005779CA" w:rsidP="008A5A0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П</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CE77886" w14:textId="77777777" w:rsidR="005779CA" w:rsidRDefault="005779CA" w:rsidP="008A5A0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Cs/>
                <w:sz w:val="20"/>
                <w:szCs w:val="20"/>
                <w:lang w:eastAsia="ru-RU"/>
              </w:rPr>
              <w:t>Доступность по всем нозологиям</w:t>
            </w:r>
          </w:p>
        </w:tc>
      </w:tr>
      <w:tr w:rsidR="005779CA" w14:paraId="40768F82" w14:textId="77777777" w:rsidTr="006C2C98">
        <w:trPr>
          <w:trHeight w:val="444"/>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744A80B" w14:textId="77777777" w:rsidR="005779CA" w:rsidRDefault="005779CA" w:rsidP="008A5A0E">
            <w:pPr>
              <w:spacing w:after="0" w:line="240" w:lineRule="auto"/>
              <w:ind w:left="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Забайкальский государственный колледж</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FEF6344" w14:textId="77777777" w:rsidR="005779CA" w:rsidRDefault="005779CA" w:rsidP="008A5A0E">
            <w:pPr>
              <w:spacing w:after="0" w:line="240" w:lineRule="auto"/>
              <w:ind w:left="24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68,71%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DC02D86" w14:textId="77777777" w:rsidR="005779CA" w:rsidRDefault="005779CA" w:rsidP="008A5A0E">
            <w:pPr>
              <w:spacing w:after="0" w:line="240" w:lineRule="auto"/>
              <w:ind w:left="18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70,42%</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09F5767" w14:textId="77777777" w:rsidR="005779CA" w:rsidRDefault="005779CA" w:rsidP="008A5A0E">
            <w:pPr>
              <w:spacing w:after="0" w:line="240" w:lineRule="auto"/>
              <w:ind w:left="2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70,29%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BE8EF92" w14:textId="77777777" w:rsidR="005779CA" w:rsidRDefault="005779CA" w:rsidP="008A5A0E">
            <w:pPr>
              <w:spacing w:after="0" w:line="240" w:lineRule="auto"/>
              <w:ind w:left="2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67,09%</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23B9620" w14:textId="77777777" w:rsidR="005779CA" w:rsidRDefault="005779CA" w:rsidP="008A5A0E">
            <w:pPr>
              <w:spacing w:after="0" w:line="240" w:lineRule="auto"/>
              <w:ind w:left="18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69,80%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2FAF430" w14:textId="77777777" w:rsidR="005779CA" w:rsidRDefault="005779CA" w:rsidP="008A5A0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69,26°%</w:t>
            </w:r>
          </w:p>
        </w:tc>
      </w:tr>
      <w:tr w:rsidR="005779CA" w14:paraId="4B682DAB" w14:textId="77777777" w:rsidTr="005779CA">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F6C3F4D" w14:textId="77777777" w:rsidR="005779CA" w:rsidRDefault="005779CA" w:rsidP="008A5A0E">
            <w:pPr>
              <w:spacing w:after="0" w:line="240" w:lineRule="auto"/>
              <w:ind w:left="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Забайкальский техникум профессиональных технологий и сервиса</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6C534FB" w14:textId="77777777" w:rsidR="005779CA" w:rsidRDefault="005779CA" w:rsidP="008A5A0E">
            <w:pPr>
              <w:spacing w:after="0" w:line="240" w:lineRule="auto"/>
              <w:ind w:left="24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73,88%</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68E4A04" w14:textId="77777777" w:rsidR="005779CA" w:rsidRDefault="005779CA" w:rsidP="008A5A0E">
            <w:pPr>
              <w:spacing w:after="0" w:line="240" w:lineRule="auto"/>
              <w:ind w:left="18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75,64%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BBA4436" w14:textId="77777777" w:rsidR="005779CA" w:rsidRDefault="005779CA" w:rsidP="008A5A0E">
            <w:pPr>
              <w:spacing w:after="0" w:line="240" w:lineRule="auto"/>
              <w:ind w:left="2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72,00%</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3D78D67" w14:textId="77777777" w:rsidR="005779CA" w:rsidRDefault="005779CA" w:rsidP="008A5A0E">
            <w:pPr>
              <w:spacing w:after="0" w:line="240" w:lineRule="auto"/>
              <w:ind w:left="2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75,26%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F5894B1" w14:textId="77777777" w:rsidR="005779CA" w:rsidRDefault="005779CA" w:rsidP="008A5A0E">
            <w:pPr>
              <w:spacing w:after="0" w:line="240" w:lineRule="auto"/>
              <w:ind w:left="18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74,56%</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44D0FE8" w14:textId="77777777" w:rsidR="005779CA" w:rsidRDefault="005779CA" w:rsidP="008A5A0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74,27°%</w:t>
            </w:r>
          </w:p>
        </w:tc>
      </w:tr>
      <w:tr w:rsidR="005779CA" w14:paraId="30C537B5" w14:textId="77777777" w:rsidTr="005779CA">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6ACD2A8" w14:textId="77777777" w:rsidR="005779CA" w:rsidRDefault="005779CA" w:rsidP="008A5A0E">
            <w:pPr>
              <w:spacing w:after="0" w:line="240" w:lineRule="auto"/>
              <w:ind w:left="12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Читинский институт (филиал) федерального государственного бюджетного образовательного учреждения высшего образования «Байкальский государственный университет»</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F1A798E" w14:textId="77777777" w:rsidR="005779CA" w:rsidRDefault="005779CA" w:rsidP="008A5A0E">
            <w:pPr>
              <w:spacing w:after="0" w:line="240" w:lineRule="auto"/>
              <w:ind w:left="22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66,34%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5B6269D" w14:textId="77777777" w:rsidR="005779CA" w:rsidRDefault="005779CA" w:rsidP="008A5A0E">
            <w:pPr>
              <w:spacing w:after="0" w:line="240" w:lineRule="auto"/>
              <w:ind w:left="18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65,95%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07F40957" w14:textId="77777777" w:rsidR="005779CA" w:rsidRDefault="005779CA" w:rsidP="008A5A0E">
            <w:pPr>
              <w:spacing w:after="0" w:line="240" w:lineRule="auto"/>
              <w:ind w:left="20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65,73%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816F9D7" w14:textId="77777777" w:rsidR="005779CA" w:rsidRDefault="005779CA" w:rsidP="008A5A0E">
            <w:pPr>
              <w:spacing w:after="0" w:line="240" w:lineRule="auto"/>
              <w:ind w:left="20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65,84%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47B7F86" w14:textId="77777777" w:rsidR="005779CA" w:rsidRDefault="005779CA" w:rsidP="008A5A0E">
            <w:pPr>
              <w:spacing w:after="0" w:line="240" w:lineRule="auto"/>
              <w:ind w:left="180"/>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65,27%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0D83063" w14:textId="77777777" w:rsidR="005779CA" w:rsidRDefault="005779CA" w:rsidP="008A5A0E">
            <w:pPr>
              <w:spacing w:after="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65,82%</w:t>
            </w:r>
          </w:p>
        </w:tc>
      </w:tr>
      <w:tr w:rsidR="005779CA" w14:paraId="5F5F0813" w14:textId="77777777" w:rsidTr="005779CA">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8F6EA68" w14:textId="77777777" w:rsidR="005779CA" w:rsidRDefault="005779CA" w:rsidP="008A5A0E">
            <w:pPr>
              <w:spacing w:after="0" w:line="240" w:lineRule="auto"/>
              <w:ind w:left="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Забайкальский институт железнодорожного транспорта - филиал Федерального государственного бюджетного образовательного</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38B4E7A" w14:textId="77777777" w:rsidR="005779CA" w:rsidRDefault="005779CA" w:rsidP="008A5A0E">
            <w:pPr>
              <w:spacing w:after="0" w:line="240" w:lineRule="auto"/>
              <w:ind w:left="2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62,34%</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24E8F17" w14:textId="77777777" w:rsidR="005779CA" w:rsidRDefault="005779CA" w:rsidP="008A5A0E">
            <w:pPr>
              <w:spacing w:after="0" w:line="240" w:lineRule="auto"/>
              <w:ind w:left="18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62,07%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AD426FE" w14:textId="77777777" w:rsidR="005779CA" w:rsidRDefault="005779CA" w:rsidP="008A5A0E">
            <w:pPr>
              <w:spacing w:after="0" w:line="240" w:lineRule="auto"/>
              <w:ind w:left="2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56,47%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77E8BC9B" w14:textId="77777777" w:rsidR="005779CA" w:rsidRDefault="005779CA" w:rsidP="008A5A0E">
            <w:pPr>
              <w:spacing w:after="0" w:line="240" w:lineRule="auto"/>
              <w:ind w:left="2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59,21%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36987A73" w14:textId="77777777" w:rsidR="005779CA" w:rsidRDefault="005779CA" w:rsidP="008A5A0E">
            <w:pPr>
              <w:spacing w:after="0" w:line="240" w:lineRule="auto"/>
              <w:ind w:left="18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57,83%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129E563C" w14:textId="77777777" w:rsidR="005779CA" w:rsidRDefault="005779CA" w:rsidP="008A5A0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59,58%</w:t>
            </w:r>
          </w:p>
        </w:tc>
      </w:tr>
      <w:tr w:rsidR="005779CA" w14:paraId="2C156E88" w14:textId="77777777" w:rsidTr="006C2C98">
        <w:trPr>
          <w:trHeight w:val="466"/>
        </w:trPr>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BC5974B" w14:textId="77777777" w:rsidR="005779CA" w:rsidRDefault="005779CA" w:rsidP="008A5A0E">
            <w:pPr>
              <w:spacing w:after="0" w:line="240" w:lineRule="auto"/>
              <w:ind w:left="1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Шилкинский многопрофильный лицей</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464A02A5" w14:textId="77777777" w:rsidR="005779CA" w:rsidRDefault="005779CA" w:rsidP="008A5A0E">
            <w:pPr>
              <w:spacing w:after="0" w:line="240" w:lineRule="auto"/>
              <w:ind w:left="22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61,95%</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20544B16" w14:textId="77777777" w:rsidR="005779CA" w:rsidRDefault="005779CA" w:rsidP="008A5A0E">
            <w:pPr>
              <w:spacing w:after="0" w:line="240" w:lineRule="auto"/>
              <w:ind w:left="18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62,37%</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CD147FB" w14:textId="77777777" w:rsidR="005779CA" w:rsidRDefault="005779CA" w:rsidP="008A5A0E">
            <w:pPr>
              <w:spacing w:after="0" w:line="240" w:lineRule="auto"/>
              <w:ind w:left="2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60,53%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63C362D7" w14:textId="77777777" w:rsidR="005779CA" w:rsidRDefault="005779CA" w:rsidP="008A5A0E">
            <w:pPr>
              <w:spacing w:after="0" w:line="240" w:lineRule="auto"/>
              <w:ind w:left="20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61,43%</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9B3B935" w14:textId="77777777" w:rsidR="005779CA" w:rsidRDefault="005779CA" w:rsidP="008A5A0E">
            <w:pPr>
              <w:spacing w:after="0" w:line="240" w:lineRule="auto"/>
              <w:ind w:left="18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61,41%</w:t>
            </w:r>
          </w:p>
        </w:tc>
        <w:tc>
          <w:tcPr>
            <w:tcW w:w="0" w:type="auto"/>
            <w:tcBorders>
              <w:top w:val="single" w:sz="4" w:space="0" w:color="auto"/>
              <w:left w:val="single" w:sz="4" w:space="0" w:color="auto"/>
              <w:bottom w:val="single" w:sz="4" w:space="0" w:color="auto"/>
              <w:right w:val="single" w:sz="4" w:space="0" w:color="auto"/>
            </w:tcBorders>
            <w:shd w:val="clear" w:color="auto" w:fill="FFFFFF"/>
            <w:hideMark/>
          </w:tcPr>
          <w:p w14:paraId="5ED4FDB2" w14:textId="77777777" w:rsidR="005779CA" w:rsidRDefault="005779CA" w:rsidP="008A5A0E">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61,54%</w:t>
            </w:r>
          </w:p>
        </w:tc>
      </w:tr>
    </w:tbl>
    <w:p w14:paraId="4D3E1B37" w14:textId="77777777" w:rsidR="005779CA" w:rsidRPr="00BE5D0C" w:rsidRDefault="005779CA" w:rsidP="008A5A0E">
      <w:pPr>
        <w:shd w:val="clear" w:color="auto" w:fill="FFFFFF" w:themeFill="background1"/>
        <w:spacing w:before="120" w:after="0" w:line="240" w:lineRule="auto"/>
        <w:ind w:firstLine="709"/>
        <w:jc w:val="both"/>
        <w:rPr>
          <w:rFonts w:ascii="Times New Roman" w:hAnsi="Times New Roman" w:cs="Times New Roman"/>
          <w:sz w:val="28"/>
          <w:szCs w:val="28"/>
        </w:rPr>
      </w:pPr>
      <w:r w:rsidRPr="00BE5D0C">
        <w:rPr>
          <w:rFonts w:ascii="Times New Roman" w:hAnsi="Times New Roman" w:cs="Times New Roman"/>
          <w:sz w:val="28"/>
          <w:szCs w:val="28"/>
        </w:rPr>
        <w:t>Всего 3 организации сформировали паспорта доступности, Читинский институт (филиал) федерального государственного бюджетного образовательного учреждения высшего образования «Байкальский государственный университет» вошел в их число.</w:t>
      </w:r>
    </w:p>
    <w:p w14:paraId="3A281E7C" w14:textId="77777777" w:rsidR="003D09AA" w:rsidRPr="00350292" w:rsidRDefault="003D09AA" w:rsidP="008A5A0E">
      <w:pPr>
        <w:spacing w:before="80" w:after="40" w:line="240" w:lineRule="auto"/>
        <w:jc w:val="center"/>
        <w:rPr>
          <w:rFonts w:cs="Times New Roman"/>
          <w:sz w:val="28"/>
        </w:rPr>
      </w:pPr>
      <w:bookmarkStart w:id="59" w:name="_Toc448354068"/>
      <w:bookmarkStart w:id="60" w:name="_Toc510185207"/>
      <w:bookmarkStart w:id="61" w:name="_Toc510535980"/>
      <w:bookmarkStart w:id="62" w:name="_Toc4957539"/>
      <w:bookmarkStart w:id="63" w:name="_Toc35895104"/>
      <w:bookmarkStart w:id="64" w:name="_Toc98141268"/>
      <w:bookmarkStart w:id="65" w:name="_Toc128266208"/>
      <w:r w:rsidRPr="00D74676">
        <w:rPr>
          <w:rFonts w:ascii="Times New Roman" w:hAnsi="Times New Roman" w:cs="Times New Roman"/>
          <w:b/>
          <w:sz w:val="28"/>
          <w:szCs w:val="28"/>
        </w:rPr>
        <w:t>Внутренняя оценка качества образования</w:t>
      </w:r>
      <w:bookmarkEnd w:id="59"/>
      <w:bookmarkEnd w:id="60"/>
      <w:bookmarkEnd w:id="61"/>
      <w:bookmarkEnd w:id="62"/>
      <w:bookmarkEnd w:id="63"/>
      <w:bookmarkEnd w:id="64"/>
      <w:bookmarkEnd w:id="65"/>
    </w:p>
    <w:p w14:paraId="30264E38" w14:textId="77777777" w:rsidR="003D09AA" w:rsidRPr="00DF620D" w:rsidRDefault="003D09AA" w:rsidP="008A5A0E">
      <w:pPr>
        <w:pStyle w:val="5"/>
        <w:kinsoku w:val="0"/>
        <w:overflowPunct w:val="0"/>
        <w:autoSpaceDE w:val="0"/>
        <w:autoSpaceDN w:val="0"/>
        <w:spacing w:before="0" w:after="0" w:line="240" w:lineRule="auto"/>
        <w:ind w:firstLine="709"/>
        <w:jc w:val="both"/>
        <w:rPr>
          <w:sz w:val="28"/>
        </w:rPr>
      </w:pPr>
      <w:r w:rsidRPr="00DF620D">
        <w:rPr>
          <w:sz w:val="28"/>
        </w:rPr>
        <w:t>Организация учебного процесса в Институте осуществляется в соответствии с требованиями законодательства в области образования.</w:t>
      </w:r>
    </w:p>
    <w:p w14:paraId="489385A6" w14:textId="77777777" w:rsidR="003D09AA" w:rsidRPr="00DF620D" w:rsidRDefault="003D09AA" w:rsidP="008A5A0E">
      <w:pPr>
        <w:pStyle w:val="5"/>
        <w:kinsoku w:val="0"/>
        <w:overflowPunct w:val="0"/>
        <w:autoSpaceDE w:val="0"/>
        <w:autoSpaceDN w:val="0"/>
        <w:spacing w:before="0" w:after="0" w:line="240" w:lineRule="auto"/>
        <w:ind w:firstLine="709"/>
        <w:jc w:val="both"/>
        <w:rPr>
          <w:sz w:val="28"/>
        </w:rPr>
      </w:pPr>
      <w:r w:rsidRPr="00DF620D">
        <w:rPr>
          <w:sz w:val="28"/>
        </w:rPr>
        <w:t xml:space="preserve">Специфика Института как подразделения, его компактность, сложившаяся структура и методы организации учебного процесса позволили внедрить автоматизированную систему управления учебным процессом </w:t>
      </w:r>
      <w:r w:rsidRPr="00DF620D">
        <w:rPr>
          <w:sz w:val="28"/>
        </w:rPr>
        <w:lastRenderedPageBreak/>
        <w:t xml:space="preserve">«ВУЗ», структура которой определена Положением о структуре АСУ «ВУЗ». В настоящее время АСУ «ВУЗ» выполняет задачи: сбор, хранение, обработка, распространение информации о деятельности образовательной системы, непрерывный мониторинг ее состояния. </w:t>
      </w:r>
    </w:p>
    <w:p w14:paraId="5E7AF9D5" w14:textId="77777777" w:rsidR="003D09AA" w:rsidRPr="00DF620D" w:rsidRDefault="003D09AA" w:rsidP="008A5A0E">
      <w:pPr>
        <w:pStyle w:val="5"/>
        <w:kinsoku w:val="0"/>
        <w:overflowPunct w:val="0"/>
        <w:autoSpaceDE w:val="0"/>
        <w:autoSpaceDN w:val="0"/>
        <w:spacing w:before="0" w:after="0" w:line="240" w:lineRule="auto"/>
        <w:ind w:firstLine="709"/>
        <w:jc w:val="both"/>
        <w:rPr>
          <w:sz w:val="28"/>
        </w:rPr>
      </w:pPr>
      <w:r w:rsidRPr="00DF620D">
        <w:rPr>
          <w:sz w:val="28"/>
        </w:rPr>
        <w:t>Все образовательные процессы автоматизированы и интегрируются в АСУ «ВУЗ», которая является основным инструментом контроля качества подготовки выпускников.</w:t>
      </w:r>
    </w:p>
    <w:p w14:paraId="2ECF59FD" w14:textId="77777777" w:rsidR="003D09AA" w:rsidRPr="00DF620D" w:rsidRDefault="003D09AA" w:rsidP="008A5A0E">
      <w:pPr>
        <w:pStyle w:val="5"/>
        <w:kinsoku w:val="0"/>
        <w:overflowPunct w:val="0"/>
        <w:autoSpaceDE w:val="0"/>
        <w:autoSpaceDN w:val="0"/>
        <w:spacing w:before="0" w:after="0" w:line="240" w:lineRule="auto"/>
        <w:ind w:firstLine="709"/>
        <w:jc w:val="both"/>
        <w:rPr>
          <w:sz w:val="28"/>
        </w:rPr>
      </w:pPr>
      <w:r w:rsidRPr="00DF620D">
        <w:rPr>
          <w:sz w:val="28"/>
        </w:rPr>
        <w:t>Система позволяет охватить различные стороны учебного процесса, автоматизировать административно-хозяйственную деятельность, обеспечивает информационную поддержку принятия решений по всем направлениям деятельности Института. АСУ «ВУЗ» предоставляет сотрудникам максимально открытый доступ к информации о различных сторонах деятельности Института.</w:t>
      </w:r>
    </w:p>
    <w:p w14:paraId="63BC112E" w14:textId="77777777" w:rsidR="003D09AA" w:rsidRPr="00DF620D" w:rsidRDefault="003D09AA" w:rsidP="008A5A0E">
      <w:pPr>
        <w:pStyle w:val="5"/>
        <w:kinsoku w:val="0"/>
        <w:overflowPunct w:val="0"/>
        <w:autoSpaceDE w:val="0"/>
        <w:autoSpaceDN w:val="0"/>
        <w:spacing w:before="0" w:after="0" w:line="240" w:lineRule="auto"/>
        <w:ind w:firstLine="709"/>
        <w:jc w:val="both"/>
        <w:rPr>
          <w:sz w:val="28"/>
        </w:rPr>
      </w:pPr>
      <w:r w:rsidRPr="00DF620D">
        <w:rPr>
          <w:sz w:val="28"/>
        </w:rPr>
        <w:t>Система АСУ «ВУЗ» включает:</w:t>
      </w:r>
    </w:p>
    <w:p w14:paraId="40EBFC7C" w14:textId="77777777" w:rsidR="003D09AA" w:rsidRPr="00DF620D" w:rsidRDefault="003D09AA"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rPr>
      </w:pPr>
      <w:r w:rsidRPr="00DF620D">
        <w:rPr>
          <w:sz w:val="28"/>
        </w:rPr>
        <w:t>АРМ «Кафедра» – планирование учебного процесса, распределение нагрузки, учет выполнения нагрузки; подготовка, хранение и печать рабочих учебных планов; формирование сведений о структуре основной профессиональной образовательной программы, сведений об основной профессиональной образовательной программе – формирование матриц компетенций, сведений о кадровом обеспечении основной профессиональной образовательной программы;</w:t>
      </w:r>
    </w:p>
    <w:p w14:paraId="3841F4AB" w14:textId="77777777" w:rsidR="003D09AA" w:rsidRPr="00DF620D" w:rsidRDefault="003D09AA"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rPr>
      </w:pPr>
      <w:r w:rsidRPr="00DF620D">
        <w:rPr>
          <w:sz w:val="28"/>
        </w:rPr>
        <w:t>АРМ «Индивидуальные планы» – подготовка, хранение и печать учебных планов, сформированных для обучающихся, переведенных на ускоренное обучение по индивидуальному плану;</w:t>
      </w:r>
    </w:p>
    <w:p w14:paraId="555412DF" w14:textId="77777777" w:rsidR="003D09AA" w:rsidRPr="00DF620D" w:rsidRDefault="003D09AA"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rPr>
      </w:pPr>
      <w:r w:rsidRPr="00DF620D">
        <w:rPr>
          <w:sz w:val="28"/>
        </w:rPr>
        <w:t>АРМ «Диспетчер» – формирование потоков и учебных подгрупп обучающихся по сформированной нагрузке на учебный год;</w:t>
      </w:r>
    </w:p>
    <w:p w14:paraId="1564CB2F" w14:textId="77777777" w:rsidR="003D09AA" w:rsidRPr="00DF620D" w:rsidRDefault="003D09AA"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rPr>
      </w:pPr>
      <w:r w:rsidRPr="00DF620D">
        <w:rPr>
          <w:sz w:val="28"/>
        </w:rPr>
        <w:t>АРМ «РПД» – заполнение, хранение и представление рабочих программ дисциплин и учебных методических комплексов, основная задача – исключение ошибок при формировании (шифры дисциплин, перечень компетенций, трудоемкость дисциплин, вид промежуточного контроля соответствуют утвержденным учебным планам), получение сведений о библиотечном обеспечении основной профессиональной образовательной программы (интеграция автоматизированной библиотечной информационной системы);</w:t>
      </w:r>
    </w:p>
    <w:p w14:paraId="56D37934" w14:textId="77777777" w:rsidR="003D09AA" w:rsidRPr="00DF620D" w:rsidRDefault="003D09AA"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rPr>
      </w:pPr>
      <w:r w:rsidRPr="00DF620D">
        <w:rPr>
          <w:sz w:val="28"/>
        </w:rPr>
        <w:t>АРМ «Контингент» – ведение личных карточек обучающихся, формирование сведений о численности обучающихся, формирование приказов о движении контингента, анализ контингента, формирование отчетности;</w:t>
      </w:r>
    </w:p>
    <w:p w14:paraId="09DDA366" w14:textId="77777777" w:rsidR="003D09AA" w:rsidRPr="00DF620D" w:rsidRDefault="003D09AA"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rPr>
      </w:pPr>
      <w:r w:rsidRPr="00DF620D">
        <w:rPr>
          <w:sz w:val="28"/>
        </w:rPr>
        <w:t>АРМ «Сессия» – формирование ведомостей для промежуточной и итоговой аттестации, хранение результатов промежуточной аттестации и результатов освоения программ бакалавриата, формирование отчетности;</w:t>
      </w:r>
    </w:p>
    <w:p w14:paraId="16D23BED" w14:textId="77777777" w:rsidR="003D09AA" w:rsidRPr="00DF620D" w:rsidRDefault="003D09AA"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rPr>
      </w:pPr>
      <w:r w:rsidRPr="00DF620D">
        <w:rPr>
          <w:sz w:val="28"/>
        </w:rPr>
        <w:t>АРМ «Абитуриент» – формирование личного дела абитуриента, учет абитуриентов;</w:t>
      </w:r>
    </w:p>
    <w:p w14:paraId="1A51AB99" w14:textId="77777777" w:rsidR="003D09AA" w:rsidRPr="00DF620D" w:rsidRDefault="003D09AA"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rPr>
      </w:pPr>
      <w:r w:rsidRPr="00DF620D">
        <w:rPr>
          <w:sz w:val="28"/>
        </w:rPr>
        <w:lastRenderedPageBreak/>
        <w:t>АРМ «Приемная комиссия» – формирование приказов о зачислении, заключение договоров с обучающимися на оказание платных образовательных услуг;</w:t>
      </w:r>
    </w:p>
    <w:p w14:paraId="4A30BE69" w14:textId="77777777" w:rsidR="003D09AA" w:rsidRPr="00DF620D" w:rsidRDefault="003D09AA"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rPr>
      </w:pPr>
      <w:r w:rsidRPr="00DF620D">
        <w:rPr>
          <w:sz w:val="28"/>
        </w:rPr>
        <w:t>АРМ «Студент» – доступ к электронным образовательным ресурсам, учебным планам, результатам промежуточной аттестации и результатам освоения программ бакалавриата; информация о приказах по личному составу обучающихся; оплата по договорам об оказании платных образовательных услуг; 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взаимодействие между участниками образовательного процесса (с профессорско-преподавательским составом);</w:t>
      </w:r>
    </w:p>
    <w:p w14:paraId="4B0593F7" w14:textId="77777777" w:rsidR="003D09AA" w:rsidRPr="00DF620D" w:rsidRDefault="003D09AA"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rPr>
      </w:pPr>
      <w:r w:rsidRPr="00DF620D">
        <w:rPr>
          <w:sz w:val="28"/>
        </w:rPr>
        <w:t>АРМ «Преподаватель» – плановая нагрузка на учебный год; взаимодействие между участниками образовательного процесса (с обучающимися);</w:t>
      </w:r>
    </w:p>
    <w:p w14:paraId="300A520F" w14:textId="77777777" w:rsidR="003D09AA" w:rsidRPr="00DF620D" w:rsidRDefault="003D09AA"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rPr>
      </w:pPr>
      <w:r w:rsidRPr="00DF620D">
        <w:rPr>
          <w:sz w:val="28"/>
        </w:rPr>
        <w:t>АРМ «Оплата» – формирование плана оплаты по договорам об оказании платных образовательных услуг, учет произведенных платежей обучающимися, формирование списков задолжников по оплате;</w:t>
      </w:r>
    </w:p>
    <w:p w14:paraId="16FACF6F" w14:textId="77777777" w:rsidR="003D09AA" w:rsidRPr="00DF620D" w:rsidRDefault="003D09AA"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rPr>
      </w:pPr>
      <w:r w:rsidRPr="00DF620D">
        <w:rPr>
          <w:sz w:val="28"/>
        </w:rPr>
        <w:t>АРМ «Кадры» – организации кадрового учета – прием, перемещение и увольнение сотрудников;</w:t>
      </w:r>
    </w:p>
    <w:p w14:paraId="2EF4A1D4" w14:textId="77777777" w:rsidR="003D09AA" w:rsidRPr="00DF620D" w:rsidRDefault="003D09AA"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rPr>
      </w:pPr>
      <w:r w:rsidRPr="00DF620D">
        <w:rPr>
          <w:sz w:val="28"/>
        </w:rPr>
        <w:t>АРМ «Штатное расписание» – ведение тарификационных списков, штатного расписания, предоставление к печати различных видов штатного расписания (с детализацией по источникам финансирования);</w:t>
      </w:r>
    </w:p>
    <w:p w14:paraId="79F106F2" w14:textId="77777777" w:rsidR="003D09AA" w:rsidRPr="00DF620D" w:rsidRDefault="003D09AA"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rPr>
      </w:pPr>
      <w:r w:rsidRPr="00DF620D">
        <w:rPr>
          <w:sz w:val="28"/>
        </w:rPr>
        <w:t>АРМ «Ректорат» – формирование сведений по основным направлениям деятельности Института, аналитика, получение статистических сведений.</w:t>
      </w:r>
    </w:p>
    <w:p w14:paraId="2EA47650" w14:textId="77777777" w:rsidR="003D09AA" w:rsidRPr="00DF620D" w:rsidRDefault="003D09AA" w:rsidP="008A5A0E">
      <w:pPr>
        <w:pStyle w:val="5"/>
        <w:kinsoku w:val="0"/>
        <w:overflowPunct w:val="0"/>
        <w:autoSpaceDE w:val="0"/>
        <w:autoSpaceDN w:val="0"/>
        <w:spacing w:before="0" w:after="0" w:line="240" w:lineRule="auto"/>
        <w:ind w:firstLine="709"/>
        <w:jc w:val="both"/>
        <w:rPr>
          <w:sz w:val="28"/>
        </w:rPr>
      </w:pPr>
      <w:r w:rsidRPr="00DF620D">
        <w:rPr>
          <w:sz w:val="28"/>
        </w:rPr>
        <w:t>АРМ «Преподаватель», АРМ «Студент», АРМ «РПД» имеют web-интерфейс:</w:t>
      </w:r>
    </w:p>
    <w:p w14:paraId="765BB366" w14:textId="77777777" w:rsidR="003D09AA" w:rsidRPr="00DF620D" w:rsidRDefault="000F6211"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szCs w:val="28"/>
        </w:rPr>
      </w:pPr>
      <w:hyperlink r:id="rId17" w:history="1">
        <w:r w:rsidR="003D09AA" w:rsidRPr="00DF620D">
          <w:rPr>
            <w:sz w:val="28"/>
            <w:szCs w:val="28"/>
          </w:rPr>
          <w:t>https://armprep.bgu-chita.ru/</w:t>
        </w:r>
      </w:hyperlink>
      <w:r w:rsidR="003D09AA">
        <w:rPr>
          <w:sz w:val="28"/>
          <w:szCs w:val="28"/>
        </w:rPr>
        <w:t>;</w:t>
      </w:r>
    </w:p>
    <w:p w14:paraId="36FE562D" w14:textId="77777777" w:rsidR="003D09AA" w:rsidRPr="00DF620D" w:rsidRDefault="000F6211"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szCs w:val="28"/>
          <w:lang w:val="en-US"/>
        </w:rPr>
      </w:pPr>
      <w:hyperlink w:history="1">
        <w:r w:rsidR="003D09AA" w:rsidRPr="00DF620D">
          <w:rPr>
            <w:sz w:val="28"/>
            <w:szCs w:val="28"/>
            <w:lang w:val="en-US"/>
          </w:rPr>
          <w:t>https://armstud. bgu-chita.ru/</w:t>
        </w:r>
      </w:hyperlink>
      <w:r w:rsidR="003D09AA" w:rsidRPr="00F27F0B">
        <w:rPr>
          <w:sz w:val="28"/>
          <w:szCs w:val="28"/>
          <w:lang w:val="en-US"/>
        </w:rPr>
        <w:t>;</w:t>
      </w:r>
    </w:p>
    <w:p w14:paraId="563CDB95" w14:textId="77777777" w:rsidR="003D09AA" w:rsidRPr="00F403A4" w:rsidRDefault="000F6211"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szCs w:val="28"/>
          <w:lang w:val="en-US"/>
        </w:rPr>
      </w:pPr>
      <w:hyperlink w:history="1">
        <w:r w:rsidR="003D09AA" w:rsidRPr="00DF620D">
          <w:rPr>
            <w:sz w:val="28"/>
            <w:szCs w:val="28"/>
            <w:lang w:val="en-US"/>
          </w:rPr>
          <w:t>https://rpd. bgu-chita.ru/</w:t>
        </w:r>
      </w:hyperlink>
      <w:r w:rsidR="003D09AA" w:rsidRPr="00F27F0B">
        <w:rPr>
          <w:sz w:val="28"/>
          <w:szCs w:val="28"/>
          <w:lang w:val="en-US"/>
        </w:rPr>
        <w:t>;</w:t>
      </w:r>
    </w:p>
    <w:p w14:paraId="77C0B7CB" w14:textId="77777777" w:rsidR="003D09AA" w:rsidRPr="00DF620D" w:rsidRDefault="003D09AA"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szCs w:val="28"/>
          <w:lang w:val="en-US"/>
        </w:rPr>
      </w:pPr>
      <w:r w:rsidRPr="00F403A4">
        <w:rPr>
          <w:sz w:val="28"/>
          <w:szCs w:val="28"/>
          <w:lang w:val="en-US"/>
        </w:rPr>
        <w:t>http://timetable.bgu-chita.ru/</w:t>
      </w:r>
      <w:r w:rsidRPr="00F27F0B">
        <w:rPr>
          <w:sz w:val="28"/>
          <w:szCs w:val="28"/>
          <w:lang w:val="en-US"/>
        </w:rPr>
        <w:t>.</w:t>
      </w:r>
    </w:p>
    <w:p w14:paraId="3757F0B1" w14:textId="77777777" w:rsidR="003D09AA" w:rsidRPr="00DF620D" w:rsidRDefault="003D09AA" w:rsidP="008A5A0E">
      <w:pPr>
        <w:pStyle w:val="5"/>
        <w:kinsoku w:val="0"/>
        <w:overflowPunct w:val="0"/>
        <w:autoSpaceDE w:val="0"/>
        <w:autoSpaceDN w:val="0"/>
        <w:spacing w:before="0" w:after="0" w:line="240" w:lineRule="auto"/>
        <w:ind w:firstLine="709"/>
        <w:jc w:val="both"/>
        <w:rPr>
          <w:sz w:val="28"/>
        </w:rPr>
      </w:pPr>
      <w:r w:rsidRPr="00DF620D">
        <w:rPr>
          <w:sz w:val="28"/>
        </w:rPr>
        <w:t>Для предоставления необходимых справок обучающимся, формирования различных видов протоколов и отчетов внедрены надстройки COM для Microsoft Office, которые не требуют установки автоматизированных рабочих мест: справка об обучении;</w:t>
      </w:r>
      <w:r>
        <w:rPr>
          <w:sz w:val="28"/>
        </w:rPr>
        <w:t xml:space="preserve"> </w:t>
      </w:r>
      <w:r w:rsidRPr="00DF620D">
        <w:rPr>
          <w:sz w:val="28"/>
        </w:rPr>
        <w:t>протокол заседания приемной комиссии;</w:t>
      </w:r>
      <w:r>
        <w:rPr>
          <w:sz w:val="28"/>
        </w:rPr>
        <w:t xml:space="preserve"> </w:t>
      </w:r>
      <w:r w:rsidRPr="00DF620D">
        <w:rPr>
          <w:sz w:val="28"/>
        </w:rPr>
        <w:t>дополнительное соглашение об оплате;</w:t>
      </w:r>
      <w:r>
        <w:rPr>
          <w:sz w:val="28"/>
        </w:rPr>
        <w:t xml:space="preserve"> </w:t>
      </w:r>
      <w:r w:rsidRPr="00DF620D">
        <w:rPr>
          <w:sz w:val="28"/>
        </w:rPr>
        <w:t>уведомление об оплате;</w:t>
      </w:r>
      <w:r>
        <w:rPr>
          <w:sz w:val="28"/>
        </w:rPr>
        <w:t xml:space="preserve"> </w:t>
      </w:r>
      <w:r w:rsidRPr="00DF620D">
        <w:rPr>
          <w:sz w:val="28"/>
        </w:rPr>
        <w:t>дополнительное соглашение о смене плательщика;</w:t>
      </w:r>
      <w:r>
        <w:rPr>
          <w:sz w:val="28"/>
        </w:rPr>
        <w:t xml:space="preserve"> </w:t>
      </w:r>
      <w:r w:rsidRPr="00DF620D">
        <w:rPr>
          <w:sz w:val="28"/>
        </w:rPr>
        <w:t>др.</w:t>
      </w:r>
    </w:p>
    <w:p w14:paraId="43B97936" w14:textId="77777777" w:rsidR="003D09AA" w:rsidRPr="00DF620D" w:rsidRDefault="003D09AA" w:rsidP="008A5A0E">
      <w:pPr>
        <w:pStyle w:val="5"/>
        <w:kinsoku w:val="0"/>
        <w:overflowPunct w:val="0"/>
        <w:autoSpaceDE w:val="0"/>
        <w:autoSpaceDN w:val="0"/>
        <w:spacing w:before="0" w:after="0" w:line="240" w:lineRule="auto"/>
        <w:ind w:firstLine="709"/>
        <w:jc w:val="both"/>
        <w:rPr>
          <w:sz w:val="28"/>
        </w:rPr>
      </w:pPr>
      <w:r w:rsidRPr="00DF620D">
        <w:rPr>
          <w:sz w:val="28"/>
        </w:rPr>
        <w:t xml:space="preserve">Для обеспечения взаимодействия с </w:t>
      </w:r>
      <w:r>
        <w:rPr>
          <w:sz w:val="28"/>
        </w:rPr>
        <w:t>ПАО «Сбербанк</w:t>
      </w:r>
      <w:r w:rsidRPr="00DF620D">
        <w:rPr>
          <w:sz w:val="28"/>
        </w:rPr>
        <w:t>» разработан модуль для обмена данными об оплате по договорам об оказании платных образовательных услуг.</w:t>
      </w:r>
    </w:p>
    <w:p w14:paraId="3D6BEE53" w14:textId="77777777" w:rsidR="003D09AA" w:rsidRDefault="003D09AA" w:rsidP="008A5A0E">
      <w:pPr>
        <w:shd w:val="clear" w:color="auto" w:fill="FFFFFF"/>
        <w:spacing w:after="0" w:line="240" w:lineRule="auto"/>
        <w:ind w:firstLine="709"/>
        <w:jc w:val="both"/>
        <w:rPr>
          <w:rFonts w:ascii="Times New Roman" w:hAnsi="Times New Roman"/>
          <w:sz w:val="28"/>
          <w:szCs w:val="24"/>
        </w:rPr>
      </w:pPr>
      <w:r w:rsidRPr="00F27F0B">
        <w:rPr>
          <w:rFonts w:ascii="Times New Roman" w:hAnsi="Times New Roman"/>
          <w:sz w:val="28"/>
          <w:szCs w:val="24"/>
        </w:rPr>
        <w:t xml:space="preserve">Источником обеспечения качества подготовки выпускников является предоставление сведений об организации учебного процесса на сайте Института http://bgu-chita.ru/. </w:t>
      </w:r>
      <w:r w:rsidRPr="00DC78CF">
        <w:rPr>
          <w:rFonts w:ascii="Times New Roman" w:hAnsi="Times New Roman"/>
          <w:sz w:val="28"/>
          <w:szCs w:val="24"/>
        </w:rPr>
        <w:t xml:space="preserve">Сайт обеспечивает официальное представление информации об Институте в информационно-телекоммуникационной сети </w:t>
      </w:r>
      <w:r w:rsidRPr="00DC78CF">
        <w:rPr>
          <w:rFonts w:ascii="Times New Roman" w:hAnsi="Times New Roman"/>
          <w:sz w:val="28"/>
          <w:szCs w:val="24"/>
        </w:rPr>
        <w:lastRenderedPageBreak/>
        <w:t>«Интернет» с целью оперативного ознакомления профессорско-преподавательского состава, сотрудников, обучающихся, абитуриентов и других заинтересованных пользователей с различными аспектами деятельности Института</w:t>
      </w:r>
      <w:r>
        <w:rPr>
          <w:rFonts w:ascii="Times New Roman" w:hAnsi="Times New Roman"/>
          <w:sz w:val="28"/>
          <w:szCs w:val="24"/>
        </w:rPr>
        <w:t>.</w:t>
      </w:r>
    </w:p>
    <w:p w14:paraId="70A2BA98" w14:textId="77777777" w:rsidR="003D09AA" w:rsidRDefault="003D09AA" w:rsidP="008A5A0E">
      <w:pPr>
        <w:shd w:val="clear" w:color="auto" w:fill="FFFFFF"/>
        <w:spacing w:after="0" w:line="240" w:lineRule="auto"/>
        <w:ind w:firstLine="709"/>
        <w:jc w:val="both"/>
        <w:rPr>
          <w:rFonts w:ascii="Times New Roman" w:hAnsi="Times New Roman"/>
          <w:sz w:val="28"/>
          <w:szCs w:val="24"/>
        </w:rPr>
      </w:pPr>
      <w:r w:rsidRPr="00C21FED">
        <w:rPr>
          <w:rFonts w:ascii="Times New Roman" w:hAnsi="Times New Roman"/>
          <w:sz w:val="28"/>
          <w:szCs w:val="24"/>
        </w:rPr>
        <w:t xml:space="preserve">Для размещения информации </w:t>
      </w:r>
      <w:r>
        <w:rPr>
          <w:rFonts w:ascii="Times New Roman" w:hAnsi="Times New Roman"/>
          <w:sz w:val="28"/>
          <w:szCs w:val="24"/>
        </w:rPr>
        <w:t>в соответствии с требованиями</w:t>
      </w:r>
      <w:r w:rsidRPr="00C21FED">
        <w:rPr>
          <w:rFonts w:ascii="Times New Roman" w:hAnsi="Times New Roman"/>
          <w:sz w:val="28"/>
          <w:szCs w:val="24"/>
        </w:rPr>
        <w:t xml:space="preserve">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создан специальный раздел «Сведения о</w:t>
      </w:r>
      <w:r>
        <w:rPr>
          <w:rFonts w:ascii="Times New Roman" w:hAnsi="Times New Roman"/>
          <w:sz w:val="28"/>
          <w:szCs w:val="24"/>
        </w:rPr>
        <w:t>б образовательной организации».</w:t>
      </w:r>
    </w:p>
    <w:p w14:paraId="2DDD4E42" w14:textId="77777777" w:rsidR="003D09AA" w:rsidRPr="00D3658F" w:rsidRDefault="003D09AA" w:rsidP="008A5A0E">
      <w:pPr>
        <w:shd w:val="clear" w:color="auto" w:fill="FFFFFF"/>
        <w:spacing w:after="0" w:line="240" w:lineRule="auto"/>
        <w:ind w:firstLine="709"/>
        <w:jc w:val="both"/>
        <w:rPr>
          <w:rFonts w:ascii="Times New Roman" w:hAnsi="Times New Roman"/>
          <w:sz w:val="28"/>
          <w:szCs w:val="24"/>
        </w:rPr>
      </w:pPr>
      <w:r>
        <w:rPr>
          <w:rFonts w:ascii="Times New Roman" w:hAnsi="Times New Roman"/>
          <w:sz w:val="28"/>
          <w:szCs w:val="24"/>
        </w:rPr>
        <w:t>Требования</w:t>
      </w:r>
      <w:r w:rsidRPr="00C21FED">
        <w:rPr>
          <w:rFonts w:ascii="Times New Roman" w:hAnsi="Times New Roman"/>
          <w:sz w:val="28"/>
          <w:szCs w:val="24"/>
        </w:rPr>
        <w:t xml:space="preserve"> к структуре официального сайта образовательной организации в информационно</w:t>
      </w:r>
      <w:r w:rsidRPr="007D57DC">
        <w:rPr>
          <w:rFonts w:ascii="Times New Roman" w:hAnsi="Times New Roman"/>
          <w:sz w:val="28"/>
          <w:szCs w:val="24"/>
        </w:rPr>
        <w:t>-телекоммуникационной сети «Интернет» и формату представления на нем информации определены:</w:t>
      </w:r>
    </w:p>
    <w:p w14:paraId="1E100954" w14:textId="77777777" w:rsidR="007D57DC" w:rsidRDefault="007D57DC"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rPr>
      </w:pPr>
      <w:r w:rsidRPr="00AC0E4A">
        <w:rPr>
          <w:sz w:val="28"/>
        </w:rPr>
        <w:t>Постановлением Правительства Российской Федерации от 20 октября 2021 г.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также о признании утратившими силу некоторых актов и отдельных положений некоторых актов Правительства Российской Федерации»;</w:t>
      </w:r>
    </w:p>
    <w:p w14:paraId="68429CB3" w14:textId="77777777" w:rsidR="007D57DC" w:rsidRPr="00AC0E4A" w:rsidRDefault="007D57DC"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rPr>
      </w:pPr>
      <w:r w:rsidRPr="007D57DC">
        <w:rPr>
          <w:sz w:val="28"/>
        </w:rPr>
        <w:t>Приказ</w:t>
      </w:r>
      <w:r>
        <w:rPr>
          <w:sz w:val="28"/>
        </w:rPr>
        <w:t>ом</w:t>
      </w:r>
      <w:r w:rsidRPr="007D57DC">
        <w:rPr>
          <w:sz w:val="28"/>
        </w:rPr>
        <w:t xml:space="preserve"> Рособрнадзора от 04</w:t>
      </w:r>
      <w:r>
        <w:rPr>
          <w:sz w:val="28"/>
        </w:rPr>
        <w:t xml:space="preserve"> августа </w:t>
      </w:r>
      <w:r w:rsidRPr="007D57DC">
        <w:rPr>
          <w:sz w:val="28"/>
        </w:rPr>
        <w:t>2023</w:t>
      </w:r>
      <w:r>
        <w:rPr>
          <w:sz w:val="28"/>
        </w:rPr>
        <w:t xml:space="preserve"> г.</w:t>
      </w:r>
      <w:r w:rsidRPr="007D57DC">
        <w:rPr>
          <w:sz w:val="28"/>
        </w:rPr>
        <w:t xml:space="preserve"> </w:t>
      </w:r>
      <w:r>
        <w:rPr>
          <w:sz w:val="28"/>
        </w:rPr>
        <w:t>№</w:t>
      </w:r>
      <w:r w:rsidRPr="007D57DC">
        <w:rPr>
          <w:sz w:val="28"/>
        </w:rPr>
        <w:t xml:space="preserve"> 1493 </w:t>
      </w:r>
      <w:r>
        <w:rPr>
          <w:sz w:val="28"/>
        </w:rPr>
        <w:t>«</w:t>
      </w:r>
      <w:r w:rsidRPr="007D57DC">
        <w:rPr>
          <w:sz w:val="28"/>
        </w:rPr>
        <w:t>Об утверждении Требований к структуре официального сайта образовательной организации в информаци</w:t>
      </w:r>
      <w:r>
        <w:rPr>
          <w:sz w:val="28"/>
        </w:rPr>
        <w:t>онно-телекоммуникационной сети «Интернет»</w:t>
      </w:r>
      <w:r w:rsidRPr="007D57DC">
        <w:rPr>
          <w:sz w:val="28"/>
        </w:rPr>
        <w:t xml:space="preserve"> и ф</w:t>
      </w:r>
      <w:r>
        <w:rPr>
          <w:sz w:val="28"/>
        </w:rPr>
        <w:t>ормату представления информации»;</w:t>
      </w:r>
    </w:p>
    <w:p w14:paraId="5E828047" w14:textId="77777777" w:rsidR="007D57DC" w:rsidRDefault="007D57DC" w:rsidP="008A5A0E">
      <w:pPr>
        <w:pStyle w:val="5"/>
        <w:numPr>
          <w:ilvl w:val="0"/>
          <w:numId w:val="27"/>
        </w:numPr>
        <w:shd w:val="clear" w:color="auto" w:fill="auto"/>
        <w:tabs>
          <w:tab w:val="left" w:pos="993"/>
        </w:tabs>
        <w:kinsoku w:val="0"/>
        <w:overflowPunct w:val="0"/>
        <w:autoSpaceDE w:val="0"/>
        <w:autoSpaceDN w:val="0"/>
        <w:spacing w:before="0" w:after="0" w:line="240" w:lineRule="auto"/>
        <w:ind w:left="0" w:firstLine="709"/>
        <w:jc w:val="both"/>
        <w:rPr>
          <w:sz w:val="28"/>
        </w:rPr>
      </w:pPr>
      <w:r w:rsidRPr="009526CA">
        <w:rPr>
          <w:sz w:val="28"/>
        </w:rPr>
        <w:t>Методическими рекомендациями представления информации об образовательной организации высшего образования в открытых источниках с учетом соблюдения требований законодатель</w:t>
      </w:r>
      <w:r>
        <w:rPr>
          <w:sz w:val="28"/>
        </w:rPr>
        <w:t>ства в сфере образования от 2024</w:t>
      </w:r>
      <w:r w:rsidRPr="009526CA">
        <w:rPr>
          <w:sz w:val="28"/>
        </w:rPr>
        <w:t xml:space="preserve"> г.</w:t>
      </w:r>
      <w:r>
        <w:rPr>
          <w:sz w:val="28"/>
        </w:rPr>
        <w:t xml:space="preserve"> (в</w:t>
      </w:r>
      <w:r w:rsidRPr="007D57DC">
        <w:rPr>
          <w:sz w:val="28"/>
        </w:rPr>
        <w:t>ерсия 8.9.1</w:t>
      </w:r>
      <w:r>
        <w:rPr>
          <w:sz w:val="28"/>
        </w:rPr>
        <w:t>).</w:t>
      </w:r>
    </w:p>
    <w:p w14:paraId="4F800A4B" w14:textId="77777777" w:rsidR="00C47F54" w:rsidRPr="007D57DC" w:rsidRDefault="007D57DC" w:rsidP="008A5A0E">
      <w:pPr>
        <w:shd w:val="clear" w:color="auto" w:fill="FFFFFF"/>
        <w:spacing w:after="0" w:line="240" w:lineRule="auto"/>
        <w:ind w:firstLine="709"/>
        <w:jc w:val="both"/>
        <w:rPr>
          <w:rFonts w:ascii="Times New Roman" w:hAnsi="Times New Roman"/>
          <w:sz w:val="28"/>
          <w:szCs w:val="24"/>
        </w:rPr>
      </w:pPr>
      <w:r w:rsidRPr="007D57DC">
        <w:rPr>
          <w:rFonts w:ascii="Times New Roman" w:hAnsi="Times New Roman"/>
          <w:sz w:val="28"/>
          <w:szCs w:val="24"/>
        </w:rPr>
        <w:t>Проведена а</w:t>
      </w:r>
      <w:r w:rsidR="00C47F54" w:rsidRPr="007D57DC">
        <w:rPr>
          <w:rFonts w:ascii="Times New Roman" w:hAnsi="Times New Roman"/>
          <w:sz w:val="28"/>
          <w:szCs w:val="24"/>
        </w:rPr>
        <w:t>ктуализация сведений на официальном сайте согласно Методическим рекомендациям представления информации об образовательной организации в открытых источниках с учетом соблюдения требований законодательства в сфере образования (вступили в силу с 01.09.2024).</w:t>
      </w:r>
    </w:p>
    <w:p w14:paraId="7E17CBAA" w14:textId="77777777" w:rsidR="003B52CB" w:rsidRPr="007D57DC" w:rsidRDefault="007D57DC" w:rsidP="008A5A0E">
      <w:pPr>
        <w:shd w:val="clear" w:color="auto" w:fill="FFFFFF"/>
        <w:spacing w:after="120" w:line="240" w:lineRule="auto"/>
        <w:ind w:firstLine="709"/>
        <w:jc w:val="both"/>
        <w:rPr>
          <w:rFonts w:ascii="Times New Roman" w:hAnsi="Times New Roman"/>
          <w:sz w:val="28"/>
          <w:szCs w:val="24"/>
        </w:rPr>
      </w:pPr>
      <w:r w:rsidRPr="00383B20">
        <w:rPr>
          <w:rFonts w:ascii="Times New Roman" w:hAnsi="Times New Roman"/>
          <w:sz w:val="28"/>
          <w:szCs w:val="24"/>
        </w:rPr>
        <w:t xml:space="preserve">В личном кабинете информационной системы для удаленного контроля соблюдения требований законодательства в части обеспечения информационной открытости деятельности образовательных организаций «Мониторинг системы высшего образования» Акционерным обществом «Т-Информ» </w:t>
      </w:r>
      <w:hyperlink r:id="rId18" w:history="1">
        <w:r w:rsidRPr="00383B20">
          <w:rPr>
            <w:rFonts w:ascii="Times New Roman" w:hAnsi="Times New Roman"/>
            <w:sz w:val="28"/>
            <w:szCs w:val="24"/>
          </w:rPr>
          <w:t>https://ais-monitoring.obrnadzor.gov.ru/university</w:t>
        </w:r>
      </w:hyperlink>
      <w:r>
        <w:rPr>
          <w:rFonts w:ascii="Times New Roman" w:hAnsi="Times New Roman"/>
          <w:sz w:val="28"/>
          <w:szCs w:val="24"/>
        </w:rPr>
        <w:t xml:space="preserve"> </w:t>
      </w:r>
      <w:r w:rsidR="003B52CB" w:rsidRPr="007D57DC">
        <w:rPr>
          <w:rFonts w:ascii="Times New Roman" w:hAnsi="Times New Roman"/>
          <w:sz w:val="28"/>
          <w:szCs w:val="24"/>
        </w:rPr>
        <w:t xml:space="preserve">проведена проверка соответствия официального сайта </w:t>
      </w:r>
      <w:hyperlink r:id="rId19" w:tgtFrame="_blank" w:history="1">
        <w:r w:rsidR="003B52CB" w:rsidRPr="007D57DC">
          <w:rPr>
            <w:rFonts w:ascii="Times New Roman" w:hAnsi="Times New Roman"/>
            <w:sz w:val="28"/>
            <w:szCs w:val="24"/>
          </w:rPr>
          <w:t>методическим рекомендациям представления информации об образовательной организации высшего образования в открытых источниках с учетом соблюдения требований законодательства в сфере образования</w:t>
        </w:r>
      </w:hyperlink>
      <w:r w:rsidR="003B52CB" w:rsidRPr="007D57DC">
        <w:rPr>
          <w:rFonts w:ascii="Times New Roman" w:hAnsi="Times New Roman"/>
          <w:sz w:val="28"/>
          <w:szCs w:val="24"/>
        </w:rPr>
        <w:t>:</w:t>
      </w:r>
    </w:p>
    <w:p w14:paraId="71ED3297" w14:textId="77777777" w:rsidR="003B52CB" w:rsidRDefault="003B52CB" w:rsidP="008A5A0E">
      <w:pPr>
        <w:spacing w:after="120" w:line="240" w:lineRule="auto"/>
        <w:jc w:val="both"/>
        <w:rPr>
          <w:rFonts w:ascii="Times New Roman" w:hAnsi="Times New Roman" w:cs="Times New Roman"/>
          <w:sz w:val="24"/>
          <w:szCs w:val="24"/>
        </w:rPr>
      </w:pPr>
      <w:r>
        <w:rPr>
          <w:noProof/>
          <w:lang w:eastAsia="ru-RU"/>
        </w:rPr>
        <w:lastRenderedPageBreak/>
        <w:drawing>
          <wp:inline distT="0" distB="0" distL="0" distR="0" wp14:anchorId="3C50829C" wp14:editId="13C86495">
            <wp:extent cx="5778500" cy="2676394"/>
            <wp:effectExtent l="19050" t="19050" r="12700" b="1016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96916" cy="2684924"/>
                    </a:xfrm>
                    <a:prstGeom prst="rect">
                      <a:avLst/>
                    </a:prstGeom>
                    <a:ln>
                      <a:solidFill>
                        <a:schemeClr val="accent1"/>
                      </a:solidFill>
                    </a:ln>
                  </pic:spPr>
                </pic:pic>
              </a:graphicData>
            </a:graphic>
          </wp:inline>
        </w:drawing>
      </w:r>
    </w:p>
    <w:p w14:paraId="33BAB22F" w14:textId="77777777" w:rsidR="00383B20" w:rsidRPr="00383B20" w:rsidRDefault="007D57DC" w:rsidP="008A5A0E">
      <w:pPr>
        <w:shd w:val="clear" w:color="auto" w:fill="FFFFFF"/>
        <w:spacing w:before="120" w:after="120" w:line="240" w:lineRule="auto"/>
        <w:ind w:firstLine="709"/>
        <w:jc w:val="both"/>
        <w:rPr>
          <w:rFonts w:ascii="Times New Roman" w:hAnsi="Times New Roman"/>
          <w:sz w:val="28"/>
          <w:szCs w:val="24"/>
        </w:rPr>
      </w:pPr>
      <w:r>
        <w:rPr>
          <w:rFonts w:ascii="Times New Roman" w:hAnsi="Times New Roman"/>
          <w:sz w:val="28"/>
          <w:szCs w:val="24"/>
        </w:rPr>
        <w:t>О</w:t>
      </w:r>
      <w:r w:rsidR="00383B20" w:rsidRPr="00383B20">
        <w:rPr>
          <w:rFonts w:ascii="Times New Roman" w:hAnsi="Times New Roman"/>
          <w:sz w:val="28"/>
          <w:szCs w:val="24"/>
        </w:rPr>
        <w:t xml:space="preserve">публикованы результаты проверки соответствия официального сайта </w:t>
      </w:r>
      <w:hyperlink r:id="rId21" w:tgtFrame="_blank" w:history="1">
        <w:r w:rsidR="00383B20" w:rsidRPr="00383B20">
          <w:rPr>
            <w:rFonts w:ascii="Times New Roman" w:hAnsi="Times New Roman"/>
            <w:sz w:val="28"/>
            <w:szCs w:val="24"/>
          </w:rPr>
          <w:t>методическим рекомендациям представления информации об образовательной организации высшего образования в открытых источниках с учетом соблюдения требований законодательства в сфере образования</w:t>
        </w:r>
      </w:hyperlink>
      <w:r w:rsidR="00383B20" w:rsidRPr="00383B20">
        <w:rPr>
          <w:rFonts w:ascii="Times New Roman" w:hAnsi="Times New Roman"/>
          <w:sz w:val="28"/>
          <w:szCs w:val="24"/>
        </w:rPr>
        <w:t>:</w:t>
      </w:r>
    </w:p>
    <w:p w14:paraId="1C527B22" w14:textId="77777777" w:rsidR="00383B20" w:rsidRDefault="00383B20" w:rsidP="008A5A0E">
      <w:pPr>
        <w:pStyle w:val="a8"/>
        <w:spacing w:after="0" w:line="240" w:lineRule="auto"/>
        <w:ind w:left="0"/>
        <w:jc w:val="both"/>
        <w:rPr>
          <w:rFonts w:ascii="Times New Roman" w:hAnsi="Times New Roman" w:cs="Times New Roman"/>
          <w:sz w:val="24"/>
          <w:szCs w:val="24"/>
        </w:rPr>
      </w:pPr>
      <w:r>
        <w:rPr>
          <w:noProof/>
          <w:lang w:eastAsia="ru-RU"/>
        </w:rPr>
        <w:drawing>
          <wp:inline distT="0" distB="0" distL="0" distR="0" wp14:anchorId="2151F48C" wp14:editId="1D5D6F98">
            <wp:extent cx="5781871" cy="1062990"/>
            <wp:effectExtent l="19050" t="19050" r="28575" b="2286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83811" cy="1063347"/>
                    </a:xfrm>
                    <a:prstGeom prst="rect">
                      <a:avLst/>
                    </a:prstGeom>
                    <a:ln>
                      <a:solidFill>
                        <a:schemeClr val="accent1"/>
                      </a:solidFill>
                    </a:ln>
                  </pic:spPr>
                </pic:pic>
              </a:graphicData>
            </a:graphic>
          </wp:inline>
        </w:drawing>
      </w:r>
    </w:p>
    <w:p w14:paraId="234A9AD3" w14:textId="77777777" w:rsidR="00360463" w:rsidRPr="007D57DC" w:rsidRDefault="00360463" w:rsidP="008A5A0E">
      <w:pPr>
        <w:shd w:val="clear" w:color="auto" w:fill="FFFFFF"/>
        <w:spacing w:before="120" w:after="120" w:line="240" w:lineRule="auto"/>
        <w:ind w:firstLine="709"/>
        <w:jc w:val="both"/>
        <w:rPr>
          <w:rFonts w:ascii="Times New Roman" w:hAnsi="Times New Roman"/>
          <w:sz w:val="28"/>
          <w:szCs w:val="24"/>
        </w:rPr>
      </w:pPr>
      <w:r w:rsidRPr="007D57DC">
        <w:rPr>
          <w:rFonts w:ascii="Times New Roman" w:hAnsi="Times New Roman"/>
          <w:sz w:val="28"/>
          <w:szCs w:val="24"/>
        </w:rPr>
        <w:t>В целях объективной оценки работы вузов в медийном пространстве установлен код счетчика проекта в российской компании VK – MyTracker на официальных сайт:</w:t>
      </w:r>
    </w:p>
    <w:p w14:paraId="00225178" w14:textId="198B4D86" w:rsidR="00360463" w:rsidRDefault="00360463" w:rsidP="008A5A0E">
      <w:pPr>
        <w:pStyle w:val="a8"/>
        <w:spacing w:after="0" w:line="240" w:lineRule="auto"/>
        <w:ind w:left="0"/>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30DF4E4A" wp14:editId="5E9BA23E">
            <wp:extent cx="5495925" cy="2892400"/>
            <wp:effectExtent l="19050" t="19050" r="9525" b="22860"/>
            <wp:docPr id="3" name="Рисунок 3" descr="E:\NetSpeakerphone\Received Files\УМИО, Александра Печерина\Статистик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etSpeakerphone\Received Files\УМИО, Александра Печерина\Статистика.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508020" cy="2898765"/>
                    </a:xfrm>
                    <a:prstGeom prst="rect">
                      <a:avLst/>
                    </a:prstGeom>
                    <a:noFill/>
                    <a:ln>
                      <a:solidFill>
                        <a:schemeClr val="accent1"/>
                      </a:solidFill>
                    </a:ln>
                  </pic:spPr>
                </pic:pic>
              </a:graphicData>
            </a:graphic>
          </wp:inline>
        </w:drawing>
      </w:r>
    </w:p>
    <w:p w14:paraId="3F9C20A4" w14:textId="77777777" w:rsidR="00360463" w:rsidRDefault="00360463" w:rsidP="008A5A0E">
      <w:pPr>
        <w:pStyle w:val="a8"/>
        <w:spacing w:after="0" w:line="240" w:lineRule="auto"/>
        <w:ind w:left="0"/>
        <w:jc w:val="both"/>
        <w:rPr>
          <w:rFonts w:ascii="Times New Roman" w:hAnsi="Times New Roman" w:cs="Times New Roman"/>
          <w:sz w:val="24"/>
          <w:szCs w:val="24"/>
        </w:rPr>
      </w:pPr>
    </w:p>
    <w:p w14:paraId="639D0852" w14:textId="77777777" w:rsidR="00360463" w:rsidRDefault="00360463" w:rsidP="008A5A0E">
      <w:pPr>
        <w:pStyle w:val="a8"/>
        <w:spacing w:after="0" w:line="240" w:lineRule="auto"/>
        <w:ind w:left="0"/>
        <w:jc w:val="center"/>
        <w:rPr>
          <w:rFonts w:ascii="Times New Roman" w:hAnsi="Times New Roman" w:cs="Times New Roman"/>
          <w:sz w:val="24"/>
          <w:szCs w:val="24"/>
        </w:rPr>
      </w:pPr>
      <w:r>
        <w:rPr>
          <w:rFonts w:ascii="Times New Roman" w:hAnsi="Times New Roman" w:cs="Times New Roman"/>
          <w:noProof/>
          <w:sz w:val="24"/>
          <w:szCs w:val="24"/>
          <w:lang w:eastAsia="ru-RU"/>
        </w:rPr>
        <w:lastRenderedPageBreak/>
        <w:drawing>
          <wp:inline distT="0" distB="0" distL="0" distR="0" wp14:anchorId="6C14D385" wp14:editId="760373A7">
            <wp:extent cx="5428800" cy="2340000"/>
            <wp:effectExtent l="19050" t="19050" r="19685" b="22225"/>
            <wp:docPr id="7" name="Рисунок 7" descr="E:\NetSpeakerphone\Received Files\УМИО, Александра Печерина\точки.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tSpeakerphone\Received Files\УМИО, Александра Печерина\точки.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428800" cy="2340000"/>
                    </a:xfrm>
                    <a:prstGeom prst="rect">
                      <a:avLst/>
                    </a:prstGeom>
                    <a:noFill/>
                    <a:ln>
                      <a:solidFill>
                        <a:schemeClr val="accent1"/>
                      </a:solidFill>
                    </a:ln>
                  </pic:spPr>
                </pic:pic>
              </a:graphicData>
            </a:graphic>
          </wp:inline>
        </w:drawing>
      </w:r>
    </w:p>
    <w:p w14:paraId="1A552ABA" w14:textId="77777777" w:rsidR="00E6240C" w:rsidRPr="007D57DC" w:rsidRDefault="00E6240C" w:rsidP="008A5A0E">
      <w:pPr>
        <w:shd w:val="clear" w:color="auto" w:fill="FFFFFF"/>
        <w:spacing w:before="120" w:after="0" w:line="240" w:lineRule="auto"/>
        <w:ind w:firstLine="709"/>
        <w:jc w:val="both"/>
        <w:rPr>
          <w:rFonts w:ascii="Times New Roman" w:hAnsi="Times New Roman"/>
          <w:sz w:val="28"/>
          <w:szCs w:val="24"/>
        </w:rPr>
      </w:pPr>
      <w:r w:rsidRPr="007D57DC">
        <w:rPr>
          <w:rFonts w:ascii="Times New Roman" w:hAnsi="Times New Roman"/>
          <w:sz w:val="28"/>
          <w:szCs w:val="24"/>
        </w:rPr>
        <w:t xml:space="preserve">Учебный процесс организован в соответствии с Положением об организации и осуществлении образовательной деятельности по программам высшего образования, Положением об организации и осуществлении образовательной деятельности по образовательным программам среднего профессионального образования. </w:t>
      </w:r>
    </w:p>
    <w:p w14:paraId="5054DB7D" w14:textId="77777777" w:rsidR="00E6240C" w:rsidRPr="00197398" w:rsidRDefault="00E6240C" w:rsidP="008A5A0E">
      <w:pPr>
        <w:pStyle w:val="5"/>
        <w:kinsoku w:val="0"/>
        <w:overflowPunct w:val="0"/>
        <w:autoSpaceDE w:val="0"/>
        <w:autoSpaceDN w:val="0"/>
        <w:spacing w:before="0" w:after="0" w:line="240" w:lineRule="auto"/>
        <w:ind w:firstLine="709"/>
        <w:jc w:val="both"/>
        <w:rPr>
          <w:sz w:val="28"/>
          <w:szCs w:val="28"/>
        </w:rPr>
      </w:pPr>
      <w:r w:rsidRPr="00197398">
        <w:rPr>
          <w:sz w:val="28"/>
          <w:szCs w:val="28"/>
        </w:rPr>
        <w:t>Учебный процесс в Институте осуществляется в соответствии с учебными планами специальностей/направлений и ежегодно утверждаемым графиком учебного процесса. Занятия в основном ведутся в две смены. Продолжительность академического часа составляет 45 минут.</w:t>
      </w:r>
    </w:p>
    <w:p w14:paraId="627533E8" w14:textId="77777777" w:rsidR="00E6240C" w:rsidRDefault="00E6240C" w:rsidP="008A5A0E">
      <w:pPr>
        <w:pStyle w:val="5"/>
        <w:kinsoku w:val="0"/>
        <w:overflowPunct w:val="0"/>
        <w:autoSpaceDE w:val="0"/>
        <w:autoSpaceDN w:val="0"/>
        <w:spacing w:before="0" w:after="0" w:line="240" w:lineRule="auto"/>
        <w:ind w:firstLine="709"/>
        <w:jc w:val="both"/>
        <w:rPr>
          <w:sz w:val="28"/>
          <w:szCs w:val="28"/>
        </w:rPr>
      </w:pPr>
      <w:r w:rsidRPr="00A73F8C">
        <w:rPr>
          <w:sz w:val="28"/>
          <w:szCs w:val="28"/>
        </w:rPr>
        <w:t>Действующие учебные планы Инст</w:t>
      </w:r>
      <w:r>
        <w:rPr>
          <w:sz w:val="28"/>
          <w:szCs w:val="28"/>
        </w:rPr>
        <w:t>итута составлены на основе ФГОС </w:t>
      </w:r>
      <w:r w:rsidRPr="00A73F8C">
        <w:rPr>
          <w:sz w:val="28"/>
          <w:szCs w:val="28"/>
        </w:rPr>
        <w:t>ВО, ФГОС СПО и соответствуют заявленным уровням подготовки по очной</w:t>
      </w:r>
      <w:r>
        <w:rPr>
          <w:sz w:val="28"/>
          <w:szCs w:val="28"/>
        </w:rPr>
        <w:t>, очно-заочной</w:t>
      </w:r>
      <w:r w:rsidRPr="00A73F8C">
        <w:rPr>
          <w:sz w:val="28"/>
          <w:szCs w:val="28"/>
        </w:rPr>
        <w:t xml:space="preserve"> и заочной формам обучения, а также нормативным срокам освоения образовательных программ.</w:t>
      </w:r>
      <w:r>
        <w:rPr>
          <w:sz w:val="28"/>
          <w:szCs w:val="28"/>
        </w:rPr>
        <w:t xml:space="preserve"> </w:t>
      </w:r>
    </w:p>
    <w:p w14:paraId="455541E5" w14:textId="77777777" w:rsidR="00E6240C" w:rsidRDefault="00E6240C" w:rsidP="008A5A0E">
      <w:pPr>
        <w:pStyle w:val="5"/>
        <w:kinsoku w:val="0"/>
        <w:overflowPunct w:val="0"/>
        <w:autoSpaceDE w:val="0"/>
        <w:autoSpaceDN w:val="0"/>
        <w:spacing w:before="0" w:after="0" w:line="240" w:lineRule="auto"/>
        <w:ind w:firstLine="709"/>
        <w:jc w:val="both"/>
        <w:rPr>
          <w:sz w:val="28"/>
          <w:szCs w:val="28"/>
        </w:rPr>
      </w:pPr>
      <w:r w:rsidRPr="00EF1961">
        <w:rPr>
          <w:sz w:val="28"/>
          <w:szCs w:val="28"/>
        </w:rPr>
        <w:t xml:space="preserve">Учебные планы содержат обязательные структурные элементы: график учебного процесса; сводное деление по бюджету времени; план учебного процесса, объем аудиторной и самостоятельной работы студентов по дисциплинам и формам контроля. Структура учебных планов, общая продолжительность обучения, продолжительность экзаменационных сессий, государственная итоговая аттестация, объем часов на теоретическое обучение, объемное соотношение по циклам дисциплин, формы и количество промежуточных аттестаций, а также практик соответствуют требованиям </w:t>
      </w:r>
      <w:r>
        <w:rPr>
          <w:sz w:val="28"/>
          <w:szCs w:val="28"/>
        </w:rPr>
        <w:t xml:space="preserve">федеральных государственных образовательных стандартов </w:t>
      </w:r>
      <w:r w:rsidRPr="00EF1961">
        <w:rPr>
          <w:sz w:val="28"/>
          <w:szCs w:val="28"/>
        </w:rPr>
        <w:t>по каждой специальности/направлению.</w:t>
      </w:r>
      <w:r>
        <w:rPr>
          <w:sz w:val="28"/>
          <w:szCs w:val="28"/>
        </w:rPr>
        <w:t xml:space="preserve"> </w:t>
      </w:r>
      <w:r w:rsidRPr="00EF1961">
        <w:rPr>
          <w:sz w:val="28"/>
          <w:szCs w:val="28"/>
        </w:rPr>
        <w:t xml:space="preserve">По учебным планам прослеживается согласованность содержания и последовательность преподавания дисциплин. При реализации учебных планов распределение дисциплин по </w:t>
      </w:r>
      <w:r>
        <w:rPr>
          <w:sz w:val="28"/>
          <w:szCs w:val="28"/>
        </w:rPr>
        <w:t>се</w:t>
      </w:r>
      <w:r w:rsidRPr="00EF1961">
        <w:rPr>
          <w:sz w:val="28"/>
          <w:szCs w:val="28"/>
        </w:rPr>
        <w:t>местрам, в целом, проведено рационально. Количество семинарских, практических, лабораторных занятий достаточно для овладения практическими умениями и навыками.</w:t>
      </w:r>
    </w:p>
    <w:p w14:paraId="72CDB645" w14:textId="77777777" w:rsidR="00E6240C" w:rsidRPr="005A5F60" w:rsidRDefault="00E6240C" w:rsidP="008A5A0E">
      <w:pPr>
        <w:pStyle w:val="5"/>
        <w:kinsoku w:val="0"/>
        <w:overflowPunct w:val="0"/>
        <w:autoSpaceDE w:val="0"/>
        <w:autoSpaceDN w:val="0"/>
        <w:spacing w:before="0" w:after="0" w:line="240" w:lineRule="auto"/>
        <w:ind w:firstLine="709"/>
        <w:jc w:val="both"/>
        <w:rPr>
          <w:sz w:val="28"/>
          <w:szCs w:val="28"/>
        </w:rPr>
      </w:pPr>
      <w:r w:rsidRPr="005A5F60">
        <w:rPr>
          <w:sz w:val="28"/>
          <w:szCs w:val="28"/>
        </w:rPr>
        <w:t>Возрастает участие работодателей в формировании учебных планов, в определении тематики курсовых и дипломных работ, участии в государственных экзаменационных комиссиях, организации практик и стажировок, преподавании специальных дисциплин.</w:t>
      </w:r>
    </w:p>
    <w:p w14:paraId="58D66B3A" w14:textId="77777777" w:rsidR="00E6240C" w:rsidRDefault="00E6240C" w:rsidP="008A5A0E">
      <w:pPr>
        <w:pStyle w:val="5"/>
        <w:kinsoku w:val="0"/>
        <w:overflowPunct w:val="0"/>
        <w:autoSpaceDE w:val="0"/>
        <w:autoSpaceDN w:val="0"/>
        <w:spacing w:before="0" w:after="0" w:line="240" w:lineRule="auto"/>
        <w:ind w:firstLine="709"/>
        <w:jc w:val="both"/>
        <w:rPr>
          <w:sz w:val="28"/>
          <w:szCs w:val="28"/>
        </w:rPr>
      </w:pPr>
      <w:r w:rsidRPr="005A5F60">
        <w:rPr>
          <w:sz w:val="28"/>
          <w:szCs w:val="28"/>
        </w:rPr>
        <w:t xml:space="preserve">Кафедрами Института ежегодно проводятся мероприятия с приглашением представителей финансово-кредитных учреждений, </w:t>
      </w:r>
      <w:r w:rsidRPr="005A5F60">
        <w:rPr>
          <w:sz w:val="28"/>
          <w:szCs w:val="28"/>
        </w:rPr>
        <w:lastRenderedPageBreak/>
        <w:t>государственных структур управления, предприятий</w:t>
      </w:r>
      <w:r>
        <w:rPr>
          <w:sz w:val="28"/>
          <w:szCs w:val="28"/>
        </w:rPr>
        <w:t xml:space="preserve">, </w:t>
      </w:r>
      <w:r w:rsidRPr="00C04905">
        <w:rPr>
          <w:sz w:val="28"/>
          <w:szCs w:val="28"/>
        </w:rPr>
        <w:t>правоохранительных органов и органов исполнительной власти</w:t>
      </w:r>
      <w:r w:rsidRPr="005A5F60">
        <w:rPr>
          <w:sz w:val="28"/>
          <w:szCs w:val="28"/>
        </w:rPr>
        <w:t>: круглые столы, семинары, встречи, на которых обсуждаются вопросы усиления практической направленности подготовки выпускников Института, изменения в требованиях, предъявляемых работодателями к соискателям и возможные корректировки в содержании учебного процесса через введение дисциплин регионального компонента, изменения содержания отдельных дисциплин, актуализации проведения практик и т.д.</w:t>
      </w:r>
    </w:p>
    <w:p w14:paraId="34DC7B25" w14:textId="77777777" w:rsidR="00E6240C" w:rsidRDefault="00E6240C" w:rsidP="008A5A0E">
      <w:pPr>
        <w:pStyle w:val="5"/>
        <w:kinsoku w:val="0"/>
        <w:overflowPunct w:val="0"/>
        <w:autoSpaceDE w:val="0"/>
        <w:autoSpaceDN w:val="0"/>
        <w:spacing w:before="0" w:after="0" w:line="240" w:lineRule="auto"/>
        <w:ind w:firstLine="709"/>
        <w:jc w:val="both"/>
        <w:rPr>
          <w:sz w:val="28"/>
          <w:szCs w:val="28"/>
        </w:rPr>
      </w:pPr>
      <w:r>
        <w:rPr>
          <w:sz w:val="28"/>
          <w:szCs w:val="28"/>
        </w:rPr>
        <w:t>И</w:t>
      </w:r>
      <w:r w:rsidRPr="009B38A3">
        <w:rPr>
          <w:sz w:val="28"/>
          <w:szCs w:val="28"/>
        </w:rPr>
        <w:t xml:space="preserve">зменения в учебные планы вносятся на основе решения Совета Института по представлению </w:t>
      </w:r>
      <w:r>
        <w:rPr>
          <w:sz w:val="28"/>
          <w:szCs w:val="28"/>
        </w:rPr>
        <w:t xml:space="preserve">первого </w:t>
      </w:r>
      <w:r w:rsidRPr="009B38A3">
        <w:rPr>
          <w:sz w:val="28"/>
          <w:szCs w:val="28"/>
        </w:rPr>
        <w:t xml:space="preserve">заместителя </w:t>
      </w:r>
      <w:r>
        <w:rPr>
          <w:sz w:val="28"/>
          <w:szCs w:val="28"/>
        </w:rPr>
        <w:t xml:space="preserve">директора </w:t>
      </w:r>
      <w:r w:rsidRPr="009B38A3">
        <w:rPr>
          <w:sz w:val="28"/>
          <w:szCs w:val="28"/>
        </w:rPr>
        <w:t>после рассмотрения на заседании учебно-методической комиссии, что отражается в протоколах заседаний и рабочих учебных планах следующего учебного года.</w:t>
      </w:r>
    </w:p>
    <w:p w14:paraId="096D0393" w14:textId="77777777" w:rsidR="00E6240C" w:rsidRDefault="00E6240C" w:rsidP="008A5A0E">
      <w:pPr>
        <w:pStyle w:val="5"/>
        <w:kinsoku w:val="0"/>
        <w:overflowPunct w:val="0"/>
        <w:autoSpaceDE w:val="0"/>
        <w:autoSpaceDN w:val="0"/>
        <w:spacing w:before="0" w:after="0" w:line="240" w:lineRule="auto"/>
        <w:ind w:firstLine="709"/>
        <w:jc w:val="both"/>
        <w:rPr>
          <w:sz w:val="28"/>
          <w:szCs w:val="28"/>
        </w:rPr>
      </w:pPr>
      <w:r w:rsidRPr="00A3728B">
        <w:rPr>
          <w:sz w:val="28"/>
          <w:szCs w:val="28"/>
        </w:rPr>
        <w:t>Расписания занятий вывешиваются на доске для расписаний, а также хранятся в системе АСУ «ВУЗ» и доступны студентам и преподавателям посредством АРМ «Студента» и АРМ «Преподавателя» соответственно. Для доступа к расписанию через сеть Интернет разработано электронное расписание, предоставляющее исчерпывающие возможности с удобным интерфейсом.</w:t>
      </w:r>
    </w:p>
    <w:p w14:paraId="362EDCAB" w14:textId="77777777" w:rsidR="00E6240C" w:rsidRDefault="00E6240C" w:rsidP="008A5A0E">
      <w:pPr>
        <w:pStyle w:val="5"/>
        <w:kinsoku w:val="0"/>
        <w:overflowPunct w:val="0"/>
        <w:autoSpaceDE w:val="0"/>
        <w:autoSpaceDN w:val="0"/>
        <w:spacing w:before="0" w:after="0" w:line="240" w:lineRule="auto"/>
        <w:ind w:firstLine="709"/>
        <w:jc w:val="both"/>
        <w:rPr>
          <w:sz w:val="28"/>
          <w:szCs w:val="28"/>
        </w:rPr>
      </w:pPr>
      <w:r w:rsidRPr="00A3728B">
        <w:rPr>
          <w:sz w:val="28"/>
          <w:szCs w:val="28"/>
        </w:rPr>
        <w:t>Совершенствование образования в вузе невозможно без организации индивидуальной и самостоятельной работы студентов, которая способствует развитию у студентов способности к самообучению, самообразованию и саморазвитию.</w:t>
      </w:r>
    </w:p>
    <w:p w14:paraId="3ED463CA" w14:textId="77777777" w:rsidR="00E6240C" w:rsidRPr="00A3728B" w:rsidRDefault="00E6240C" w:rsidP="008A5A0E">
      <w:pPr>
        <w:pStyle w:val="5"/>
        <w:kinsoku w:val="0"/>
        <w:overflowPunct w:val="0"/>
        <w:autoSpaceDE w:val="0"/>
        <w:autoSpaceDN w:val="0"/>
        <w:spacing w:before="0" w:after="0" w:line="240" w:lineRule="auto"/>
        <w:ind w:firstLine="709"/>
        <w:jc w:val="both"/>
        <w:rPr>
          <w:sz w:val="28"/>
          <w:szCs w:val="28"/>
        </w:rPr>
      </w:pPr>
      <w:r w:rsidRPr="00A3728B">
        <w:rPr>
          <w:sz w:val="28"/>
          <w:szCs w:val="28"/>
        </w:rPr>
        <w:t>В Институте накоплен достаточный опыт в организации самостоятельной работы студентов. Это отражается, прежде всего, в учебных планах, где выдержано оптимальное соотношение учебных часов, отводимых на аудиторные занятия и на самостоятельную работу. Во всех рабочих программах и учебно-методических комплексах по дисциплинам кафедр выделяется раздел «самостоятельная работа студентов», содержащий темы, разделы курсов, выносимые на самостоятельное изучение, списки основной и дополнительной литературы, перечень практических заданий и формы контроля.</w:t>
      </w:r>
    </w:p>
    <w:p w14:paraId="750503C9" w14:textId="77777777" w:rsidR="00E6240C" w:rsidRPr="00A3728B" w:rsidRDefault="00E6240C" w:rsidP="008A5A0E">
      <w:pPr>
        <w:pStyle w:val="5"/>
        <w:kinsoku w:val="0"/>
        <w:overflowPunct w:val="0"/>
        <w:autoSpaceDE w:val="0"/>
        <w:autoSpaceDN w:val="0"/>
        <w:spacing w:before="0" w:after="0" w:line="240" w:lineRule="auto"/>
        <w:ind w:firstLine="709"/>
        <w:jc w:val="both"/>
        <w:rPr>
          <w:sz w:val="28"/>
          <w:szCs w:val="28"/>
        </w:rPr>
      </w:pPr>
      <w:r w:rsidRPr="00A3728B">
        <w:rPr>
          <w:sz w:val="28"/>
          <w:szCs w:val="28"/>
        </w:rPr>
        <w:t>Преподавателями кафедр Института подготовлены и широко используются в учебном процессе разноплановые учебно-методические разработки, оптимизирующие самостоятельную работу студентов.</w:t>
      </w:r>
    </w:p>
    <w:p w14:paraId="5C6F3A31" w14:textId="77777777" w:rsidR="00E6240C" w:rsidRPr="00A3728B" w:rsidRDefault="00E6240C" w:rsidP="008A5A0E">
      <w:pPr>
        <w:pStyle w:val="5"/>
        <w:kinsoku w:val="0"/>
        <w:overflowPunct w:val="0"/>
        <w:autoSpaceDE w:val="0"/>
        <w:autoSpaceDN w:val="0"/>
        <w:spacing w:before="0" w:after="0" w:line="240" w:lineRule="auto"/>
        <w:ind w:firstLine="709"/>
        <w:jc w:val="both"/>
        <w:rPr>
          <w:sz w:val="28"/>
          <w:szCs w:val="28"/>
        </w:rPr>
      </w:pPr>
      <w:r w:rsidRPr="00A3728B">
        <w:rPr>
          <w:sz w:val="28"/>
          <w:szCs w:val="28"/>
        </w:rPr>
        <w:t>На кафедрах Института и в Колледже сложились определенные системы контроля, которые ежегодно корректируются и обновляются в соответствии с изменениями содержания программ и оценкой ведущих пре</w:t>
      </w:r>
      <w:r>
        <w:rPr>
          <w:sz w:val="28"/>
          <w:szCs w:val="28"/>
        </w:rPr>
        <w:t>подавателей после обсуждения на заседаниях</w:t>
      </w:r>
      <w:r w:rsidRPr="00A3728B">
        <w:rPr>
          <w:sz w:val="28"/>
          <w:szCs w:val="28"/>
        </w:rPr>
        <w:t xml:space="preserve">. </w:t>
      </w:r>
    </w:p>
    <w:p w14:paraId="32185387" w14:textId="77777777" w:rsidR="00E6240C" w:rsidRDefault="00E6240C" w:rsidP="008A5A0E">
      <w:pPr>
        <w:pStyle w:val="5"/>
        <w:kinsoku w:val="0"/>
        <w:overflowPunct w:val="0"/>
        <w:autoSpaceDE w:val="0"/>
        <w:autoSpaceDN w:val="0"/>
        <w:spacing w:before="0" w:after="0" w:line="240" w:lineRule="auto"/>
        <w:ind w:firstLine="709"/>
        <w:jc w:val="both"/>
        <w:rPr>
          <w:sz w:val="28"/>
          <w:szCs w:val="28"/>
        </w:rPr>
      </w:pPr>
      <w:r w:rsidRPr="00A3728B">
        <w:rPr>
          <w:sz w:val="28"/>
          <w:szCs w:val="28"/>
        </w:rPr>
        <w:t xml:space="preserve">Педагогический инструментарий для оценки качества результатов процесса обучения создается на основе фондов оценочных средств. Формируются банки тестовых заданий по каждому направлению, </w:t>
      </w:r>
      <w:r>
        <w:rPr>
          <w:sz w:val="28"/>
          <w:szCs w:val="28"/>
        </w:rPr>
        <w:t>профилю образования</w:t>
      </w:r>
      <w:r w:rsidRPr="00A3728B">
        <w:rPr>
          <w:sz w:val="28"/>
          <w:szCs w:val="28"/>
        </w:rPr>
        <w:t>.</w:t>
      </w:r>
    </w:p>
    <w:p w14:paraId="6A4920D5" w14:textId="77777777" w:rsidR="00E6240C" w:rsidRPr="003D7D1A" w:rsidRDefault="00E6240C" w:rsidP="008A5A0E">
      <w:pPr>
        <w:pStyle w:val="5"/>
        <w:kinsoku w:val="0"/>
        <w:overflowPunct w:val="0"/>
        <w:autoSpaceDE w:val="0"/>
        <w:autoSpaceDN w:val="0"/>
        <w:spacing w:before="0" w:after="0" w:line="240" w:lineRule="auto"/>
        <w:ind w:firstLine="709"/>
        <w:jc w:val="both"/>
        <w:rPr>
          <w:sz w:val="28"/>
          <w:szCs w:val="28"/>
        </w:rPr>
      </w:pPr>
      <w:r w:rsidRPr="003D7D1A">
        <w:rPr>
          <w:sz w:val="28"/>
          <w:szCs w:val="28"/>
        </w:rPr>
        <w:t xml:space="preserve">Контроль соответствующего уровня усвоения знаний студентами требованиям федеральных государственных образовательных стандартов осуществляется в ходе текущей и промежуточной аттестации в конце каждого учебного </w:t>
      </w:r>
      <w:r>
        <w:rPr>
          <w:sz w:val="28"/>
          <w:szCs w:val="28"/>
        </w:rPr>
        <w:t>сем</w:t>
      </w:r>
      <w:r w:rsidRPr="003D7D1A">
        <w:rPr>
          <w:sz w:val="28"/>
          <w:szCs w:val="28"/>
        </w:rPr>
        <w:t xml:space="preserve">естра по всем изученным дисциплинам в форме </w:t>
      </w:r>
      <w:r w:rsidRPr="003D7D1A">
        <w:rPr>
          <w:sz w:val="28"/>
          <w:szCs w:val="28"/>
        </w:rPr>
        <w:lastRenderedPageBreak/>
        <w:t xml:space="preserve">экзаменов и зачетов. Внутри </w:t>
      </w:r>
      <w:r>
        <w:rPr>
          <w:sz w:val="28"/>
          <w:szCs w:val="28"/>
        </w:rPr>
        <w:t>сем</w:t>
      </w:r>
      <w:r w:rsidRPr="003D7D1A">
        <w:rPr>
          <w:sz w:val="28"/>
          <w:szCs w:val="28"/>
        </w:rPr>
        <w:t xml:space="preserve">естра проверка знаний умений и навыков по итогам отдельных разделов дисциплин осуществляется с помощью текущего контроля в форме письменных контрольных работ, собеседований, тестирования, контроля домашних заданий и т.д. </w:t>
      </w:r>
    </w:p>
    <w:p w14:paraId="127D6D77" w14:textId="77777777" w:rsidR="00E6240C" w:rsidRPr="003D7D1A" w:rsidRDefault="00E6240C" w:rsidP="008A5A0E">
      <w:pPr>
        <w:pStyle w:val="5"/>
        <w:kinsoku w:val="0"/>
        <w:overflowPunct w:val="0"/>
        <w:autoSpaceDE w:val="0"/>
        <w:autoSpaceDN w:val="0"/>
        <w:spacing w:before="0" w:after="0" w:line="240" w:lineRule="auto"/>
        <w:ind w:firstLine="709"/>
        <w:jc w:val="both"/>
        <w:rPr>
          <w:sz w:val="28"/>
          <w:szCs w:val="28"/>
        </w:rPr>
      </w:pPr>
      <w:r w:rsidRPr="003D7D1A">
        <w:rPr>
          <w:sz w:val="28"/>
          <w:szCs w:val="28"/>
        </w:rPr>
        <w:t>В Институте в учебном процессе используется рейтин</w:t>
      </w:r>
      <w:r w:rsidRPr="003D7D1A">
        <w:rPr>
          <w:sz w:val="28"/>
          <w:szCs w:val="28"/>
        </w:rPr>
        <w:softHyphen/>
        <w:t>говая система оценки успеваемости обучающихся, целью которой является комплексная оценка качества учебной работы обучающихся при освоении ими образовательных программ. Главные задачи рейтинговой системы заключаются в повышении мотивации обучающихся к освоению образовательных программ путем более высокой дифференциации оценки их учебной работы, а также в повышении уровня организации образовательного процесса в вузе.</w:t>
      </w:r>
    </w:p>
    <w:p w14:paraId="70DD18C9" w14:textId="77777777" w:rsidR="00E6240C" w:rsidRDefault="00E6240C" w:rsidP="008A5A0E">
      <w:pPr>
        <w:pStyle w:val="5"/>
        <w:kinsoku w:val="0"/>
        <w:overflowPunct w:val="0"/>
        <w:autoSpaceDE w:val="0"/>
        <w:autoSpaceDN w:val="0"/>
        <w:spacing w:before="0" w:after="0" w:line="240" w:lineRule="auto"/>
        <w:ind w:firstLine="709"/>
        <w:jc w:val="both"/>
        <w:rPr>
          <w:sz w:val="28"/>
          <w:szCs w:val="28"/>
        </w:rPr>
      </w:pPr>
      <w:r w:rsidRPr="003D7D1A">
        <w:rPr>
          <w:sz w:val="28"/>
          <w:szCs w:val="28"/>
        </w:rPr>
        <w:t>Одним из эффективных направлений повышения качества подготовки организации учебного процесса являются олимпиады. Институт активно участвует как в региональных, так и Всероссийских студенческих олимпиадах.</w:t>
      </w:r>
    </w:p>
    <w:p w14:paraId="6D0CDDD0" w14:textId="77777777" w:rsidR="00E6240C" w:rsidRPr="00D45E20" w:rsidRDefault="00E6240C" w:rsidP="008A5A0E">
      <w:pPr>
        <w:pStyle w:val="5"/>
        <w:kinsoku w:val="0"/>
        <w:overflowPunct w:val="0"/>
        <w:autoSpaceDE w:val="0"/>
        <w:autoSpaceDN w:val="0"/>
        <w:spacing w:before="120" w:after="0" w:line="240" w:lineRule="auto"/>
        <w:ind w:firstLine="709"/>
        <w:jc w:val="right"/>
      </w:pPr>
      <w:r w:rsidRPr="00D45E20">
        <w:t>Таблица 12</w:t>
      </w:r>
    </w:p>
    <w:p w14:paraId="21A66C13" w14:textId="77777777" w:rsidR="00E6240C" w:rsidRPr="002A2C91" w:rsidRDefault="00E6240C" w:rsidP="008A5A0E">
      <w:pPr>
        <w:pStyle w:val="5"/>
        <w:kinsoku w:val="0"/>
        <w:overflowPunct w:val="0"/>
        <w:autoSpaceDE w:val="0"/>
        <w:autoSpaceDN w:val="0"/>
        <w:spacing w:before="0" w:after="60" w:line="240" w:lineRule="auto"/>
        <w:rPr>
          <w:sz w:val="28"/>
          <w:szCs w:val="28"/>
        </w:rPr>
      </w:pPr>
      <w:r w:rsidRPr="00CD43B6">
        <w:rPr>
          <w:sz w:val="28"/>
          <w:szCs w:val="28"/>
        </w:rPr>
        <w:t>Участие обучающихся Института в олимпиадах и конкурсах в 2024</w:t>
      </w:r>
      <w:r w:rsidRPr="00CD43B6">
        <w:rPr>
          <w:sz w:val="28"/>
          <w:szCs w:val="28"/>
          <w:lang w:val="en-US"/>
        </w:rPr>
        <w:t> </w:t>
      </w:r>
      <w:r w:rsidRPr="00CD43B6">
        <w:rPr>
          <w:sz w:val="28"/>
          <w:szCs w:val="28"/>
        </w:rPr>
        <w:t>году</w:t>
      </w:r>
    </w:p>
    <w:tbl>
      <w:tblPr>
        <w:tblStyle w:val="6"/>
        <w:tblW w:w="5000" w:type="pct"/>
        <w:tblLook w:val="04A0" w:firstRow="1" w:lastRow="0" w:firstColumn="1" w:lastColumn="0" w:noHBand="0" w:noVBand="1"/>
      </w:tblPr>
      <w:tblGrid>
        <w:gridCol w:w="677"/>
        <w:gridCol w:w="2978"/>
        <w:gridCol w:w="1418"/>
        <w:gridCol w:w="2266"/>
        <w:gridCol w:w="2232"/>
      </w:tblGrid>
      <w:tr w:rsidR="00323273" w:rsidRPr="00D45E20" w14:paraId="10C6E074" w14:textId="77777777" w:rsidTr="008A5A0E">
        <w:trPr>
          <w:tblHeader/>
        </w:trPr>
        <w:tc>
          <w:tcPr>
            <w:tcW w:w="353" w:type="pct"/>
            <w:vAlign w:val="center"/>
          </w:tcPr>
          <w:p w14:paraId="088CE3F5" w14:textId="77777777" w:rsidR="00323273" w:rsidRPr="00D45E20" w:rsidRDefault="00323273" w:rsidP="008A5A0E">
            <w:pPr>
              <w:jc w:val="center"/>
              <w:rPr>
                <w:rFonts w:ascii="Times New Roman" w:hAnsi="Times New Roman" w:cs="Times New Roman"/>
                <w:b/>
                <w:bCs/>
                <w:sz w:val="20"/>
                <w:szCs w:val="20"/>
              </w:rPr>
            </w:pPr>
            <w:r w:rsidRPr="00D45E20">
              <w:rPr>
                <w:rFonts w:ascii="Times New Roman" w:hAnsi="Times New Roman" w:cs="Times New Roman"/>
                <w:sz w:val="20"/>
                <w:szCs w:val="20"/>
              </w:rPr>
              <w:t>№</w:t>
            </w:r>
          </w:p>
        </w:tc>
        <w:tc>
          <w:tcPr>
            <w:tcW w:w="1556" w:type="pct"/>
            <w:vAlign w:val="center"/>
          </w:tcPr>
          <w:p w14:paraId="2011D352" w14:textId="77777777" w:rsidR="00323273" w:rsidRPr="00D45E20" w:rsidRDefault="00323273" w:rsidP="008A5A0E">
            <w:pPr>
              <w:jc w:val="center"/>
              <w:rPr>
                <w:rFonts w:ascii="Times New Roman" w:hAnsi="Times New Roman" w:cs="Times New Roman"/>
                <w:b/>
                <w:bCs/>
                <w:sz w:val="20"/>
                <w:szCs w:val="20"/>
              </w:rPr>
            </w:pPr>
            <w:r w:rsidRPr="00D45E20">
              <w:rPr>
                <w:rFonts w:ascii="Times New Roman" w:hAnsi="Times New Roman" w:cs="Times New Roman"/>
                <w:sz w:val="20"/>
                <w:szCs w:val="20"/>
              </w:rPr>
              <w:t>Название</w:t>
            </w:r>
          </w:p>
        </w:tc>
        <w:tc>
          <w:tcPr>
            <w:tcW w:w="741" w:type="pct"/>
            <w:vAlign w:val="center"/>
          </w:tcPr>
          <w:p w14:paraId="66E4B5CC" w14:textId="77777777" w:rsidR="00323273" w:rsidRPr="00D45E20" w:rsidRDefault="00323273" w:rsidP="008A5A0E">
            <w:pPr>
              <w:jc w:val="center"/>
              <w:rPr>
                <w:rFonts w:ascii="Times New Roman" w:hAnsi="Times New Roman" w:cs="Times New Roman"/>
                <w:b/>
                <w:bCs/>
                <w:sz w:val="20"/>
                <w:szCs w:val="20"/>
              </w:rPr>
            </w:pPr>
            <w:r w:rsidRPr="00D45E20">
              <w:rPr>
                <w:rFonts w:ascii="Times New Roman" w:hAnsi="Times New Roman" w:cs="Times New Roman"/>
                <w:sz w:val="20"/>
                <w:szCs w:val="20"/>
              </w:rPr>
              <w:t>Место проведения</w:t>
            </w:r>
          </w:p>
        </w:tc>
        <w:tc>
          <w:tcPr>
            <w:tcW w:w="1184" w:type="pct"/>
            <w:vAlign w:val="center"/>
          </w:tcPr>
          <w:p w14:paraId="6F1F381C" w14:textId="77777777" w:rsidR="00323273" w:rsidRPr="00D45E20" w:rsidRDefault="00323273" w:rsidP="008A5A0E">
            <w:pPr>
              <w:jc w:val="center"/>
              <w:rPr>
                <w:rFonts w:ascii="Times New Roman" w:hAnsi="Times New Roman" w:cs="Times New Roman"/>
                <w:b/>
                <w:bCs/>
                <w:sz w:val="20"/>
                <w:szCs w:val="20"/>
              </w:rPr>
            </w:pPr>
            <w:r w:rsidRPr="00D45E20">
              <w:rPr>
                <w:rFonts w:ascii="Times New Roman" w:hAnsi="Times New Roman" w:cs="Times New Roman"/>
                <w:sz w:val="20"/>
                <w:szCs w:val="20"/>
              </w:rPr>
              <w:t>Дата/число участников</w:t>
            </w:r>
          </w:p>
        </w:tc>
        <w:tc>
          <w:tcPr>
            <w:tcW w:w="1167" w:type="pct"/>
            <w:vAlign w:val="center"/>
          </w:tcPr>
          <w:p w14:paraId="1BB884AF" w14:textId="77777777" w:rsidR="00323273" w:rsidRPr="00D45E20" w:rsidRDefault="00323273" w:rsidP="008A5A0E">
            <w:pPr>
              <w:jc w:val="center"/>
              <w:rPr>
                <w:rFonts w:ascii="Times New Roman" w:hAnsi="Times New Roman" w:cs="Times New Roman"/>
                <w:b/>
                <w:bCs/>
                <w:sz w:val="20"/>
                <w:szCs w:val="20"/>
              </w:rPr>
            </w:pPr>
            <w:r w:rsidRPr="00D45E20">
              <w:rPr>
                <w:rFonts w:ascii="Times New Roman" w:hAnsi="Times New Roman" w:cs="Times New Roman"/>
                <w:sz w:val="20"/>
                <w:szCs w:val="20"/>
              </w:rPr>
              <w:t>Результат</w:t>
            </w:r>
          </w:p>
        </w:tc>
      </w:tr>
      <w:tr w:rsidR="00323273" w:rsidRPr="00D45E20" w14:paraId="55349148" w14:textId="77777777" w:rsidTr="008A5A0E">
        <w:trPr>
          <w:trHeight w:val="1096"/>
        </w:trPr>
        <w:tc>
          <w:tcPr>
            <w:tcW w:w="353" w:type="pct"/>
          </w:tcPr>
          <w:p w14:paraId="389D826E" w14:textId="77777777" w:rsidR="00323273" w:rsidRPr="00D45E20" w:rsidRDefault="00323273" w:rsidP="008A5A0E">
            <w:pPr>
              <w:pStyle w:val="a8"/>
              <w:numPr>
                <w:ilvl w:val="0"/>
                <w:numId w:val="47"/>
              </w:numPr>
              <w:contextualSpacing w:val="0"/>
              <w:rPr>
                <w:rFonts w:ascii="Times New Roman" w:hAnsi="Times New Roman" w:cs="Times New Roman"/>
                <w:sz w:val="20"/>
                <w:szCs w:val="20"/>
              </w:rPr>
            </w:pPr>
          </w:p>
        </w:tc>
        <w:tc>
          <w:tcPr>
            <w:tcW w:w="1556" w:type="pct"/>
          </w:tcPr>
          <w:p w14:paraId="0DA189F5"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X Всероссийская олимпиада по истории российского предпринимательства. Региональный этап: Забайкальский край</w:t>
            </w:r>
          </w:p>
        </w:tc>
        <w:tc>
          <w:tcPr>
            <w:tcW w:w="741" w:type="pct"/>
          </w:tcPr>
          <w:p w14:paraId="0936473C"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г. Чита</w:t>
            </w:r>
          </w:p>
        </w:tc>
        <w:tc>
          <w:tcPr>
            <w:tcW w:w="1184" w:type="pct"/>
          </w:tcPr>
          <w:p w14:paraId="66986E5E" w14:textId="77777777" w:rsidR="003529B2" w:rsidRPr="00D45E20" w:rsidRDefault="00323273" w:rsidP="008A5A0E">
            <w:pPr>
              <w:jc w:val="left"/>
              <w:rPr>
                <w:rFonts w:ascii="Times New Roman" w:hAnsi="Times New Roman" w:cs="Times New Roman"/>
                <w:sz w:val="20"/>
                <w:szCs w:val="20"/>
              </w:rPr>
            </w:pPr>
            <w:r w:rsidRPr="00D45E20">
              <w:rPr>
                <w:rFonts w:ascii="Times New Roman" w:hAnsi="Times New Roman" w:cs="Times New Roman"/>
                <w:sz w:val="20"/>
                <w:szCs w:val="20"/>
              </w:rPr>
              <w:t>5 апреля 2024 г./</w:t>
            </w:r>
          </w:p>
          <w:p w14:paraId="02578A5D" w14:textId="794852AB" w:rsidR="00323273" w:rsidRPr="00D45E20" w:rsidRDefault="00323273" w:rsidP="008A5A0E">
            <w:pPr>
              <w:jc w:val="left"/>
              <w:rPr>
                <w:rFonts w:ascii="Times New Roman" w:hAnsi="Times New Roman" w:cs="Times New Roman"/>
                <w:sz w:val="20"/>
                <w:szCs w:val="20"/>
              </w:rPr>
            </w:pPr>
            <w:r w:rsidRPr="00D45E20">
              <w:rPr>
                <w:rFonts w:ascii="Times New Roman" w:hAnsi="Times New Roman" w:cs="Times New Roman"/>
                <w:sz w:val="20"/>
                <w:szCs w:val="20"/>
              </w:rPr>
              <w:t xml:space="preserve"> 22 студента </w:t>
            </w:r>
          </w:p>
        </w:tc>
        <w:tc>
          <w:tcPr>
            <w:tcW w:w="1167" w:type="pct"/>
          </w:tcPr>
          <w:p w14:paraId="7363C2C9" w14:textId="77777777" w:rsidR="00323273" w:rsidRPr="00D45E20" w:rsidRDefault="00323273" w:rsidP="008A5A0E">
            <w:pPr>
              <w:jc w:val="left"/>
              <w:rPr>
                <w:rFonts w:ascii="Times New Roman" w:hAnsi="Times New Roman" w:cs="Times New Roman"/>
                <w:sz w:val="20"/>
                <w:szCs w:val="20"/>
              </w:rPr>
            </w:pPr>
            <w:r w:rsidRPr="00D45E20">
              <w:rPr>
                <w:rFonts w:ascii="Times New Roman" w:hAnsi="Times New Roman" w:cs="Times New Roman"/>
                <w:sz w:val="20"/>
                <w:szCs w:val="20"/>
              </w:rPr>
              <w:t>1 и 2 места</w:t>
            </w:r>
          </w:p>
        </w:tc>
      </w:tr>
      <w:tr w:rsidR="00323273" w:rsidRPr="00D45E20" w14:paraId="1D1BFAB8" w14:textId="77777777" w:rsidTr="008A5A0E">
        <w:trPr>
          <w:trHeight w:val="1096"/>
        </w:trPr>
        <w:tc>
          <w:tcPr>
            <w:tcW w:w="353" w:type="pct"/>
          </w:tcPr>
          <w:p w14:paraId="5CB65617" w14:textId="77777777" w:rsidR="00323273" w:rsidRPr="00D45E20" w:rsidRDefault="00323273" w:rsidP="008A5A0E">
            <w:pPr>
              <w:pStyle w:val="a8"/>
              <w:numPr>
                <w:ilvl w:val="0"/>
                <w:numId w:val="47"/>
              </w:numPr>
              <w:contextualSpacing w:val="0"/>
              <w:rPr>
                <w:rFonts w:ascii="Times New Roman" w:hAnsi="Times New Roman" w:cs="Times New Roman"/>
                <w:sz w:val="20"/>
                <w:szCs w:val="20"/>
              </w:rPr>
            </w:pPr>
          </w:p>
        </w:tc>
        <w:tc>
          <w:tcPr>
            <w:tcW w:w="1556" w:type="pct"/>
          </w:tcPr>
          <w:p w14:paraId="5A118F83"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Первый конкурс профессионального антимонопольного мастерства «Типичный антимонопольщик», организованный Управлением ФАС России по Забайкальскому краю</w:t>
            </w:r>
          </w:p>
        </w:tc>
        <w:tc>
          <w:tcPr>
            <w:tcW w:w="741" w:type="pct"/>
          </w:tcPr>
          <w:p w14:paraId="6EBB88A7"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г. Чита</w:t>
            </w:r>
          </w:p>
        </w:tc>
        <w:tc>
          <w:tcPr>
            <w:tcW w:w="1184" w:type="pct"/>
          </w:tcPr>
          <w:p w14:paraId="5BCE3E94" w14:textId="77777777" w:rsidR="003529B2" w:rsidRPr="00D45E20" w:rsidRDefault="00323273" w:rsidP="008A5A0E">
            <w:pPr>
              <w:jc w:val="left"/>
              <w:rPr>
                <w:rFonts w:ascii="Times New Roman" w:hAnsi="Times New Roman" w:cs="Times New Roman"/>
                <w:sz w:val="20"/>
                <w:szCs w:val="20"/>
              </w:rPr>
            </w:pPr>
            <w:r w:rsidRPr="00D45E20">
              <w:rPr>
                <w:rFonts w:ascii="Times New Roman" w:hAnsi="Times New Roman" w:cs="Times New Roman"/>
                <w:sz w:val="20"/>
                <w:szCs w:val="20"/>
              </w:rPr>
              <w:t>1 февраля 2024 г./</w:t>
            </w:r>
          </w:p>
          <w:p w14:paraId="2B76565F" w14:textId="7B8942A2" w:rsidR="00323273" w:rsidRPr="00D45E20" w:rsidRDefault="00323273" w:rsidP="008A5A0E">
            <w:pPr>
              <w:jc w:val="left"/>
              <w:rPr>
                <w:rFonts w:ascii="Times New Roman" w:hAnsi="Times New Roman" w:cs="Times New Roman"/>
                <w:sz w:val="20"/>
                <w:szCs w:val="20"/>
              </w:rPr>
            </w:pPr>
            <w:r w:rsidRPr="00D45E20">
              <w:rPr>
                <w:rFonts w:ascii="Times New Roman" w:hAnsi="Times New Roman" w:cs="Times New Roman"/>
                <w:sz w:val="20"/>
                <w:szCs w:val="20"/>
              </w:rPr>
              <w:t>15 студентов</w:t>
            </w:r>
          </w:p>
        </w:tc>
        <w:tc>
          <w:tcPr>
            <w:tcW w:w="1167" w:type="pct"/>
          </w:tcPr>
          <w:p w14:paraId="75DC3CF8" w14:textId="77777777" w:rsidR="00323273" w:rsidRPr="00D45E20" w:rsidRDefault="00323273" w:rsidP="008A5A0E">
            <w:pPr>
              <w:jc w:val="left"/>
              <w:rPr>
                <w:rFonts w:ascii="Times New Roman" w:hAnsi="Times New Roman" w:cs="Times New Roman"/>
                <w:sz w:val="20"/>
                <w:szCs w:val="20"/>
              </w:rPr>
            </w:pPr>
            <w:r w:rsidRPr="00D45E20">
              <w:rPr>
                <w:rFonts w:ascii="Times New Roman" w:hAnsi="Times New Roman" w:cs="Times New Roman"/>
                <w:sz w:val="20"/>
                <w:szCs w:val="20"/>
              </w:rPr>
              <w:t>2, 3, 4 командные места</w:t>
            </w:r>
          </w:p>
        </w:tc>
      </w:tr>
      <w:tr w:rsidR="00323273" w:rsidRPr="00D45E20" w14:paraId="6495EA81" w14:textId="77777777" w:rsidTr="008A5A0E">
        <w:trPr>
          <w:trHeight w:val="1096"/>
        </w:trPr>
        <w:tc>
          <w:tcPr>
            <w:tcW w:w="353" w:type="pct"/>
          </w:tcPr>
          <w:p w14:paraId="556E2BCD" w14:textId="77777777" w:rsidR="00323273" w:rsidRPr="00D45E20" w:rsidRDefault="00323273" w:rsidP="008A5A0E">
            <w:pPr>
              <w:pStyle w:val="a8"/>
              <w:numPr>
                <w:ilvl w:val="0"/>
                <w:numId w:val="47"/>
              </w:numPr>
              <w:contextualSpacing w:val="0"/>
              <w:rPr>
                <w:rFonts w:ascii="Times New Roman" w:hAnsi="Times New Roman" w:cs="Times New Roman"/>
                <w:sz w:val="20"/>
                <w:szCs w:val="20"/>
              </w:rPr>
            </w:pPr>
          </w:p>
        </w:tc>
        <w:tc>
          <w:tcPr>
            <w:tcW w:w="1556" w:type="pct"/>
          </w:tcPr>
          <w:p w14:paraId="7E9331D5"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Всероссийская олимпиада по государственным и муниципальным финансам.</w:t>
            </w:r>
          </w:p>
        </w:tc>
        <w:tc>
          <w:tcPr>
            <w:tcW w:w="741" w:type="pct"/>
          </w:tcPr>
          <w:p w14:paraId="6FEBBAD4"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г. Чита</w:t>
            </w:r>
          </w:p>
          <w:p w14:paraId="416B39FF"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(онлайн)</w:t>
            </w:r>
          </w:p>
        </w:tc>
        <w:tc>
          <w:tcPr>
            <w:tcW w:w="1184" w:type="pct"/>
          </w:tcPr>
          <w:p w14:paraId="3E7A8B39" w14:textId="77777777" w:rsidR="003529B2" w:rsidRPr="00D45E20" w:rsidRDefault="00323273" w:rsidP="008A5A0E">
            <w:pPr>
              <w:jc w:val="left"/>
              <w:rPr>
                <w:rFonts w:ascii="Times New Roman" w:hAnsi="Times New Roman" w:cs="Times New Roman"/>
                <w:sz w:val="20"/>
                <w:szCs w:val="20"/>
              </w:rPr>
            </w:pPr>
            <w:r w:rsidRPr="00D45E20">
              <w:rPr>
                <w:rFonts w:ascii="Times New Roman" w:hAnsi="Times New Roman" w:cs="Times New Roman"/>
                <w:sz w:val="20"/>
                <w:szCs w:val="20"/>
              </w:rPr>
              <w:t>март-апрель 2024 г./</w:t>
            </w:r>
          </w:p>
          <w:p w14:paraId="499CC387" w14:textId="674B1212" w:rsidR="00323273" w:rsidRPr="00D45E20" w:rsidRDefault="00323273" w:rsidP="008A5A0E">
            <w:pPr>
              <w:jc w:val="left"/>
              <w:rPr>
                <w:rFonts w:ascii="Times New Roman" w:hAnsi="Times New Roman" w:cs="Times New Roman"/>
                <w:sz w:val="20"/>
                <w:szCs w:val="20"/>
              </w:rPr>
            </w:pPr>
            <w:r w:rsidRPr="00D45E20">
              <w:rPr>
                <w:rFonts w:ascii="Times New Roman" w:hAnsi="Times New Roman" w:cs="Times New Roman"/>
                <w:sz w:val="20"/>
                <w:szCs w:val="20"/>
              </w:rPr>
              <w:t xml:space="preserve">5 участников </w:t>
            </w:r>
          </w:p>
        </w:tc>
        <w:tc>
          <w:tcPr>
            <w:tcW w:w="1167" w:type="pct"/>
          </w:tcPr>
          <w:p w14:paraId="1E05EE5B" w14:textId="77777777" w:rsidR="00323273" w:rsidRPr="00D45E20" w:rsidRDefault="00323273" w:rsidP="008A5A0E">
            <w:pPr>
              <w:jc w:val="center"/>
              <w:rPr>
                <w:rFonts w:ascii="Times New Roman" w:hAnsi="Times New Roman" w:cs="Times New Roman"/>
                <w:sz w:val="20"/>
                <w:szCs w:val="20"/>
              </w:rPr>
            </w:pPr>
            <w:r w:rsidRPr="00D45E20">
              <w:rPr>
                <w:rFonts w:ascii="Times New Roman" w:hAnsi="Times New Roman" w:cs="Times New Roman"/>
                <w:sz w:val="20"/>
                <w:szCs w:val="20"/>
              </w:rPr>
              <w:t xml:space="preserve">диплом </w:t>
            </w:r>
            <w:r w:rsidRPr="00D45E20">
              <w:rPr>
                <w:rFonts w:ascii="Times New Roman" w:hAnsi="Times New Roman" w:cs="Times New Roman"/>
                <w:sz w:val="20"/>
                <w:szCs w:val="20"/>
                <w:lang w:val="en-US"/>
              </w:rPr>
              <w:t>III</w:t>
            </w:r>
            <w:r w:rsidRPr="00D45E20">
              <w:rPr>
                <w:rFonts w:ascii="Times New Roman" w:hAnsi="Times New Roman" w:cs="Times New Roman"/>
                <w:sz w:val="20"/>
                <w:szCs w:val="20"/>
              </w:rPr>
              <w:t xml:space="preserve"> степени в личном первенстве, лауреат в номинации «За отличные теоретические знания», лауреат в номинации «За лучшее решение задач от Службы государственного финансового контроля Иркутской области».</w:t>
            </w:r>
          </w:p>
        </w:tc>
      </w:tr>
      <w:tr w:rsidR="00323273" w:rsidRPr="00D45E20" w14:paraId="409CD6ED" w14:textId="77777777" w:rsidTr="00E4221B">
        <w:trPr>
          <w:trHeight w:val="825"/>
        </w:trPr>
        <w:tc>
          <w:tcPr>
            <w:tcW w:w="353" w:type="pct"/>
          </w:tcPr>
          <w:p w14:paraId="665241B6" w14:textId="77777777" w:rsidR="00323273" w:rsidRPr="00D45E20" w:rsidRDefault="00323273" w:rsidP="008A5A0E">
            <w:pPr>
              <w:pStyle w:val="a8"/>
              <w:numPr>
                <w:ilvl w:val="0"/>
                <w:numId w:val="47"/>
              </w:numPr>
              <w:contextualSpacing w:val="0"/>
              <w:jc w:val="left"/>
              <w:rPr>
                <w:rFonts w:ascii="Times New Roman" w:hAnsi="Times New Roman" w:cs="Times New Roman"/>
                <w:sz w:val="20"/>
                <w:szCs w:val="20"/>
              </w:rPr>
            </w:pPr>
          </w:p>
        </w:tc>
        <w:tc>
          <w:tcPr>
            <w:tcW w:w="1556" w:type="pct"/>
          </w:tcPr>
          <w:p w14:paraId="7CAFBDB4" w14:textId="77777777" w:rsidR="00323273" w:rsidRPr="00D45E20" w:rsidRDefault="00323273" w:rsidP="00E4221B">
            <w:pPr>
              <w:jc w:val="left"/>
              <w:rPr>
                <w:rFonts w:ascii="Times New Roman" w:hAnsi="Times New Roman" w:cs="Times New Roman"/>
                <w:sz w:val="20"/>
                <w:szCs w:val="20"/>
              </w:rPr>
            </w:pPr>
            <w:r w:rsidRPr="00D45E20">
              <w:rPr>
                <w:rFonts w:ascii="Times New Roman" w:hAnsi="Times New Roman" w:cs="Times New Roman"/>
                <w:sz w:val="20"/>
                <w:szCs w:val="20"/>
              </w:rPr>
              <w:t>Всероссийском конкурсе «Прикладные проблемы и современные инструменты экономического анализа»</w:t>
            </w:r>
          </w:p>
        </w:tc>
        <w:tc>
          <w:tcPr>
            <w:tcW w:w="741" w:type="pct"/>
          </w:tcPr>
          <w:p w14:paraId="7D0D9361" w14:textId="77777777" w:rsidR="00323273" w:rsidRPr="00D45E20" w:rsidRDefault="00323273" w:rsidP="00E4221B">
            <w:pPr>
              <w:jc w:val="left"/>
              <w:rPr>
                <w:rFonts w:ascii="Times New Roman" w:hAnsi="Times New Roman" w:cs="Times New Roman"/>
                <w:sz w:val="20"/>
                <w:szCs w:val="20"/>
              </w:rPr>
            </w:pPr>
            <w:r w:rsidRPr="00D45E20">
              <w:rPr>
                <w:rFonts w:ascii="Times New Roman" w:hAnsi="Times New Roman" w:cs="Times New Roman"/>
                <w:sz w:val="20"/>
                <w:szCs w:val="20"/>
              </w:rPr>
              <w:t>г. Воронеж</w:t>
            </w:r>
          </w:p>
          <w:p w14:paraId="0CDBED26" w14:textId="77777777" w:rsidR="00323273" w:rsidRPr="00D45E20" w:rsidRDefault="00323273" w:rsidP="00E4221B">
            <w:pPr>
              <w:jc w:val="left"/>
              <w:rPr>
                <w:rFonts w:ascii="Times New Roman" w:hAnsi="Times New Roman" w:cs="Times New Roman"/>
                <w:sz w:val="20"/>
                <w:szCs w:val="20"/>
              </w:rPr>
            </w:pPr>
            <w:r w:rsidRPr="00D45E20">
              <w:rPr>
                <w:rFonts w:ascii="Times New Roman" w:hAnsi="Times New Roman" w:cs="Times New Roman"/>
                <w:sz w:val="20"/>
                <w:szCs w:val="20"/>
              </w:rPr>
              <w:t>(онлайн)</w:t>
            </w:r>
          </w:p>
        </w:tc>
        <w:tc>
          <w:tcPr>
            <w:tcW w:w="1184" w:type="pct"/>
          </w:tcPr>
          <w:p w14:paraId="48C53304" w14:textId="77777777" w:rsidR="003529B2" w:rsidRPr="00D45E20" w:rsidRDefault="00323273" w:rsidP="00E4221B">
            <w:pPr>
              <w:jc w:val="left"/>
              <w:rPr>
                <w:rFonts w:ascii="Times New Roman" w:hAnsi="Times New Roman" w:cs="Times New Roman"/>
                <w:sz w:val="20"/>
                <w:szCs w:val="20"/>
              </w:rPr>
            </w:pPr>
            <w:r w:rsidRPr="00D45E20">
              <w:rPr>
                <w:rFonts w:ascii="Times New Roman" w:hAnsi="Times New Roman" w:cs="Times New Roman"/>
                <w:sz w:val="20"/>
                <w:szCs w:val="20"/>
              </w:rPr>
              <w:t>15.05-15.06.2024 г. /</w:t>
            </w:r>
          </w:p>
          <w:p w14:paraId="6C25767C" w14:textId="4888F253" w:rsidR="00323273" w:rsidRPr="00D45E20" w:rsidRDefault="00323273" w:rsidP="00E4221B">
            <w:pPr>
              <w:jc w:val="left"/>
              <w:rPr>
                <w:rFonts w:ascii="Times New Roman" w:hAnsi="Times New Roman" w:cs="Times New Roman"/>
                <w:sz w:val="20"/>
                <w:szCs w:val="20"/>
              </w:rPr>
            </w:pPr>
            <w:r w:rsidRPr="00D45E20">
              <w:rPr>
                <w:rFonts w:ascii="Times New Roman" w:hAnsi="Times New Roman" w:cs="Times New Roman"/>
                <w:sz w:val="20"/>
                <w:szCs w:val="20"/>
              </w:rPr>
              <w:t xml:space="preserve"> 8 участников</w:t>
            </w:r>
          </w:p>
        </w:tc>
        <w:tc>
          <w:tcPr>
            <w:tcW w:w="1167" w:type="pct"/>
          </w:tcPr>
          <w:p w14:paraId="743F6F46" w14:textId="77777777" w:rsidR="00323273" w:rsidRPr="00D45E20" w:rsidRDefault="00323273" w:rsidP="00E4221B">
            <w:pPr>
              <w:jc w:val="left"/>
              <w:rPr>
                <w:rFonts w:ascii="Times New Roman" w:hAnsi="Times New Roman" w:cs="Times New Roman"/>
                <w:sz w:val="20"/>
                <w:szCs w:val="20"/>
              </w:rPr>
            </w:pPr>
            <w:r w:rsidRPr="00D45E20">
              <w:rPr>
                <w:rFonts w:ascii="Times New Roman" w:hAnsi="Times New Roman" w:cs="Times New Roman"/>
                <w:sz w:val="20"/>
                <w:szCs w:val="20"/>
              </w:rPr>
              <w:t>Морева Ю.С. – 2 место, Тульцева О.А. – 3 место.</w:t>
            </w:r>
          </w:p>
        </w:tc>
      </w:tr>
      <w:tr w:rsidR="00323273" w:rsidRPr="00D45E20" w14:paraId="6A68C663" w14:textId="77777777" w:rsidTr="008A5A0E">
        <w:tc>
          <w:tcPr>
            <w:tcW w:w="353" w:type="pct"/>
          </w:tcPr>
          <w:p w14:paraId="5BEE1DBC" w14:textId="77777777" w:rsidR="00323273" w:rsidRPr="00D45E20" w:rsidRDefault="00323273" w:rsidP="008A5A0E">
            <w:pPr>
              <w:pStyle w:val="a8"/>
              <w:numPr>
                <w:ilvl w:val="0"/>
                <w:numId w:val="47"/>
              </w:numPr>
              <w:contextualSpacing w:val="0"/>
              <w:rPr>
                <w:rFonts w:ascii="Times New Roman" w:hAnsi="Times New Roman" w:cs="Times New Roman"/>
                <w:sz w:val="20"/>
                <w:szCs w:val="20"/>
              </w:rPr>
            </w:pPr>
          </w:p>
        </w:tc>
        <w:tc>
          <w:tcPr>
            <w:tcW w:w="1556" w:type="pct"/>
          </w:tcPr>
          <w:p w14:paraId="58F794C1"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Конкурс лучших студенческих дипломов «</w:t>
            </w:r>
            <w:r w:rsidRPr="00D45E20">
              <w:rPr>
                <w:rFonts w:ascii="Times New Roman" w:hAnsi="Times New Roman" w:cs="Times New Roman"/>
                <w:sz w:val="20"/>
                <w:szCs w:val="20"/>
                <w:lang w:val="en-US"/>
              </w:rPr>
              <w:t>Bi</w:t>
            </w:r>
            <w:r w:rsidRPr="00D45E20">
              <w:rPr>
                <w:rFonts w:ascii="Times New Roman" w:hAnsi="Times New Roman" w:cs="Times New Roman"/>
                <w:sz w:val="20"/>
                <w:szCs w:val="20"/>
              </w:rPr>
              <w:t xml:space="preserve"> </w:t>
            </w:r>
            <w:r w:rsidRPr="00D45E20">
              <w:rPr>
                <w:rFonts w:ascii="Times New Roman" w:hAnsi="Times New Roman" w:cs="Times New Roman"/>
                <w:sz w:val="20"/>
                <w:szCs w:val="20"/>
                <w:lang w:val="en-US"/>
              </w:rPr>
              <w:t>First</w:t>
            </w:r>
            <w:r w:rsidRPr="00D45E20">
              <w:rPr>
                <w:rFonts w:ascii="Times New Roman" w:hAnsi="Times New Roman" w:cs="Times New Roman"/>
                <w:sz w:val="20"/>
                <w:szCs w:val="20"/>
              </w:rPr>
              <w:t>»</w:t>
            </w:r>
          </w:p>
        </w:tc>
        <w:tc>
          <w:tcPr>
            <w:tcW w:w="741" w:type="pct"/>
          </w:tcPr>
          <w:p w14:paraId="2D1299B0"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г. Чита</w:t>
            </w:r>
          </w:p>
          <w:p w14:paraId="3D9ECC28"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(онлайн)</w:t>
            </w:r>
          </w:p>
        </w:tc>
        <w:tc>
          <w:tcPr>
            <w:tcW w:w="1184" w:type="pct"/>
          </w:tcPr>
          <w:p w14:paraId="100ADE7F" w14:textId="77777777" w:rsidR="00323273" w:rsidRPr="00D45E20" w:rsidRDefault="00323273" w:rsidP="008A5A0E">
            <w:pPr>
              <w:jc w:val="left"/>
              <w:rPr>
                <w:rFonts w:ascii="Times New Roman" w:hAnsi="Times New Roman" w:cs="Times New Roman"/>
                <w:sz w:val="20"/>
                <w:szCs w:val="20"/>
              </w:rPr>
            </w:pPr>
            <w:r w:rsidRPr="00D45E20">
              <w:rPr>
                <w:rFonts w:ascii="Times New Roman" w:hAnsi="Times New Roman" w:cs="Times New Roman"/>
                <w:sz w:val="20"/>
                <w:szCs w:val="20"/>
              </w:rPr>
              <w:t>2024 г. / 1 участник</w:t>
            </w:r>
          </w:p>
        </w:tc>
        <w:tc>
          <w:tcPr>
            <w:tcW w:w="1167" w:type="pct"/>
          </w:tcPr>
          <w:p w14:paraId="0C0657F3"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Сертификат</w:t>
            </w:r>
          </w:p>
        </w:tc>
      </w:tr>
      <w:tr w:rsidR="00323273" w:rsidRPr="00D45E20" w14:paraId="0C2FD43F" w14:textId="77777777" w:rsidTr="008A5A0E">
        <w:tc>
          <w:tcPr>
            <w:tcW w:w="353" w:type="pct"/>
          </w:tcPr>
          <w:p w14:paraId="508FBE3F" w14:textId="77777777" w:rsidR="00323273" w:rsidRPr="00D45E20" w:rsidRDefault="00323273" w:rsidP="008A5A0E">
            <w:pPr>
              <w:pStyle w:val="a8"/>
              <w:numPr>
                <w:ilvl w:val="0"/>
                <w:numId w:val="47"/>
              </w:numPr>
              <w:contextualSpacing w:val="0"/>
              <w:rPr>
                <w:rFonts w:ascii="Times New Roman" w:hAnsi="Times New Roman" w:cs="Times New Roman"/>
                <w:sz w:val="20"/>
                <w:szCs w:val="20"/>
              </w:rPr>
            </w:pPr>
          </w:p>
        </w:tc>
        <w:tc>
          <w:tcPr>
            <w:tcW w:w="1556" w:type="pct"/>
          </w:tcPr>
          <w:p w14:paraId="35826183"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 xml:space="preserve">Международный конкурс эссе для студентов и учащихся «Патриотизм в моем сердце: голос молодежи». </w:t>
            </w:r>
          </w:p>
        </w:tc>
        <w:tc>
          <w:tcPr>
            <w:tcW w:w="741" w:type="pct"/>
          </w:tcPr>
          <w:p w14:paraId="65E3A445"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г. Нижний Новгород</w:t>
            </w:r>
          </w:p>
          <w:p w14:paraId="6921E86B"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(онлайн)</w:t>
            </w:r>
          </w:p>
        </w:tc>
        <w:tc>
          <w:tcPr>
            <w:tcW w:w="1184" w:type="pct"/>
          </w:tcPr>
          <w:p w14:paraId="54DE4CA7" w14:textId="77777777" w:rsidR="00323273" w:rsidRPr="00D45E20" w:rsidRDefault="00323273" w:rsidP="008A5A0E">
            <w:pPr>
              <w:jc w:val="left"/>
              <w:rPr>
                <w:rFonts w:ascii="Times New Roman" w:hAnsi="Times New Roman" w:cs="Times New Roman"/>
                <w:sz w:val="20"/>
                <w:szCs w:val="20"/>
              </w:rPr>
            </w:pPr>
            <w:r w:rsidRPr="00D45E20">
              <w:rPr>
                <w:rFonts w:ascii="Times New Roman" w:hAnsi="Times New Roman" w:cs="Times New Roman"/>
                <w:sz w:val="20"/>
                <w:szCs w:val="20"/>
              </w:rPr>
              <w:t>2024 г. /1 участник.</w:t>
            </w:r>
          </w:p>
        </w:tc>
        <w:tc>
          <w:tcPr>
            <w:tcW w:w="1167" w:type="pct"/>
          </w:tcPr>
          <w:p w14:paraId="6F2F7F34"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победитель в номинации «Эссе-инсайт»</w:t>
            </w:r>
          </w:p>
        </w:tc>
      </w:tr>
      <w:tr w:rsidR="00323273" w:rsidRPr="00D45E20" w14:paraId="5661AA37" w14:textId="77777777" w:rsidTr="008A5A0E">
        <w:tc>
          <w:tcPr>
            <w:tcW w:w="353" w:type="pct"/>
          </w:tcPr>
          <w:p w14:paraId="21EE2D29" w14:textId="77777777" w:rsidR="00323273" w:rsidRPr="00D45E20" w:rsidRDefault="00323273" w:rsidP="008A5A0E">
            <w:pPr>
              <w:pStyle w:val="a8"/>
              <w:numPr>
                <w:ilvl w:val="0"/>
                <w:numId w:val="47"/>
              </w:numPr>
              <w:contextualSpacing w:val="0"/>
              <w:rPr>
                <w:rFonts w:ascii="Times New Roman" w:hAnsi="Times New Roman" w:cs="Times New Roman"/>
                <w:sz w:val="20"/>
                <w:szCs w:val="20"/>
              </w:rPr>
            </w:pPr>
          </w:p>
        </w:tc>
        <w:tc>
          <w:tcPr>
            <w:tcW w:w="1556" w:type="pct"/>
          </w:tcPr>
          <w:p w14:paraId="4947412E"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 xml:space="preserve">IX Международный конкурс научных, методических, </w:t>
            </w:r>
            <w:r w:rsidRPr="00D45E20">
              <w:rPr>
                <w:rFonts w:ascii="Times New Roman" w:hAnsi="Times New Roman" w:cs="Times New Roman"/>
                <w:sz w:val="20"/>
                <w:szCs w:val="20"/>
              </w:rPr>
              <w:lastRenderedPageBreak/>
              <w:t>творческих работ «Родина. Патриотизм. Гражданственность. Традиционализм»</w:t>
            </w:r>
          </w:p>
        </w:tc>
        <w:tc>
          <w:tcPr>
            <w:tcW w:w="741" w:type="pct"/>
          </w:tcPr>
          <w:p w14:paraId="4D9C5FE5"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lastRenderedPageBreak/>
              <w:t>г. Киров</w:t>
            </w:r>
          </w:p>
          <w:p w14:paraId="0317BA66"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(онлайн)</w:t>
            </w:r>
          </w:p>
        </w:tc>
        <w:tc>
          <w:tcPr>
            <w:tcW w:w="1184" w:type="pct"/>
          </w:tcPr>
          <w:p w14:paraId="4056853D" w14:textId="77777777" w:rsidR="00323273" w:rsidRPr="00D45E20" w:rsidRDefault="00323273" w:rsidP="008A5A0E">
            <w:pPr>
              <w:jc w:val="left"/>
              <w:rPr>
                <w:rFonts w:ascii="Times New Roman" w:hAnsi="Times New Roman" w:cs="Times New Roman"/>
                <w:sz w:val="20"/>
                <w:szCs w:val="20"/>
              </w:rPr>
            </w:pPr>
            <w:r w:rsidRPr="00D45E20">
              <w:rPr>
                <w:rFonts w:ascii="Times New Roman" w:hAnsi="Times New Roman" w:cs="Times New Roman"/>
                <w:sz w:val="20"/>
                <w:szCs w:val="20"/>
              </w:rPr>
              <w:t xml:space="preserve">2024 г. / 1 участник </w:t>
            </w:r>
          </w:p>
        </w:tc>
        <w:tc>
          <w:tcPr>
            <w:tcW w:w="1167" w:type="pct"/>
          </w:tcPr>
          <w:p w14:paraId="5242591E"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3 место</w:t>
            </w:r>
          </w:p>
        </w:tc>
      </w:tr>
      <w:tr w:rsidR="00323273" w:rsidRPr="00D45E20" w14:paraId="4580E8D9" w14:textId="77777777" w:rsidTr="008A5A0E">
        <w:tc>
          <w:tcPr>
            <w:tcW w:w="353" w:type="pct"/>
          </w:tcPr>
          <w:p w14:paraId="7BCBE368" w14:textId="77777777" w:rsidR="00323273" w:rsidRPr="00D45E20" w:rsidRDefault="00323273" w:rsidP="008A5A0E">
            <w:pPr>
              <w:pStyle w:val="a8"/>
              <w:numPr>
                <w:ilvl w:val="0"/>
                <w:numId w:val="47"/>
              </w:numPr>
              <w:contextualSpacing w:val="0"/>
              <w:rPr>
                <w:rFonts w:ascii="Times New Roman" w:hAnsi="Times New Roman" w:cs="Times New Roman"/>
                <w:sz w:val="20"/>
                <w:szCs w:val="20"/>
              </w:rPr>
            </w:pPr>
          </w:p>
        </w:tc>
        <w:tc>
          <w:tcPr>
            <w:tcW w:w="1556" w:type="pct"/>
          </w:tcPr>
          <w:p w14:paraId="57E00E68"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Межвузовская олимпиада среди студентов юридических факультетов по вопросам избирательного права и избирательного процесса</w:t>
            </w:r>
          </w:p>
        </w:tc>
        <w:tc>
          <w:tcPr>
            <w:tcW w:w="741" w:type="pct"/>
          </w:tcPr>
          <w:p w14:paraId="49958EE9"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г. Чита</w:t>
            </w:r>
          </w:p>
        </w:tc>
        <w:tc>
          <w:tcPr>
            <w:tcW w:w="1184" w:type="pct"/>
          </w:tcPr>
          <w:p w14:paraId="143E1F0E" w14:textId="77777777" w:rsidR="003529B2" w:rsidRPr="00D45E20" w:rsidRDefault="00323273" w:rsidP="008A5A0E">
            <w:pPr>
              <w:jc w:val="left"/>
              <w:rPr>
                <w:rFonts w:ascii="Times New Roman" w:hAnsi="Times New Roman" w:cs="Times New Roman"/>
                <w:sz w:val="20"/>
                <w:szCs w:val="20"/>
              </w:rPr>
            </w:pPr>
            <w:r w:rsidRPr="00D45E20">
              <w:rPr>
                <w:rFonts w:ascii="Times New Roman" w:hAnsi="Times New Roman" w:cs="Times New Roman"/>
                <w:sz w:val="20"/>
                <w:szCs w:val="20"/>
              </w:rPr>
              <w:t>08.05.2024 г. /</w:t>
            </w:r>
          </w:p>
          <w:p w14:paraId="09986667" w14:textId="14943190" w:rsidR="00323273" w:rsidRPr="00D45E20" w:rsidRDefault="00323273" w:rsidP="008A5A0E">
            <w:pPr>
              <w:jc w:val="left"/>
              <w:rPr>
                <w:rFonts w:ascii="Times New Roman" w:hAnsi="Times New Roman" w:cs="Times New Roman"/>
                <w:sz w:val="20"/>
                <w:szCs w:val="20"/>
              </w:rPr>
            </w:pPr>
            <w:r w:rsidRPr="00D45E20">
              <w:rPr>
                <w:rFonts w:ascii="Times New Roman" w:hAnsi="Times New Roman" w:cs="Times New Roman"/>
                <w:sz w:val="20"/>
                <w:szCs w:val="20"/>
              </w:rPr>
              <w:t xml:space="preserve"> 29 студентов </w:t>
            </w:r>
          </w:p>
        </w:tc>
        <w:tc>
          <w:tcPr>
            <w:tcW w:w="1167" w:type="pct"/>
          </w:tcPr>
          <w:p w14:paraId="369D2428"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5 участников – призёры.</w:t>
            </w:r>
          </w:p>
        </w:tc>
      </w:tr>
      <w:tr w:rsidR="00323273" w:rsidRPr="00D45E20" w14:paraId="249BA6AC" w14:textId="77777777" w:rsidTr="008A5A0E">
        <w:tc>
          <w:tcPr>
            <w:tcW w:w="353" w:type="pct"/>
          </w:tcPr>
          <w:p w14:paraId="7D71B042" w14:textId="77777777" w:rsidR="00323273" w:rsidRPr="00D45E20" w:rsidRDefault="00323273" w:rsidP="008A5A0E">
            <w:pPr>
              <w:pStyle w:val="a8"/>
              <w:numPr>
                <w:ilvl w:val="0"/>
                <w:numId w:val="47"/>
              </w:numPr>
              <w:contextualSpacing w:val="0"/>
              <w:rPr>
                <w:rFonts w:ascii="Times New Roman" w:hAnsi="Times New Roman" w:cs="Times New Roman"/>
                <w:sz w:val="20"/>
                <w:szCs w:val="20"/>
              </w:rPr>
            </w:pPr>
          </w:p>
        </w:tc>
        <w:tc>
          <w:tcPr>
            <w:tcW w:w="1556" w:type="pct"/>
          </w:tcPr>
          <w:p w14:paraId="0D83D59B"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Конкурс Забайкальского линейного управления МВД России на транспорте и РЖД</w:t>
            </w:r>
          </w:p>
        </w:tc>
        <w:tc>
          <w:tcPr>
            <w:tcW w:w="741" w:type="pct"/>
          </w:tcPr>
          <w:p w14:paraId="15A65814"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г. Чита</w:t>
            </w:r>
          </w:p>
        </w:tc>
        <w:tc>
          <w:tcPr>
            <w:tcW w:w="1184" w:type="pct"/>
          </w:tcPr>
          <w:p w14:paraId="3B821262" w14:textId="77777777" w:rsidR="003529B2" w:rsidRPr="00D45E20" w:rsidRDefault="00323273" w:rsidP="008A5A0E">
            <w:pPr>
              <w:jc w:val="left"/>
              <w:rPr>
                <w:rFonts w:ascii="Times New Roman" w:hAnsi="Times New Roman" w:cs="Times New Roman"/>
                <w:sz w:val="20"/>
                <w:szCs w:val="20"/>
              </w:rPr>
            </w:pPr>
            <w:r w:rsidRPr="00D45E20">
              <w:rPr>
                <w:rFonts w:ascii="Times New Roman" w:hAnsi="Times New Roman" w:cs="Times New Roman"/>
                <w:sz w:val="20"/>
                <w:szCs w:val="20"/>
              </w:rPr>
              <w:t xml:space="preserve">октябрь 2024 г./ </w:t>
            </w:r>
          </w:p>
          <w:p w14:paraId="298DB6A8" w14:textId="3999D631" w:rsidR="00323273" w:rsidRPr="00D45E20" w:rsidRDefault="00323273" w:rsidP="008A5A0E">
            <w:pPr>
              <w:jc w:val="left"/>
              <w:rPr>
                <w:rFonts w:ascii="Times New Roman" w:hAnsi="Times New Roman" w:cs="Times New Roman"/>
                <w:sz w:val="20"/>
                <w:szCs w:val="20"/>
              </w:rPr>
            </w:pPr>
            <w:r w:rsidRPr="00D45E20">
              <w:rPr>
                <w:rFonts w:ascii="Times New Roman" w:hAnsi="Times New Roman" w:cs="Times New Roman"/>
                <w:sz w:val="20"/>
                <w:szCs w:val="20"/>
              </w:rPr>
              <w:t>81 участников</w:t>
            </w:r>
          </w:p>
        </w:tc>
        <w:tc>
          <w:tcPr>
            <w:tcW w:w="1167" w:type="pct"/>
          </w:tcPr>
          <w:p w14:paraId="3CA51822"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2-е и 3-е командные места; победители регионального этапа всероссийского конкурса видеороликов «Дороги БезОпасности».</w:t>
            </w:r>
          </w:p>
        </w:tc>
      </w:tr>
      <w:tr w:rsidR="00323273" w:rsidRPr="00D45E20" w14:paraId="025DB14B" w14:textId="77777777" w:rsidTr="008A5A0E">
        <w:tc>
          <w:tcPr>
            <w:tcW w:w="353" w:type="pct"/>
          </w:tcPr>
          <w:p w14:paraId="0255D18E" w14:textId="77777777" w:rsidR="00323273" w:rsidRPr="00D45E20" w:rsidRDefault="00323273" w:rsidP="008A5A0E">
            <w:pPr>
              <w:pStyle w:val="a8"/>
              <w:numPr>
                <w:ilvl w:val="0"/>
                <w:numId w:val="47"/>
              </w:numPr>
              <w:contextualSpacing w:val="0"/>
              <w:rPr>
                <w:rFonts w:ascii="Times New Roman" w:hAnsi="Times New Roman" w:cs="Times New Roman"/>
                <w:sz w:val="20"/>
                <w:szCs w:val="20"/>
              </w:rPr>
            </w:pPr>
          </w:p>
        </w:tc>
        <w:tc>
          <w:tcPr>
            <w:tcW w:w="1556" w:type="pct"/>
          </w:tcPr>
          <w:p w14:paraId="3154E97D"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Всероссийский конкурс проектов в области избирательного права, организованный ЦИК РФ</w:t>
            </w:r>
          </w:p>
        </w:tc>
        <w:tc>
          <w:tcPr>
            <w:tcW w:w="741" w:type="pct"/>
          </w:tcPr>
          <w:p w14:paraId="218E1D08"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г. Чита</w:t>
            </w:r>
          </w:p>
          <w:p w14:paraId="63FC845C"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(онлайн)</w:t>
            </w:r>
          </w:p>
        </w:tc>
        <w:tc>
          <w:tcPr>
            <w:tcW w:w="1184" w:type="pct"/>
          </w:tcPr>
          <w:p w14:paraId="7781A7CB" w14:textId="77777777" w:rsidR="003529B2" w:rsidRPr="00D45E20" w:rsidRDefault="00323273" w:rsidP="008A5A0E">
            <w:pPr>
              <w:jc w:val="left"/>
              <w:rPr>
                <w:rFonts w:ascii="Times New Roman" w:hAnsi="Times New Roman" w:cs="Times New Roman"/>
                <w:sz w:val="20"/>
                <w:szCs w:val="20"/>
              </w:rPr>
            </w:pPr>
            <w:r w:rsidRPr="00D45E20">
              <w:rPr>
                <w:rFonts w:ascii="Times New Roman" w:hAnsi="Times New Roman" w:cs="Times New Roman"/>
                <w:sz w:val="20"/>
                <w:szCs w:val="20"/>
              </w:rPr>
              <w:t>октябрь 2024 г. /</w:t>
            </w:r>
          </w:p>
          <w:p w14:paraId="696EB00F" w14:textId="24E9C315" w:rsidR="00323273" w:rsidRPr="00D45E20" w:rsidRDefault="00323273" w:rsidP="008A5A0E">
            <w:pPr>
              <w:jc w:val="left"/>
              <w:rPr>
                <w:rFonts w:ascii="Times New Roman" w:hAnsi="Times New Roman" w:cs="Times New Roman"/>
                <w:sz w:val="20"/>
                <w:szCs w:val="20"/>
              </w:rPr>
            </w:pPr>
            <w:r w:rsidRPr="00D45E20">
              <w:rPr>
                <w:rFonts w:ascii="Times New Roman" w:hAnsi="Times New Roman" w:cs="Times New Roman"/>
                <w:sz w:val="20"/>
                <w:szCs w:val="20"/>
              </w:rPr>
              <w:t xml:space="preserve">1 участник </w:t>
            </w:r>
          </w:p>
        </w:tc>
        <w:tc>
          <w:tcPr>
            <w:tcW w:w="1167" w:type="pct"/>
          </w:tcPr>
          <w:p w14:paraId="56652C34"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Призер, участие в Первом Всероссийском электоральном молодежном форуме «Выбор. ФМ» 18-23 ноября 2024г. г. Москва.</w:t>
            </w:r>
          </w:p>
        </w:tc>
      </w:tr>
      <w:tr w:rsidR="00323273" w:rsidRPr="00D45E20" w14:paraId="00285FC7" w14:textId="77777777" w:rsidTr="008A5A0E">
        <w:tc>
          <w:tcPr>
            <w:tcW w:w="353" w:type="pct"/>
          </w:tcPr>
          <w:p w14:paraId="5F673B06" w14:textId="77777777" w:rsidR="00323273" w:rsidRPr="00D45E20" w:rsidRDefault="00323273" w:rsidP="008A5A0E">
            <w:pPr>
              <w:pStyle w:val="a8"/>
              <w:numPr>
                <w:ilvl w:val="0"/>
                <w:numId w:val="47"/>
              </w:numPr>
              <w:contextualSpacing w:val="0"/>
              <w:rPr>
                <w:rFonts w:ascii="Times New Roman" w:hAnsi="Times New Roman" w:cs="Times New Roman"/>
                <w:sz w:val="20"/>
                <w:szCs w:val="20"/>
              </w:rPr>
            </w:pPr>
          </w:p>
        </w:tc>
        <w:tc>
          <w:tcPr>
            <w:tcW w:w="1556" w:type="pct"/>
          </w:tcPr>
          <w:p w14:paraId="1650388A"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VIII Международный конкурс социальной рекламы: «Мир один для всех».</w:t>
            </w:r>
          </w:p>
        </w:tc>
        <w:tc>
          <w:tcPr>
            <w:tcW w:w="741" w:type="pct"/>
          </w:tcPr>
          <w:p w14:paraId="1E95CB12"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г. Чита</w:t>
            </w:r>
          </w:p>
          <w:p w14:paraId="739C2935"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(онлайн)</w:t>
            </w:r>
          </w:p>
        </w:tc>
        <w:tc>
          <w:tcPr>
            <w:tcW w:w="1184" w:type="pct"/>
          </w:tcPr>
          <w:p w14:paraId="6F54EC83" w14:textId="77777777" w:rsidR="003529B2" w:rsidRPr="00D45E20" w:rsidRDefault="00323273" w:rsidP="008A5A0E">
            <w:pPr>
              <w:jc w:val="left"/>
              <w:rPr>
                <w:rFonts w:ascii="Times New Roman" w:hAnsi="Times New Roman" w:cs="Times New Roman"/>
                <w:sz w:val="20"/>
                <w:szCs w:val="20"/>
              </w:rPr>
            </w:pPr>
            <w:r w:rsidRPr="00D45E20">
              <w:rPr>
                <w:rFonts w:ascii="Times New Roman" w:hAnsi="Times New Roman" w:cs="Times New Roman"/>
                <w:sz w:val="20"/>
                <w:szCs w:val="20"/>
              </w:rPr>
              <w:t xml:space="preserve">2024 г. / </w:t>
            </w:r>
          </w:p>
          <w:p w14:paraId="48E5D4E2" w14:textId="54237539" w:rsidR="00323273" w:rsidRPr="00D45E20" w:rsidRDefault="00323273" w:rsidP="008A5A0E">
            <w:pPr>
              <w:jc w:val="left"/>
              <w:rPr>
                <w:rFonts w:ascii="Times New Roman" w:hAnsi="Times New Roman" w:cs="Times New Roman"/>
                <w:sz w:val="20"/>
                <w:szCs w:val="20"/>
              </w:rPr>
            </w:pPr>
            <w:r w:rsidRPr="00D45E20">
              <w:rPr>
                <w:rFonts w:ascii="Times New Roman" w:hAnsi="Times New Roman" w:cs="Times New Roman"/>
                <w:sz w:val="20"/>
                <w:szCs w:val="20"/>
              </w:rPr>
              <w:t>12 студентов</w:t>
            </w:r>
          </w:p>
        </w:tc>
        <w:tc>
          <w:tcPr>
            <w:tcW w:w="1167" w:type="pct"/>
          </w:tcPr>
          <w:p w14:paraId="3424BB0B"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2 место, дипломы за креативность и оригинальность</w:t>
            </w:r>
          </w:p>
        </w:tc>
      </w:tr>
      <w:tr w:rsidR="00323273" w:rsidRPr="00D45E20" w14:paraId="11C81044" w14:textId="77777777" w:rsidTr="008A5A0E">
        <w:tc>
          <w:tcPr>
            <w:tcW w:w="353" w:type="pct"/>
          </w:tcPr>
          <w:p w14:paraId="27EF1369" w14:textId="77777777" w:rsidR="00323273" w:rsidRPr="00D45E20" w:rsidRDefault="00323273" w:rsidP="008A5A0E">
            <w:pPr>
              <w:pStyle w:val="a8"/>
              <w:numPr>
                <w:ilvl w:val="0"/>
                <w:numId w:val="47"/>
              </w:numPr>
              <w:contextualSpacing w:val="0"/>
              <w:rPr>
                <w:rFonts w:ascii="Times New Roman" w:hAnsi="Times New Roman" w:cs="Times New Roman"/>
                <w:sz w:val="20"/>
                <w:szCs w:val="20"/>
              </w:rPr>
            </w:pPr>
          </w:p>
        </w:tc>
        <w:tc>
          <w:tcPr>
            <w:tcW w:w="1556" w:type="pct"/>
          </w:tcPr>
          <w:p w14:paraId="19C86CE1"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«Всероссийский тест на знание Конституции РФ» Всероссийского общественного Движения «Гражданин».</w:t>
            </w:r>
          </w:p>
        </w:tc>
        <w:tc>
          <w:tcPr>
            <w:tcW w:w="741" w:type="pct"/>
          </w:tcPr>
          <w:p w14:paraId="3905AB69"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г. Чита</w:t>
            </w:r>
          </w:p>
          <w:p w14:paraId="298DB369"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(онлайн)</w:t>
            </w:r>
          </w:p>
        </w:tc>
        <w:tc>
          <w:tcPr>
            <w:tcW w:w="1184" w:type="pct"/>
          </w:tcPr>
          <w:p w14:paraId="32061952" w14:textId="77777777" w:rsidR="003529B2" w:rsidRPr="00D45E20" w:rsidRDefault="00323273" w:rsidP="008A5A0E">
            <w:pPr>
              <w:jc w:val="left"/>
              <w:rPr>
                <w:rFonts w:ascii="Times New Roman" w:hAnsi="Times New Roman" w:cs="Times New Roman"/>
                <w:sz w:val="20"/>
                <w:szCs w:val="20"/>
              </w:rPr>
            </w:pPr>
            <w:r w:rsidRPr="00D45E20">
              <w:rPr>
                <w:rFonts w:ascii="Times New Roman" w:hAnsi="Times New Roman" w:cs="Times New Roman"/>
                <w:sz w:val="20"/>
                <w:szCs w:val="20"/>
              </w:rPr>
              <w:t xml:space="preserve">12.12.2024 г. / </w:t>
            </w:r>
          </w:p>
          <w:p w14:paraId="3C289BEF" w14:textId="66E31E16" w:rsidR="00323273" w:rsidRPr="00D45E20" w:rsidRDefault="00323273" w:rsidP="008A5A0E">
            <w:pPr>
              <w:jc w:val="left"/>
              <w:rPr>
                <w:rFonts w:ascii="Times New Roman" w:hAnsi="Times New Roman" w:cs="Times New Roman"/>
                <w:sz w:val="20"/>
                <w:szCs w:val="20"/>
              </w:rPr>
            </w:pPr>
            <w:r w:rsidRPr="00D45E20">
              <w:rPr>
                <w:rFonts w:ascii="Times New Roman" w:hAnsi="Times New Roman" w:cs="Times New Roman"/>
                <w:sz w:val="20"/>
                <w:szCs w:val="20"/>
              </w:rPr>
              <w:t xml:space="preserve">515 участников </w:t>
            </w:r>
          </w:p>
        </w:tc>
        <w:tc>
          <w:tcPr>
            <w:tcW w:w="1167" w:type="pct"/>
          </w:tcPr>
          <w:p w14:paraId="7CF30307"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Сертификат участников</w:t>
            </w:r>
          </w:p>
        </w:tc>
      </w:tr>
      <w:tr w:rsidR="00323273" w:rsidRPr="00D45E20" w14:paraId="4B587D6C" w14:textId="77777777" w:rsidTr="008A5A0E">
        <w:tc>
          <w:tcPr>
            <w:tcW w:w="353" w:type="pct"/>
          </w:tcPr>
          <w:p w14:paraId="4324C9C2" w14:textId="77777777" w:rsidR="00323273" w:rsidRPr="00D45E20" w:rsidRDefault="00323273" w:rsidP="008A5A0E">
            <w:pPr>
              <w:pStyle w:val="a8"/>
              <w:numPr>
                <w:ilvl w:val="0"/>
                <w:numId w:val="47"/>
              </w:numPr>
              <w:contextualSpacing w:val="0"/>
              <w:rPr>
                <w:rFonts w:ascii="Times New Roman" w:hAnsi="Times New Roman" w:cs="Times New Roman"/>
                <w:sz w:val="20"/>
                <w:szCs w:val="20"/>
              </w:rPr>
            </w:pPr>
          </w:p>
        </w:tc>
        <w:tc>
          <w:tcPr>
            <w:tcW w:w="1556" w:type="pct"/>
          </w:tcPr>
          <w:p w14:paraId="755CF522"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Международный конкурс научных, методических, творческих работ «Родина: общество и приоритеты» (к Году семьи, Десятилетию науки и технологий)</w:t>
            </w:r>
          </w:p>
        </w:tc>
        <w:tc>
          <w:tcPr>
            <w:tcW w:w="741" w:type="pct"/>
          </w:tcPr>
          <w:p w14:paraId="0A351B81"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г. Киров</w:t>
            </w:r>
          </w:p>
          <w:p w14:paraId="326CEAF9"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(онлайн)</w:t>
            </w:r>
          </w:p>
        </w:tc>
        <w:tc>
          <w:tcPr>
            <w:tcW w:w="1184" w:type="pct"/>
          </w:tcPr>
          <w:p w14:paraId="71CD1CBD" w14:textId="77777777" w:rsidR="003529B2" w:rsidRPr="00D45E20" w:rsidRDefault="00323273" w:rsidP="008A5A0E">
            <w:pPr>
              <w:jc w:val="left"/>
              <w:rPr>
                <w:rFonts w:ascii="Times New Roman" w:hAnsi="Times New Roman" w:cs="Times New Roman"/>
                <w:sz w:val="20"/>
                <w:szCs w:val="20"/>
              </w:rPr>
            </w:pPr>
            <w:r w:rsidRPr="00D45E20">
              <w:rPr>
                <w:rFonts w:ascii="Times New Roman" w:hAnsi="Times New Roman" w:cs="Times New Roman"/>
                <w:sz w:val="20"/>
                <w:szCs w:val="20"/>
              </w:rPr>
              <w:t xml:space="preserve">2024 г. / </w:t>
            </w:r>
          </w:p>
          <w:p w14:paraId="177F1466" w14:textId="37A937C4" w:rsidR="00323273" w:rsidRPr="00D45E20" w:rsidRDefault="00323273" w:rsidP="008A5A0E">
            <w:pPr>
              <w:jc w:val="left"/>
              <w:rPr>
                <w:rFonts w:ascii="Times New Roman" w:hAnsi="Times New Roman" w:cs="Times New Roman"/>
                <w:sz w:val="20"/>
                <w:szCs w:val="20"/>
              </w:rPr>
            </w:pPr>
            <w:r w:rsidRPr="00D45E20">
              <w:rPr>
                <w:rFonts w:ascii="Times New Roman" w:hAnsi="Times New Roman" w:cs="Times New Roman"/>
                <w:sz w:val="20"/>
                <w:szCs w:val="20"/>
              </w:rPr>
              <w:t>1 участник</w:t>
            </w:r>
          </w:p>
        </w:tc>
        <w:tc>
          <w:tcPr>
            <w:tcW w:w="1167" w:type="pct"/>
          </w:tcPr>
          <w:p w14:paraId="013E3A8A" w14:textId="77777777" w:rsidR="00323273" w:rsidRPr="00D45E20" w:rsidRDefault="00323273" w:rsidP="008A5A0E">
            <w:pPr>
              <w:jc w:val="left"/>
              <w:rPr>
                <w:rFonts w:ascii="Times New Roman" w:hAnsi="Times New Roman" w:cs="Times New Roman"/>
                <w:sz w:val="20"/>
                <w:szCs w:val="20"/>
              </w:rPr>
            </w:pPr>
            <w:r w:rsidRPr="00D45E20">
              <w:rPr>
                <w:rFonts w:ascii="Times New Roman" w:hAnsi="Times New Roman" w:cs="Times New Roman"/>
                <w:sz w:val="20"/>
                <w:szCs w:val="20"/>
              </w:rPr>
              <w:t>3 место</w:t>
            </w:r>
          </w:p>
        </w:tc>
      </w:tr>
      <w:tr w:rsidR="00323273" w:rsidRPr="00D45E20" w14:paraId="37301E2C" w14:textId="77777777" w:rsidTr="008A5A0E">
        <w:tc>
          <w:tcPr>
            <w:tcW w:w="353" w:type="pct"/>
          </w:tcPr>
          <w:p w14:paraId="1CD08868" w14:textId="77777777" w:rsidR="00323273" w:rsidRPr="00D45E20" w:rsidRDefault="00323273" w:rsidP="008A5A0E">
            <w:pPr>
              <w:pStyle w:val="a8"/>
              <w:numPr>
                <w:ilvl w:val="0"/>
                <w:numId w:val="47"/>
              </w:numPr>
              <w:contextualSpacing w:val="0"/>
              <w:rPr>
                <w:rFonts w:ascii="Times New Roman" w:hAnsi="Times New Roman" w:cs="Times New Roman"/>
                <w:sz w:val="20"/>
                <w:szCs w:val="20"/>
              </w:rPr>
            </w:pPr>
          </w:p>
        </w:tc>
        <w:tc>
          <w:tcPr>
            <w:tcW w:w="1556" w:type="pct"/>
          </w:tcPr>
          <w:p w14:paraId="070DB981"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 xml:space="preserve">II Всероссийский с международным участием конкурс научных, методических и творческих работ «Призвание, труд, образование» </w:t>
            </w:r>
          </w:p>
        </w:tc>
        <w:tc>
          <w:tcPr>
            <w:tcW w:w="741" w:type="pct"/>
          </w:tcPr>
          <w:p w14:paraId="3492346C"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 xml:space="preserve">г. Киров </w:t>
            </w:r>
          </w:p>
        </w:tc>
        <w:tc>
          <w:tcPr>
            <w:tcW w:w="1184" w:type="pct"/>
          </w:tcPr>
          <w:p w14:paraId="4B15D00A" w14:textId="77777777" w:rsidR="003529B2" w:rsidRPr="00D45E20" w:rsidRDefault="00323273" w:rsidP="008A5A0E">
            <w:pPr>
              <w:jc w:val="left"/>
              <w:rPr>
                <w:rFonts w:ascii="Times New Roman" w:hAnsi="Times New Roman" w:cs="Times New Roman"/>
                <w:sz w:val="20"/>
                <w:szCs w:val="20"/>
              </w:rPr>
            </w:pPr>
            <w:r w:rsidRPr="00D45E20">
              <w:rPr>
                <w:rFonts w:ascii="Times New Roman" w:hAnsi="Times New Roman" w:cs="Times New Roman"/>
                <w:sz w:val="20"/>
                <w:szCs w:val="20"/>
              </w:rPr>
              <w:t xml:space="preserve">2024 г. / </w:t>
            </w:r>
          </w:p>
          <w:p w14:paraId="67F1F3AA" w14:textId="70D8DFFD" w:rsidR="00323273" w:rsidRPr="00D45E20" w:rsidRDefault="00323273" w:rsidP="008A5A0E">
            <w:pPr>
              <w:jc w:val="left"/>
              <w:rPr>
                <w:rFonts w:ascii="Times New Roman" w:hAnsi="Times New Roman" w:cs="Times New Roman"/>
                <w:sz w:val="20"/>
                <w:szCs w:val="20"/>
              </w:rPr>
            </w:pPr>
            <w:r w:rsidRPr="00D45E20">
              <w:rPr>
                <w:rFonts w:ascii="Times New Roman" w:hAnsi="Times New Roman" w:cs="Times New Roman"/>
                <w:sz w:val="20"/>
                <w:szCs w:val="20"/>
              </w:rPr>
              <w:t>1 участник</w:t>
            </w:r>
          </w:p>
        </w:tc>
        <w:tc>
          <w:tcPr>
            <w:tcW w:w="1167" w:type="pct"/>
          </w:tcPr>
          <w:p w14:paraId="481DB831"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 xml:space="preserve">2 место </w:t>
            </w:r>
          </w:p>
        </w:tc>
      </w:tr>
      <w:tr w:rsidR="00323273" w:rsidRPr="00D45E20" w14:paraId="05C2E396" w14:textId="77777777" w:rsidTr="008A5A0E">
        <w:tc>
          <w:tcPr>
            <w:tcW w:w="353" w:type="pct"/>
          </w:tcPr>
          <w:p w14:paraId="4C0246D0" w14:textId="77777777" w:rsidR="00323273" w:rsidRPr="00D45E20" w:rsidRDefault="00323273" w:rsidP="008A5A0E">
            <w:pPr>
              <w:pStyle w:val="a8"/>
              <w:numPr>
                <w:ilvl w:val="0"/>
                <w:numId w:val="47"/>
              </w:numPr>
              <w:contextualSpacing w:val="0"/>
              <w:rPr>
                <w:rFonts w:ascii="Times New Roman" w:hAnsi="Times New Roman" w:cs="Times New Roman"/>
                <w:sz w:val="20"/>
                <w:szCs w:val="20"/>
              </w:rPr>
            </w:pPr>
          </w:p>
        </w:tc>
        <w:tc>
          <w:tcPr>
            <w:tcW w:w="1556" w:type="pct"/>
          </w:tcPr>
          <w:p w14:paraId="0E6388AF"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 xml:space="preserve">Международный конкурс научно-исследовательских работ среди молодых ученых «Научные вершины». </w:t>
            </w:r>
          </w:p>
        </w:tc>
        <w:tc>
          <w:tcPr>
            <w:tcW w:w="741" w:type="pct"/>
          </w:tcPr>
          <w:p w14:paraId="1B7F635D" w14:textId="77777777" w:rsidR="00323273" w:rsidRPr="00D45E20" w:rsidRDefault="00323273" w:rsidP="008A5A0E">
            <w:pPr>
              <w:jc w:val="left"/>
              <w:rPr>
                <w:rFonts w:ascii="Times New Roman" w:hAnsi="Times New Roman" w:cs="Times New Roman"/>
                <w:sz w:val="20"/>
                <w:szCs w:val="20"/>
              </w:rPr>
            </w:pPr>
            <w:r w:rsidRPr="00D45E20">
              <w:rPr>
                <w:rFonts w:ascii="Times New Roman" w:hAnsi="Times New Roman" w:cs="Times New Roman"/>
                <w:sz w:val="20"/>
                <w:szCs w:val="20"/>
              </w:rPr>
              <w:t>г. Чита (онлайн)</w:t>
            </w:r>
          </w:p>
        </w:tc>
        <w:tc>
          <w:tcPr>
            <w:tcW w:w="1184" w:type="pct"/>
          </w:tcPr>
          <w:p w14:paraId="34407009" w14:textId="77777777" w:rsidR="003529B2" w:rsidRPr="00D45E20" w:rsidRDefault="00323273" w:rsidP="008A5A0E">
            <w:pPr>
              <w:jc w:val="left"/>
              <w:rPr>
                <w:rFonts w:ascii="Times New Roman" w:hAnsi="Times New Roman" w:cs="Times New Roman"/>
                <w:sz w:val="20"/>
                <w:szCs w:val="20"/>
              </w:rPr>
            </w:pPr>
            <w:r w:rsidRPr="00D45E20">
              <w:rPr>
                <w:rFonts w:ascii="Times New Roman" w:hAnsi="Times New Roman" w:cs="Times New Roman"/>
                <w:sz w:val="20"/>
                <w:szCs w:val="20"/>
              </w:rPr>
              <w:t>2024 г. /</w:t>
            </w:r>
          </w:p>
          <w:p w14:paraId="0113ACB3" w14:textId="21256FD8" w:rsidR="00323273" w:rsidRPr="00D45E20" w:rsidRDefault="00323273" w:rsidP="008A5A0E">
            <w:pPr>
              <w:jc w:val="left"/>
              <w:rPr>
                <w:rFonts w:ascii="Times New Roman" w:hAnsi="Times New Roman" w:cs="Times New Roman"/>
                <w:sz w:val="20"/>
                <w:szCs w:val="20"/>
              </w:rPr>
            </w:pPr>
            <w:r w:rsidRPr="00D45E20">
              <w:rPr>
                <w:rFonts w:ascii="Times New Roman" w:hAnsi="Times New Roman" w:cs="Times New Roman"/>
                <w:sz w:val="20"/>
                <w:szCs w:val="20"/>
              </w:rPr>
              <w:t>1 участник</w:t>
            </w:r>
          </w:p>
        </w:tc>
        <w:tc>
          <w:tcPr>
            <w:tcW w:w="1167" w:type="pct"/>
          </w:tcPr>
          <w:p w14:paraId="6AD4EE32"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 xml:space="preserve">1 место </w:t>
            </w:r>
          </w:p>
        </w:tc>
      </w:tr>
      <w:tr w:rsidR="00323273" w:rsidRPr="00D45E20" w14:paraId="114AEF18" w14:textId="77777777" w:rsidTr="008A5A0E">
        <w:tc>
          <w:tcPr>
            <w:tcW w:w="353" w:type="pct"/>
          </w:tcPr>
          <w:p w14:paraId="20A1B468" w14:textId="77777777" w:rsidR="00323273" w:rsidRPr="00D45E20" w:rsidRDefault="00323273" w:rsidP="008A5A0E">
            <w:pPr>
              <w:pStyle w:val="a8"/>
              <w:numPr>
                <w:ilvl w:val="0"/>
                <w:numId w:val="47"/>
              </w:numPr>
              <w:contextualSpacing w:val="0"/>
              <w:rPr>
                <w:rFonts w:ascii="Times New Roman" w:hAnsi="Times New Roman" w:cs="Times New Roman"/>
                <w:sz w:val="20"/>
                <w:szCs w:val="20"/>
              </w:rPr>
            </w:pPr>
          </w:p>
        </w:tc>
        <w:tc>
          <w:tcPr>
            <w:tcW w:w="1556" w:type="pct"/>
          </w:tcPr>
          <w:p w14:paraId="7692B51F"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Дальневосточная окружная Олимпиада «Правовой Олимп»</w:t>
            </w:r>
          </w:p>
        </w:tc>
        <w:tc>
          <w:tcPr>
            <w:tcW w:w="741" w:type="pct"/>
          </w:tcPr>
          <w:p w14:paraId="753B6111" w14:textId="77777777" w:rsidR="00323273" w:rsidRPr="00D45E20" w:rsidRDefault="00323273" w:rsidP="008A5A0E">
            <w:pPr>
              <w:jc w:val="left"/>
              <w:rPr>
                <w:rFonts w:ascii="Times New Roman" w:hAnsi="Times New Roman" w:cs="Times New Roman"/>
                <w:sz w:val="20"/>
                <w:szCs w:val="20"/>
              </w:rPr>
            </w:pPr>
            <w:r w:rsidRPr="00D45E20">
              <w:rPr>
                <w:rFonts w:ascii="Times New Roman" w:hAnsi="Times New Roman" w:cs="Times New Roman"/>
                <w:sz w:val="20"/>
                <w:szCs w:val="20"/>
              </w:rPr>
              <w:t>г. Хабаровск</w:t>
            </w:r>
          </w:p>
        </w:tc>
        <w:tc>
          <w:tcPr>
            <w:tcW w:w="1184" w:type="pct"/>
          </w:tcPr>
          <w:p w14:paraId="2411F264" w14:textId="77777777" w:rsidR="003529B2" w:rsidRPr="00D45E20" w:rsidRDefault="00323273" w:rsidP="008A5A0E">
            <w:pPr>
              <w:jc w:val="left"/>
              <w:rPr>
                <w:rFonts w:ascii="Times New Roman" w:hAnsi="Times New Roman" w:cs="Times New Roman"/>
                <w:sz w:val="20"/>
                <w:szCs w:val="20"/>
              </w:rPr>
            </w:pPr>
            <w:r w:rsidRPr="00D45E20">
              <w:rPr>
                <w:rFonts w:ascii="Times New Roman" w:hAnsi="Times New Roman" w:cs="Times New Roman"/>
                <w:sz w:val="20"/>
                <w:szCs w:val="20"/>
              </w:rPr>
              <w:t xml:space="preserve">Ноябрь 2024 г. / </w:t>
            </w:r>
          </w:p>
          <w:p w14:paraId="0207BE4B" w14:textId="25E3827E" w:rsidR="00323273" w:rsidRPr="00D45E20" w:rsidRDefault="00323273" w:rsidP="008A5A0E">
            <w:pPr>
              <w:jc w:val="left"/>
              <w:rPr>
                <w:rFonts w:ascii="Times New Roman" w:hAnsi="Times New Roman" w:cs="Times New Roman"/>
                <w:sz w:val="20"/>
                <w:szCs w:val="20"/>
              </w:rPr>
            </w:pPr>
            <w:r w:rsidRPr="00D45E20">
              <w:rPr>
                <w:rFonts w:ascii="Times New Roman" w:hAnsi="Times New Roman" w:cs="Times New Roman"/>
                <w:sz w:val="20"/>
                <w:szCs w:val="20"/>
              </w:rPr>
              <w:t>5 студентов</w:t>
            </w:r>
          </w:p>
        </w:tc>
        <w:tc>
          <w:tcPr>
            <w:tcW w:w="1167" w:type="pct"/>
          </w:tcPr>
          <w:p w14:paraId="7E1BF31F" w14:textId="77777777" w:rsidR="00323273" w:rsidRPr="00D45E20" w:rsidRDefault="00323273" w:rsidP="008A5A0E">
            <w:pPr>
              <w:rPr>
                <w:rFonts w:ascii="Times New Roman" w:hAnsi="Times New Roman" w:cs="Times New Roman"/>
                <w:sz w:val="20"/>
                <w:szCs w:val="20"/>
              </w:rPr>
            </w:pPr>
            <w:r w:rsidRPr="00D45E20">
              <w:rPr>
                <w:rFonts w:ascii="Times New Roman" w:hAnsi="Times New Roman" w:cs="Times New Roman"/>
                <w:sz w:val="20"/>
                <w:szCs w:val="20"/>
              </w:rPr>
              <w:t>2 место в базовом уровне Олимпиады</w:t>
            </w:r>
          </w:p>
        </w:tc>
      </w:tr>
      <w:tr w:rsidR="00FC0A8D" w:rsidRPr="00D45E20" w14:paraId="176790E5" w14:textId="77777777" w:rsidTr="008A5A0E">
        <w:tc>
          <w:tcPr>
            <w:tcW w:w="353" w:type="pct"/>
          </w:tcPr>
          <w:p w14:paraId="02C31575" w14:textId="77777777" w:rsidR="00FC0A8D" w:rsidRPr="00D45E20" w:rsidRDefault="00FC0A8D" w:rsidP="008A5A0E">
            <w:pPr>
              <w:pStyle w:val="a8"/>
              <w:numPr>
                <w:ilvl w:val="0"/>
                <w:numId w:val="47"/>
              </w:numPr>
              <w:contextualSpacing w:val="0"/>
              <w:rPr>
                <w:rFonts w:ascii="Times New Roman" w:hAnsi="Times New Roman" w:cs="Times New Roman"/>
                <w:sz w:val="20"/>
                <w:szCs w:val="20"/>
              </w:rPr>
            </w:pPr>
          </w:p>
        </w:tc>
        <w:tc>
          <w:tcPr>
            <w:tcW w:w="1556" w:type="pct"/>
          </w:tcPr>
          <w:p w14:paraId="111AE3A7" w14:textId="77777777" w:rsidR="00FC0A8D" w:rsidRPr="00D45E20" w:rsidRDefault="00FC0A8D" w:rsidP="008A5A0E">
            <w:pPr>
              <w:shd w:val="clear" w:color="auto" w:fill="FFFFFF" w:themeFill="background1"/>
              <w:rPr>
                <w:rFonts w:ascii="Times New Roman" w:hAnsi="Times New Roman" w:cs="Times New Roman"/>
                <w:sz w:val="20"/>
                <w:szCs w:val="20"/>
              </w:rPr>
            </w:pPr>
            <w:r w:rsidRPr="00D45E20">
              <w:rPr>
                <w:rFonts w:ascii="Times New Roman" w:hAnsi="Times New Roman" w:cs="Times New Roman"/>
                <w:sz w:val="20"/>
                <w:szCs w:val="20"/>
              </w:rPr>
              <w:t xml:space="preserve">Конкурс коротких презентаций (Pecha-kucha) на тему «Искусственный интеллект среди нас» в рамках Всероссийского Фестиваля НАУКА 0+ в БГУ </w:t>
            </w:r>
          </w:p>
        </w:tc>
        <w:tc>
          <w:tcPr>
            <w:tcW w:w="741" w:type="pct"/>
          </w:tcPr>
          <w:p w14:paraId="4F9C2F59" w14:textId="77777777" w:rsidR="00FC0A8D" w:rsidRPr="00D45E20" w:rsidRDefault="00FC0A8D" w:rsidP="008A5A0E">
            <w:pPr>
              <w:shd w:val="clear" w:color="auto" w:fill="FFFFFF" w:themeFill="background1"/>
              <w:jc w:val="left"/>
              <w:rPr>
                <w:rFonts w:ascii="Times New Roman" w:hAnsi="Times New Roman" w:cs="Times New Roman"/>
                <w:sz w:val="20"/>
                <w:szCs w:val="20"/>
              </w:rPr>
            </w:pPr>
            <w:r w:rsidRPr="00D45E20">
              <w:rPr>
                <w:rFonts w:ascii="Times New Roman" w:hAnsi="Times New Roman" w:cs="Times New Roman"/>
                <w:sz w:val="20"/>
                <w:szCs w:val="20"/>
              </w:rPr>
              <w:t>г. Иркутск (онлайн)</w:t>
            </w:r>
          </w:p>
        </w:tc>
        <w:tc>
          <w:tcPr>
            <w:tcW w:w="1184" w:type="pct"/>
          </w:tcPr>
          <w:p w14:paraId="315A2E00" w14:textId="77777777" w:rsidR="003529B2" w:rsidRPr="00D45E20" w:rsidRDefault="00FC0A8D" w:rsidP="008A5A0E">
            <w:pPr>
              <w:jc w:val="left"/>
              <w:rPr>
                <w:rFonts w:ascii="Times New Roman" w:hAnsi="Times New Roman" w:cs="Times New Roman"/>
                <w:sz w:val="20"/>
                <w:szCs w:val="20"/>
                <w:lang w:val="en-US"/>
              </w:rPr>
            </w:pPr>
            <w:r w:rsidRPr="00D45E20">
              <w:rPr>
                <w:rFonts w:ascii="Times New Roman" w:hAnsi="Times New Roman" w:cs="Times New Roman"/>
                <w:sz w:val="20"/>
                <w:szCs w:val="20"/>
              </w:rPr>
              <w:t xml:space="preserve">11 марта </w:t>
            </w:r>
            <w:r w:rsidRPr="00D45E20">
              <w:rPr>
                <w:rFonts w:ascii="Times New Roman" w:hAnsi="Times New Roman" w:cs="Times New Roman"/>
                <w:sz w:val="20"/>
                <w:szCs w:val="20"/>
                <w:lang w:val="en-US"/>
              </w:rPr>
              <w:t xml:space="preserve">/ </w:t>
            </w:r>
          </w:p>
          <w:p w14:paraId="35D14439" w14:textId="1BE167DC" w:rsidR="00FC0A8D" w:rsidRPr="00D45E20" w:rsidRDefault="00FC0A8D" w:rsidP="008A5A0E">
            <w:pPr>
              <w:jc w:val="left"/>
              <w:rPr>
                <w:rFonts w:ascii="Times New Roman" w:hAnsi="Times New Roman" w:cs="Times New Roman"/>
                <w:sz w:val="20"/>
                <w:szCs w:val="20"/>
              </w:rPr>
            </w:pPr>
            <w:r w:rsidRPr="00D45E20">
              <w:rPr>
                <w:rFonts w:ascii="Times New Roman" w:hAnsi="Times New Roman" w:cs="Times New Roman"/>
                <w:sz w:val="20"/>
                <w:szCs w:val="20"/>
              </w:rPr>
              <w:t>1 участник</w:t>
            </w:r>
          </w:p>
        </w:tc>
        <w:tc>
          <w:tcPr>
            <w:tcW w:w="1167" w:type="pct"/>
          </w:tcPr>
          <w:p w14:paraId="3832FED9" w14:textId="77777777" w:rsidR="00FC0A8D" w:rsidRPr="00D45E20" w:rsidRDefault="00FC0A8D" w:rsidP="008A5A0E">
            <w:pPr>
              <w:jc w:val="center"/>
              <w:rPr>
                <w:rFonts w:ascii="Times New Roman" w:hAnsi="Times New Roman" w:cs="Times New Roman"/>
                <w:sz w:val="20"/>
                <w:szCs w:val="20"/>
              </w:rPr>
            </w:pPr>
            <w:r w:rsidRPr="00D45E20">
              <w:rPr>
                <w:rFonts w:ascii="Times New Roman" w:hAnsi="Times New Roman" w:cs="Times New Roman"/>
                <w:sz w:val="20"/>
                <w:szCs w:val="20"/>
              </w:rPr>
              <w:t>диплом I</w:t>
            </w:r>
            <w:r w:rsidRPr="00D45E20">
              <w:rPr>
                <w:rFonts w:ascii="Times New Roman" w:hAnsi="Times New Roman" w:cs="Times New Roman"/>
                <w:sz w:val="20"/>
                <w:szCs w:val="20"/>
                <w:lang w:val="en-US"/>
              </w:rPr>
              <w:t>I</w:t>
            </w:r>
            <w:r w:rsidRPr="00D45E20">
              <w:rPr>
                <w:rFonts w:ascii="Times New Roman" w:hAnsi="Times New Roman" w:cs="Times New Roman"/>
                <w:sz w:val="20"/>
                <w:szCs w:val="20"/>
              </w:rPr>
              <w:t>I степени</w:t>
            </w:r>
          </w:p>
        </w:tc>
      </w:tr>
      <w:tr w:rsidR="00FC0A8D" w:rsidRPr="00D45E20" w14:paraId="5E000478" w14:textId="77777777" w:rsidTr="008A5A0E">
        <w:tc>
          <w:tcPr>
            <w:tcW w:w="353" w:type="pct"/>
          </w:tcPr>
          <w:p w14:paraId="7B2E4E4C" w14:textId="77777777" w:rsidR="00FC0A8D" w:rsidRPr="00D45E20" w:rsidRDefault="00FC0A8D" w:rsidP="008A5A0E">
            <w:pPr>
              <w:pStyle w:val="a8"/>
              <w:numPr>
                <w:ilvl w:val="0"/>
                <w:numId w:val="47"/>
              </w:numPr>
              <w:contextualSpacing w:val="0"/>
              <w:rPr>
                <w:rFonts w:ascii="Times New Roman" w:hAnsi="Times New Roman" w:cs="Times New Roman"/>
                <w:sz w:val="20"/>
                <w:szCs w:val="20"/>
              </w:rPr>
            </w:pPr>
          </w:p>
        </w:tc>
        <w:tc>
          <w:tcPr>
            <w:tcW w:w="1556" w:type="pct"/>
          </w:tcPr>
          <w:p w14:paraId="3A7EA0C9" w14:textId="77777777" w:rsidR="00FC0A8D" w:rsidRPr="00D45E20" w:rsidRDefault="00FC0A8D" w:rsidP="008A5A0E">
            <w:pPr>
              <w:shd w:val="clear" w:color="auto" w:fill="FFFFFF" w:themeFill="background1"/>
              <w:rPr>
                <w:rFonts w:ascii="Times New Roman" w:hAnsi="Times New Roman" w:cs="Times New Roman"/>
                <w:sz w:val="20"/>
                <w:szCs w:val="20"/>
              </w:rPr>
            </w:pPr>
            <w:r w:rsidRPr="00D45E20">
              <w:rPr>
                <w:rFonts w:ascii="Times New Roman" w:hAnsi="Times New Roman" w:cs="Times New Roman"/>
                <w:sz w:val="20"/>
                <w:szCs w:val="20"/>
              </w:rPr>
              <w:t>Всероссийский конкурс научных работ «Развитие бизнеса и предпринимательства: вызовы, решения, перспективы»</w:t>
            </w:r>
          </w:p>
        </w:tc>
        <w:tc>
          <w:tcPr>
            <w:tcW w:w="741" w:type="pct"/>
          </w:tcPr>
          <w:p w14:paraId="26EB1D82" w14:textId="77777777" w:rsidR="00FC0A8D" w:rsidRPr="00D45E20" w:rsidRDefault="00FC0A8D" w:rsidP="008A5A0E">
            <w:pPr>
              <w:shd w:val="clear" w:color="auto" w:fill="FFFFFF" w:themeFill="background1"/>
              <w:jc w:val="left"/>
              <w:rPr>
                <w:rFonts w:ascii="Times New Roman" w:hAnsi="Times New Roman" w:cs="Times New Roman"/>
                <w:sz w:val="20"/>
                <w:szCs w:val="20"/>
              </w:rPr>
            </w:pPr>
            <w:r w:rsidRPr="00D45E20">
              <w:rPr>
                <w:rFonts w:ascii="Times New Roman" w:hAnsi="Times New Roman" w:cs="Times New Roman"/>
                <w:sz w:val="20"/>
                <w:szCs w:val="20"/>
              </w:rPr>
              <w:t>г. Хабаровск (онлайн)</w:t>
            </w:r>
          </w:p>
        </w:tc>
        <w:tc>
          <w:tcPr>
            <w:tcW w:w="1184" w:type="pct"/>
          </w:tcPr>
          <w:p w14:paraId="32DAAA32" w14:textId="77777777" w:rsidR="003529B2" w:rsidRPr="00D45E20" w:rsidRDefault="00FC0A8D" w:rsidP="008A5A0E">
            <w:pPr>
              <w:jc w:val="left"/>
              <w:rPr>
                <w:rFonts w:ascii="Times New Roman" w:hAnsi="Times New Roman" w:cs="Times New Roman"/>
                <w:sz w:val="20"/>
                <w:szCs w:val="20"/>
              </w:rPr>
            </w:pPr>
            <w:r w:rsidRPr="00D45E20">
              <w:rPr>
                <w:rFonts w:ascii="Times New Roman" w:hAnsi="Times New Roman" w:cs="Times New Roman"/>
                <w:sz w:val="20"/>
                <w:szCs w:val="20"/>
              </w:rPr>
              <w:t xml:space="preserve">апрель </w:t>
            </w:r>
            <w:r w:rsidRPr="00D45E20">
              <w:rPr>
                <w:rFonts w:ascii="Times New Roman" w:hAnsi="Times New Roman" w:cs="Times New Roman"/>
                <w:sz w:val="20"/>
                <w:szCs w:val="20"/>
                <w:lang w:val="en-US"/>
              </w:rPr>
              <w:t>/</w:t>
            </w:r>
            <w:r w:rsidRPr="00D45E20">
              <w:rPr>
                <w:rFonts w:ascii="Times New Roman" w:hAnsi="Times New Roman" w:cs="Times New Roman"/>
                <w:sz w:val="20"/>
                <w:szCs w:val="20"/>
              </w:rPr>
              <w:t xml:space="preserve"> </w:t>
            </w:r>
          </w:p>
          <w:p w14:paraId="24D7B994" w14:textId="00D97E9B" w:rsidR="00FC0A8D" w:rsidRPr="00D45E20" w:rsidRDefault="00FC0A8D" w:rsidP="008A5A0E">
            <w:pPr>
              <w:jc w:val="left"/>
              <w:rPr>
                <w:rFonts w:ascii="Times New Roman" w:hAnsi="Times New Roman" w:cs="Times New Roman"/>
                <w:sz w:val="20"/>
                <w:szCs w:val="20"/>
              </w:rPr>
            </w:pPr>
            <w:r w:rsidRPr="00D45E20">
              <w:rPr>
                <w:rFonts w:ascii="Times New Roman" w:hAnsi="Times New Roman" w:cs="Times New Roman"/>
                <w:sz w:val="20"/>
                <w:szCs w:val="20"/>
              </w:rPr>
              <w:t>4 участника</w:t>
            </w:r>
          </w:p>
        </w:tc>
        <w:tc>
          <w:tcPr>
            <w:tcW w:w="1167" w:type="pct"/>
          </w:tcPr>
          <w:p w14:paraId="02F722D5" w14:textId="77777777" w:rsidR="00FC0A8D" w:rsidRPr="00D45E20" w:rsidRDefault="00FC0A8D" w:rsidP="008A5A0E">
            <w:pPr>
              <w:jc w:val="center"/>
              <w:rPr>
                <w:rFonts w:ascii="Times New Roman" w:hAnsi="Times New Roman" w:cs="Times New Roman"/>
                <w:sz w:val="20"/>
                <w:szCs w:val="20"/>
              </w:rPr>
            </w:pPr>
            <w:r w:rsidRPr="00D45E20">
              <w:rPr>
                <w:rFonts w:ascii="Times New Roman" w:hAnsi="Times New Roman" w:cs="Times New Roman"/>
                <w:sz w:val="20"/>
                <w:szCs w:val="20"/>
              </w:rPr>
              <w:t>диплом II степени</w:t>
            </w:r>
          </w:p>
        </w:tc>
      </w:tr>
      <w:tr w:rsidR="00FC0A8D" w:rsidRPr="00D45E20" w14:paraId="535B1BBA" w14:textId="77777777" w:rsidTr="008A5A0E">
        <w:tc>
          <w:tcPr>
            <w:tcW w:w="353" w:type="pct"/>
          </w:tcPr>
          <w:p w14:paraId="41B84730" w14:textId="77777777" w:rsidR="00FC0A8D" w:rsidRPr="00D45E20" w:rsidRDefault="00FC0A8D" w:rsidP="008A5A0E">
            <w:pPr>
              <w:pStyle w:val="a8"/>
              <w:numPr>
                <w:ilvl w:val="0"/>
                <w:numId w:val="47"/>
              </w:numPr>
              <w:contextualSpacing w:val="0"/>
              <w:rPr>
                <w:rFonts w:ascii="Times New Roman" w:hAnsi="Times New Roman" w:cs="Times New Roman"/>
                <w:sz w:val="20"/>
                <w:szCs w:val="20"/>
              </w:rPr>
            </w:pPr>
          </w:p>
        </w:tc>
        <w:tc>
          <w:tcPr>
            <w:tcW w:w="1556" w:type="pct"/>
          </w:tcPr>
          <w:p w14:paraId="558FD3E1" w14:textId="77777777" w:rsidR="00FC0A8D" w:rsidRPr="00D45E20" w:rsidRDefault="00FC0A8D" w:rsidP="008A5A0E">
            <w:pPr>
              <w:shd w:val="clear" w:color="auto" w:fill="FFFFFF" w:themeFill="background1"/>
              <w:rPr>
                <w:rFonts w:ascii="Times New Roman" w:hAnsi="Times New Roman" w:cs="Times New Roman"/>
                <w:sz w:val="20"/>
                <w:szCs w:val="20"/>
              </w:rPr>
            </w:pPr>
            <w:r w:rsidRPr="00D45E20">
              <w:rPr>
                <w:rFonts w:ascii="Times New Roman" w:hAnsi="Times New Roman" w:cs="Times New Roman"/>
                <w:sz w:val="20"/>
                <w:szCs w:val="20"/>
              </w:rPr>
              <w:t xml:space="preserve">X Всероссийская олимпиада по истории российского </w:t>
            </w:r>
            <w:r w:rsidRPr="00D45E20">
              <w:rPr>
                <w:rFonts w:ascii="Times New Roman" w:hAnsi="Times New Roman" w:cs="Times New Roman"/>
                <w:sz w:val="20"/>
                <w:szCs w:val="20"/>
              </w:rPr>
              <w:lastRenderedPageBreak/>
              <w:t xml:space="preserve">предпринимательства </w:t>
            </w:r>
          </w:p>
          <w:p w14:paraId="09C0379B" w14:textId="77777777" w:rsidR="00FC0A8D" w:rsidRPr="00D45E20" w:rsidRDefault="00FC0A8D" w:rsidP="008A5A0E">
            <w:pPr>
              <w:shd w:val="clear" w:color="auto" w:fill="FFFFFF" w:themeFill="background1"/>
              <w:rPr>
                <w:rFonts w:ascii="Times New Roman" w:hAnsi="Times New Roman" w:cs="Times New Roman"/>
                <w:sz w:val="20"/>
                <w:szCs w:val="20"/>
              </w:rPr>
            </w:pPr>
            <w:r w:rsidRPr="00D45E20">
              <w:rPr>
                <w:rFonts w:ascii="Times New Roman" w:hAnsi="Times New Roman" w:cs="Times New Roman"/>
                <w:sz w:val="20"/>
                <w:szCs w:val="20"/>
              </w:rPr>
              <w:t>Региональный этап: Забайкальский край</w:t>
            </w:r>
          </w:p>
        </w:tc>
        <w:tc>
          <w:tcPr>
            <w:tcW w:w="741" w:type="pct"/>
          </w:tcPr>
          <w:p w14:paraId="2E21F91F" w14:textId="77777777" w:rsidR="00FC0A8D" w:rsidRPr="00D45E20" w:rsidRDefault="00FC0A8D" w:rsidP="008A5A0E">
            <w:pPr>
              <w:shd w:val="clear" w:color="auto" w:fill="FFFFFF" w:themeFill="background1"/>
              <w:jc w:val="left"/>
              <w:rPr>
                <w:rFonts w:ascii="Times New Roman" w:hAnsi="Times New Roman" w:cs="Times New Roman"/>
                <w:sz w:val="20"/>
                <w:szCs w:val="20"/>
              </w:rPr>
            </w:pPr>
            <w:r w:rsidRPr="00D45E20">
              <w:rPr>
                <w:rFonts w:ascii="Times New Roman" w:hAnsi="Times New Roman" w:cs="Times New Roman"/>
                <w:bCs/>
                <w:sz w:val="20"/>
                <w:szCs w:val="20"/>
              </w:rPr>
              <w:lastRenderedPageBreak/>
              <w:t>г. Чита</w:t>
            </w:r>
          </w:p>
        </w:tc>
        <w:tc>
          <w:tcPr>
            <w:tcW w:w="1184" w:type="pct"/>
          </w:tcPr>
          <w:p w14:paraId="540F2C00" w14:textId="77777777" w:rsidR="003529B2" w:rsidRPr="00D45E20" w:rsidRDefault="00FC0A8D" w:rsidP="008A5A0E">
            <w:pPr>
              <w:jc w:val="left"/>
              <w:rPr>
                <w:rFonts w:ascii="Times New Roman" w:hAnsi="Times New Roman" w:cs="Times New Roman"/>
                <w:sz w:val="20"/>
                <w:szCs w:val="20"/>
              </w:rPr>
            </w:pPr>
            <w:r w:rsidRPr="00D45E20">
              <w:rPr>
                <w:rFonts w:ascii="Times New Roman" w:hAnsi="Times New Roman" w:cs="Times New Roman"/>
                <w:sz w:val="20"/>
                <w:szCs w:val="20"/>
              </w:rPr>
              <w:t xml:space="preserve">3 апреля / </w:t>
            </w:r>
          </w:p>
          <w:p w14:paraId="685EDC7F" w14:textId="07549CC7" w:rsidR="00FC0A8D" w:rsidRPr="00D45E20" w:rsidRDefault="00FC0A8D" w:rsidP="008A5A0E">
            <w:pPr>
              <w:jc w:val="left"/>
              <w:rPr>
                <w:rFonts w:ascii="Times New Roman" w:hAnsi="Times New Roman" w:cs="Times New Roman"/>
                <w:sz w:val="20"/>
                <w:szCs w:val="20"/>
              </w:rPr>
            </w:pPr>
            <w:r w:rsidRPr="00D45E20">
              <w:rPr>
                <w:rFonts w:ascii="Times New Roman" w:hAnsi="Times New Roman" w:cs="Times New Roman"/>
                <w:sz w:val="20"/>
                <w:szCs w:val="20"/>
              </w:rPr>
              <w:t>28 участников</w:t>
            </w:r>
          </w:p>
        </w:tc>
        <w:tc>
          <w:tcPr>
            <w:tcW w:w="1167" w:type="pct"/>
          </w:tcPr>
          <w:p w14:paraId="1A3DE3DC" w14:textId="77777777" w:rsidR="00FC0A8D" w:rsidRPr="00D45E20" w:rsidRDefault="00FC0A8D" w:rsidP="008A5A0E">
            <w:pPr>
              <w:jc w:val="center"/>
              <w:rPr>
                <w:rFonts w:ascii="Times New Roman" w:hAnsi="Times New Roman" w:cs="Times New Roman"/>
                <w:sz w:val="20"/>
                <w:szCs w:val="20"/>
              </w:rPr>
            </w:pPr>
            <w:r w:rsidRPr="00D45E20">
              <w:rPr>
                <w:rFonts w:ascii="Times New Roman" w:hAnsi="Times New Roman" w:cs="Times New Roman"/>
                <w:sz w:val="20"/>
                <w:szCs w:val="20"/>
              </w:rPr>
              <w:t>диплом I степени</w:t>
            </w:r>
          </w:p>
        </w:tc>
      </w:tr>
      <w:tr w:rsidR="00FC0A8D" w:rsidRPr="00D45E20" w14:paraId="40945B9E" w14:textId="77777777" w:rsidTr="008A5A0E">
        <w:tc>
          <w:tcPr>
            <w:tcW w:w="353" w:type="pct"/>
          </w:tcPr>
          <w:p w14:paraId="6943A03C" w14:textId="77777777" w:rsidR="00FC0A8D" w:rsidRPr="00D45E20" w:rsidRDefault="00FC0A8D" w:rsidP="008A5A0E">
            <w:pPr>
              <w:pStyle w:val="a8"/>
              <w:numPr>
                <w:ilvl w:val="0"/>
                <w:numId w:val="47"/>
              </w:numPr>
              <w:contextualSpacing w:val="0"/>
              <w:rPr>
                <w:rFonts w:ascii="Times New Roman" w:hAnsi="Times New Roman" w:cs="Times New Roman"/>
                <w:sz w:val="20"/>
                <w:szCs w:val="20"/>
              </w:rPr>
            </w:pPr>
          </w:p>
        </w:tc>
        <w:tc>
          <w:tcPr>
            <w:tcW w:w="1556" w:type="pct"/>
          </w:tcPr>
          <w:p w14:paraId="62670CB0" w14:textId="77777777" w:rsidR="00FC0A8D" w:rsidRPr="00D45E20" w:rsidRDefault="00FC0A8D" w:rsidP="008A5A0E">
            <w:pPr>
              <w:shd w:val="clear" w:color="auto" w:fill="FFFFFF" w:themeFill="background1"/>
              <w:rPr>
                <w:rFonts w:ascii="Times New Roman" w:hAnsi="Times New Roman" w:cs="Times New Roman"/>
                <w:sz w:val="20"/>
                <w:szCs w:val="20"/>
              </w:rPr>
            </w:pPr>
            <w:r w:rsidRPr="00D45E20">
              <w:rPr>
                <w:rFonts w:ascii="Times New Roman" w:hAnsi="Times New Roman" w:cs="Times New Roman"/>
                <w:sz w:val="20"/>
                <w:szCs w:val="20"/>
              </w:rPr>
              <w:t>VII Уральский вернисаж науки и бизнеса</w:t>
            </w:r>
          </w:p>
          <w:p w14:paraId="265EB58C" w14:textId="77777777" w:rsidR="00FC0A8D" w:rsidRPr="00D45E20" w:rsidRDefault="00FC0A8D" w:rsidP="008A5A0E">
            <w:pPr>
              <w:shd w:val="clear" w:color="auto" w:fill="FFFFFF" w:themeFill="background1"/>
              <w:rPr>
                <w:rFonts w:ascii="Times New Roman" w:hAnsi="Times New Roman" w:cs="Times New Roman"/>
                <w:sz w:val="20"/>
                <w:szCs w:val="20"/>
              </w:rPr>
            </w:pPr>
            <w:r w:rsidRPr="00D45E20">
              <w:rPr>
                <w:rFonts w:ascii="Times New Roman" w:hAnsi="Times New Roman" w:cs="Times New Roman"/>
                <w:sz w:val="20"/>
                <w:szCs w:val="20"/>
              </w:rPr>
              <w:t>Всероссийский конкурс презентаций «Моя будущая профессия: мечты и реальность»</w:t>
            </w:r>
          </w:p>
        </w:tc>
        <w:tc>
          <w:tcPr>
            <w:tcW w:w="741" w:type="pct"/>
          </w:tcPr>
          <w:p w14:paraId="1A678E22" w14:textId="77777777" w:rsidR="00FC0A8D" w:rsidRPr="00D45E20" w:rsidRDefault="00FC0A8D" w:rsidP="008A5A0E">
            <w:pPr>
              <w:shd w:val="clear" w:color="auto" w:fill="FFFFFF" w:themeFill="background1"/>
              <w:jc w:val="center"/>
              <w:rPr>
                <w:rFonts w:ascii="Times New Roman" w:hAnsi="Times New Roman" w:cs="Times New Roman"/>
                <w:sz w:val="20"/>
                <w:szCs w:val="20"/>
              </w:rPr>
            </w:pPr>
            <w:r w:rsidRPr="00D45E20">
              <w:rPr>
                <w:rFonts w:ascii="Times New Roman" w:hAnsi="Times New Roman" w:cs="Times New Roman"/>
                <w:sz w:val="20"/>
                <w:szCs w:val="20"/>
              </w:rPr>
              <w:t>г. Челябинск (заочно)</w:t>
            </w:r>
          </w:p>
        </w:tc>
        <w:tc>
          <w:tcPr>
            <w:tcW w:w="1184" w:type="pct"/>
          </w:tcPr>
          <w:p w14:paraId="67B421A9" w14:textId="77777777" w:rsidR="003529B2" w:rsidRPr="00D45E20" w:rsidRDefault="00FC0A8D" w:rsidP="008A5A0E">
            <w:pPr>
              <w:jc w:val="left"/>
              <w:rPr>
                <w:rFonts w:ascii="Times New Roman" w:hAnsi="Times New Roman" w:cs="Times New Roman"/>
                <w:sz w:val="20"/>
                <w:szCs w:val="20"/>
              </w:rPr>
            </w:pPr>
            <w:r w:rsidRPr="00D45E20">
              <w:rPr>
                <w:rFonts w:ascii="Times New Roman" w:hAnsi="Times New Roman" w:cs="Times New Roman"/>
                <w:sz w:val="20"/>
                <w:szCs w:val="20"/>
              </w:rPr>
              <w:t xml:space="preserve">10-11 апреля / </w:t>
            </w:r>
          </w:p>
          <w:p w14:paraId="11C472C4" w14:textId="1C04300D" w:rsidR="00FC0A8D" w:rsidRPr="00D45E20" w:rsidRDefault="00FC0A8D" w:rsidP="008A5A0E">
            <w:pPr>
              <w:jc w:val="left"/>
              <w:rPr>
                <w:rFonts w:ascii="Times New Roman" w:hAnsi="Times New Roman" w:cs="Times New Roman"/>
                <w:sz w:val="20"/>
                <w:szCs w:val="20"/>
              </w:rPr>
            </w:pPr>
            <w:r w:rsidRPr="00D45E20">
              <w:rPr>
                <w:rFonts w:ascii="Times New Roman" w:hAnsi="Times New Roman" w:cs="Times New Roman"/>
                <w:sz w:val="20"/>
                <w:szCs w:val="20"/>
              </w:rPr>
              <w:t>1 участник</w:t>
            </w:r>
          </w:p>
        </w:tc>
        <w:tc>
          <w:tcPr>
            <w:tcW w:w="1167" w:type="pct"/>
          </w:tcPr>
          <w:p w14:paraId="38737676" w14:textId="77777777" w:rsidR="00FC0A8D" w:rsidRPr="00D45E20" w:rsidRDefault="00FC0A8D" w:rsidP="008A5A0E">
            <w:pPr>
              <w:jc w:val="center"/>
              <w:rPr>
                <w:rFonts w:ascii="Times New Roman" w:hAnsi="Times New Roman" w:cs="Times New Roman"/>
                <w:sz w:val="20"/>
                <w:szCs w:val="20"/>
              </w:rPr>
            </w:pPr>
            <w:r w:rsidRPr="00D45E20">
              <w:rPr>
                <w:rFonts w:ascii="Times New Roman" w:hAnsi="Times New Roman" w:cs="Times New Roman"/>
                <w:sz w:val="20"/>
                <w:szCs w:val="20"/>
              </w:rPr>
              <w:t>диплом победителя</w:t>
            </w:r>
          </w:p>
        </w:tc>
      </w:tr>
    </w:tbl>
    <w:p w14:paraId="168B9292" w14:textId="77777777" w:rsidR="00F14C0A" w:rsidRPr="00D45E20" w:rsidRDefault="00F14C0A" w:rsidP="008A5A0E">
      <w:pPr>
        <w:pStyle w:val="5"/>
        <w:keepNext/>
        <w:kinsoku w:val="0"/>
        <w:overflowPunct w:val="0"/>
        <w:autoSpaceDE w:val="0"/>
        <w:autoSpaceDN w:val="0"/>
        <w:spacing w:before="120" w:after="0" w:line="240" w:lineRule="auto"/>
        <w:ind w:firstLine="709"/>
        <w:jc w:val="right"/>
      </w:pPr>
      <w:r w:rsidRPr="00D45E20">
        <w:t>Таблица 13</w:t>
      </w:r>
    </w:p>
    <w:p w14:paraId="03829A2C" w14:textId="77777777" w:rsidR="00F14C0A" w:rsidRDefault="00F14C0A" w:rsidP="008A5A0E">
      <w:pPr>
        <w:pStyle w:val="a8"/>
        <w:keepNext/>
        <w:spacing w:after="60" w:line="240" w:lineRule="auto"/>
        <w:ind w:left="0"/>
        <w:contextualSpacing w:val="0"/>
        <w:jc w:val="both"/>
        <w:rPr>
          <w:rFonts w:ascii="Times New Roman" w:hAnsi="Times New Roman" w:cs="Times New Roman"/>
          <w:sz w:val="24"/>
          <w:szCs w:val="24"/>
        </w:rPr>
      </w:pPr>
      <w:r w:rsidRPr="0095569B">
        <w:rPr>
          <w:rFonts w:ascii="Times New Roman" w:hAnsi="Times New Roman" w:cs="Times New Roman"/>
          <w:sz w:val="28"/>
          <w:szCs w:val="28"/>
        </w:rPr>
        <w:t>Участие обучающихся Колледжа в олимпиадах и конкурсах в 202</w:t>
      </w:r>
      <w:r>
        <w:rPr>
          <w:rFonts w:ascii="Times New Roman" w:hAnsi="Times New Roman" w:cs="Times New Roman"/>
          <w:sz w:val="28"/>
          <w:szCs w:val="28"/>
        </w:rPr>
        <w:t>4</w:t>
      </w:r>
      <w:r w:rsidRPr="0095569B">
        <w:rPr>
          <w:rFonts w:ascii="Times New Roman" w:hAnsi="Times New Roman" w:cs="Times New Roman"/>
          <w:sz w:val="28"/>
          <w:szCs w:val="28"/>
        </w:rPr>
        <w:t xml:space="preserve">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3118"/>
        <w:gridCol w:w="2027"/>
        <w:gridCol w:w="1799"/>
        <w:gridCol w:w="1951"/>
      </w:tblGrid>
      <w:tr w:rsidR="005D5F7C" w:rsidRPr="005D5F7C" w14:paraId="4C403A2D" w14:textId="77777777" w:rsidTr="008A5A0E">
        <w:trPr>
          <w:tblHeader/>
        </w:trPr>
        <w:tc>
          <w:tcPr>
            <w:tcW w:w="353" w:type="pct"/>
            <w:shd w:val="clear" w:color="auto" w:fill="auto"/>
          </w:tcPr>
          <w:p w14:paraId="44614720" w14:textId="77777777" w:rsidR="005D5F7C" w:rsidRPr="00D45E20" w:rsidRDefault="005D5F7C" w:rsidP="008A5A0E">
            <w:pPr>
              <w:spacing w:after="0" w:line="240" w:lineRule="auto"/>
              <w:jc w:val="center"/>
              <w:rPr>
                <w:rFonts w:ascii="Times New Roman" w:hAnsi="Times New Roman" w:cs="Times New Roman"/>
                <w:b/>
                <w:bCs/>
                <w:sz w:val="20"/>
                <w:szCs w:val="20"/>
              </w:rPr>
            </w:pPr>
            <w:r w:rsidRPr="00D45E20">
              <w:rPr>
                <w:rFonts w:ascii="Times New Roman" w:hAnsi="Times New Roman" w:cs="Times New Roman"/>
                <w:b/>
                <w:bCs/>
                <w:sz w:val="20"/>
                <w:szCs w:val="20"/>
              </w:rPr>
              <w:t>№</w:t>
            </w:r>
          </w:p>
        </w:tc>
        <w:tc>
          <w:tcPr>
            <w:tcW w:w="1629" w:type="pct"/>
            <w:shd w:val="clear" w:color="auto" w:fill="auto"/>
          </w:tcPr>
          <w:p w14:paraId="62F278DB" w14:textId="77777777" w:rsidR="005D5F7C" w:rsidRPr="00D45E20" w:rsidRDefault="005D5F7C" w:rsidP="008A5A0E">
            <w:pPr>
              <w:spacing w:after="0" w:line="240" w:lineRule="auto"/>
              <w:jc w:val="center"/>
              <w:rPr>
                <w:rFonts w:ascii="Times New Roman" w:hAnsi="Times New Roman" w:cs="Times New Roman"/>
                <w:b/>
                <w:bCs/>
                <w:sz w:val="20"/>
                <w:szCs w:val="20"/>
              </w:rPr>
            </w:pPr>
            <w:r w:rsidRPr="00D45E20">
              <w:rPr>
                <w:rFonts w:ascii="Times New Roman" w:hAnsi="Times New Roman" w:cs="Times New Roman"/>
                <w:b/>
                <w:bCs/>
                <w:sz w:val="20"/>
                <w:szCs w:val="20"/>
              </w:rPr>
              <w:t>Название</w:t>
            </w:r>
          </w:p>
        </w:tc>
        <w:tc>
          <w:tcPr>
            <w:tcW w:w="1059" w:type="pct"/>
            <w:shd w:val="clear" w:color="auto" w:fill="auto"/>
          </w:tcPr>
          <w:p w14:paraId="0B13486C" w14:textId="77777777" w:rsidR="005D5F7C" w:rsidRPr="00D45E20" w:rsidRDefault="005D5F7C" w:rsidP="008A5A0E">
            <w:pPr>
              <w:spacing w:after="0" w:line="240" w:lineRule="auto"/>
              <w:jc w:val="center"/>
              <w:rPr>
                <w:rFonts w:ascii="Times New Roman" w:hAnsi="Times New Roman" w:cs="Times New Roman"/>
                <w:b/>
                <w:bCs/>
                <w:sz w:val="20"/>
                <w:szCs w:val="20"/>
              </w:rPr>
            </w:pPr>
            <w:r w:rsidRPr="00D45E20">
              <w:rPr>
                <w:rFonts w:ascii="Times New Roman" w:hAnsi="Times New Roman" w:cs="Times New Roman"/>
                <w:b/>
                <w:bCs/>
                <w:sz w:val="20"/>
                <w:szCs w:val="20"/>
              </w:rPr>
              <w:t>Место проведения</w:t>
            </w:r>
          </w:p>
        </w:tc>
        <w:tc>
          <w:tcPr>
            <w:tcW w:w="940" w:type="pct"/>
            <w:shd w:val="clear" w:color="auto" w:fill="auto"/>
          </w:tcPr>
          <w:p w14:paraId="7DCE090F" w14:textId="77777777" w:rsidR="005D5F7C" w:rsidRPr="00D45E20" w:rsidRDefault="005D5F7C" w:rsidP="008A5A0E">
            <w:pPr>
              <w:spacing w:after="0" w:line="240" w:lineRule="auto"/>
              <w:jc w:val="center"/>
              <w:rPr>
                <w:rFonts w:ascii="Times New Roman" w:hAnsi="Times New Roman" w:cs="Times New Roman"/>
                <w:b/>
                <w:bCs/>
                <w:sz w:val="20"/>
                <w:szCs w:val="20"/>
              </w:rPr>
            </w:pPr>
            <w:r w:rsidRPr="00D45E20">
              <w:rPr>
                <w:rFonts w:ascii="Times New Roman" w:hAnsi="Times New Roman" w:cs="Times New Roman"/>
                <w:b/>
                <w:bCs/>
                <w:sz w:val="20"/>
                <w:szCs w:val="20"/>
              </w:rPr>
              <w:t>Дата/число участников</w:t>
            </w:r>
          </w:p>
        </w:tc>
        <w:tc>
          <w:tcPr>
            <w:tcW w:w="1019" w:type="pct"/>
            <w:shd w:val="clear" w:color="auto" w:fill="auto"/>
          </w:tcPr>
          <w:p w14:paraId="643E7CA2" w14:textId="77777777" w:rsidR="005D5F7C" w:rsidRPr="00D45E20" w:rsidRDefault="005D5F7C" w:rsidP="008A5A0E">
            <w:pPr>
              <w:spacing w:after="0" w:line="240" w:lineRule="auto"/>
              <w:jc w:val="center"/>
              <w:rPr>
                <w:rFonts w:ascii="Times New Roman" w:hAnsi="Times New Roman" w:cs="Times New Roman"/>
                <w:b/>
                <w:bCs/>
                <w:sz w:val="20"/>
                <w:szCs w:val="20"/>
              </w:rPr>
            </w:pPr>
            <w:r w:rsidRPr="00D45E20">
              <w:rPr>
                <w:rFonts w:ascii="Times New Roman" w:hAnsi="Times New Roman" w:cs="Times New Roman"/>
                <w:b/>
                <w:bCs/>
                <w:sz w:val="20"/>
                <w:szCs w:val="20"/>
              </w:rPr>
              <w:t>Результат</w:t>
            </w:r>
          </w:p>
        </w:tc>
      </w:tr>
      <w:tr w:rsidR="005D5F7C" w:rsidRPr="005D5F7C" w14:paraId="13E404AE" w14:textId="77777777" w:rsidTr="008A5A0E">
        <w:trPr>
          <w:trHeight w:val="788"/>
        </w:trPr>
        <w:tc>
          <w:tcPr>
            <w:tcW w:w="353" w:type="pct"/>
            <w:shd w:val="clear" w:color="auto" w:fill="auto"/>
          </w:tcPr>
          <w:p w14:paraId="5704BCB1"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6BC7C52A"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Краевой творческий конкурс студенческих авторских работ «Союз прекрасных муз»</w:t>
            </w:r>
          </w:p>
        </w:tc>
        <w:tc>
          <w:tcPr>
            <w:tcW w:w="1059" w:type="pct"/>
            <w:shd w:val="clear" w:color="auto" w:fill="auto"/>
          </w:tcPr>
          <w:p w14:paraId="626B709F" w14:textId="50DB1389" w:rsidR="005D5F7C" w:rsidRPr="00D45E20" w:rsidRDefault="005D5F7C" w:rsidP="00E4221B">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ГПОУ «Забайкальское краевое училище искусств»</w:t>
            </w:r>
          </w:p>
        </w:tc>
        <w:tc>
          <w:tcPr>
            <w:tcW w:w="940" w:type="pct"/>
            <w:shd w:val="clear" w:color="auto" w:fill="auto"/>
          </w:tcPr>
          <w:p w14:paraId="4ECC5C07"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24 января 2024 г.</w:t>
            </w:r>
          </w:p>
          <w:p w14:paraId="10F35156"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 участника</w:t>
            </w:r>
          </w:p>
        </w:tc>
        <w:tc>
          <w:tcPr>
            <w:tcW w:w="1019" w:type="pct"/>
            <w:shd w:val="clear" w:color="auto" w:fill="auto"/>
          </w:tcPr>
          <w:p w14:paraId="61840D15"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 место</w:t>
            </w:r>
          </w:p>
          <w:p w14:paraId="21F6CB5A"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3 место</w:t>
            </w:r>
          </w:p>
        </w:tc>
      </w:tr>
      <w:tr w:rsidR="005D5F7C" w:rsidRPr="005D5F7C" w14:paraId="0CA2EF14" w14:textId="77777777" w:rsidTr="00E4221B">
        <w:trPr>
          <w:trHeight w:val="1356"/>
        </w:trPr>
        <w:tc>
          <w:tcPr>
            <w:tcW w:w="353" w:type="pct"/>
            <w:shd w:val="clear" w:color="auto" w:fill="auto"/>
          </w:tcPr>
          <w:p w14:paraId="2D94378B"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2A23890B"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Краевая олимпиада по английскому языку Learn English среди студентов образовательных учреждений среднего профессионального образования</w:t>
            </w:r>
          </w:p>
        </w:tc>
        <w:tc>
          <w:tcPr>
            <w:tcW w:w="1059" w:type="pct"/>
            <w:shd w:val="clear" w:color="auto" w:fill="auto"/>
          </w:tcPr>
          <w:p w14:paraId="304D31A8"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Забайкальский горный колледж им. М.И. Агошкова</w:t>
            </w:r>
          </w:p>
          <w:p w14:paraId="1C76B886" w14:textId="77777777" w:rsidR="005D5F7C" w:rsidRPr="00D45E20" w:rsidRDefault="005D5F7C" w:rsidP="008A5A0E">
            <w:pPr>
              <w:spacing w:after="0" w:line="240" w:lineRule="auto"/>
              <w:jc w:val="center"/>
              <w:rPr>
                <w:rFonts w:ascii="Times New Roman" w:hAnsi="Times New Roman" w:cs="Times New Roman"/>
                <w:sz w:val="20"/>
                <w:szCs w:val="20"/>
              </w:rPr>
            </w:pPr>
          </w:p>
        </w:tc>
        <w:tc>
          <w:tcPr>
            <w:tcW w:w="940" w:type="pct"/>
            <w:shd w:val="clear" w:color="auto" w:fill="auto"/>
          </w:tcPr>
          <w:p w14:paraId="1191B2E4"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8 февраля 2024 г.</w:t>
            </w:r>
          </w:p>
          <w:p w14:paraId="1D888FE0"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 участника</w:t>
            </w:r>
          </w:p>
        </w:tc>
        <w:tc>
          <w:tcPr>
            <w:tcW w:w="1019" w:type="pct"/>
            <w:shd w:val="clear" w:color="auto" w:fill="auto"/>
          </w:tcPr>
          <w:p w14:paraId="1B043CF3"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Сертификат участника</w:t>
            </w:r>
          </w:p>
        </w:tc>
      </w:tr>
      <w:tr w:rsidR="005D5F7C" w:rsidRPr="005D5F7C" w14:paraId="68B77467" w14:textId="77777777" w:rsidTr="008A5A0E">
        <w:trPr>
          <w:trHeight w:val="788"/>
        </w:trPr>
        <w:tc>
          <w:tcPr>
            <w:tcW w:w="353" w:type="pct"/>
            <w:shd w:val="clear" w:color="auto" w:fill="auto"/>
          </w:tcPr>
          <w:p w14:paraId="61BA799A"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49D7F0A5"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Межрегиональная научно-практическая конференция «Шаг в профессию» среди обучающихся и педагогических работников профессиональных образовательных организаций</w:t>
            </w:r>
          </w:p>
        </w:tc>
        <w:tc>
          <w:tcPr>
            <w:tcW w:w="1059" w:type="pct"/>
            <w:shd w:val="clear" w:color="auto" w:fill="auto"/>
          </w:tcPr>
          <w:p w14:paraId="7C37D2C3"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г. Улан-Удэ</w:t>
            </w:r>
          </w:p>
          <w:p w14:paraId="049D8778"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ГБПОУ «Бурятский республиканский индустриальный техникум»</w:t>
            </w:r>
          </w:p>
          <w:p w14:paraId="2A62A730" w14:textId="77777777" w:rsidR="005D5F7C" w:rsidRPr="00D45E20" w:rsidRDefault="005D5F7C" w:rsidP="008A5A0E">
            <w:pPr>
              <w:spacing w:after="0" w:line="240" w:lineRule="auto"/>
              <w:jc w:val="center"/>
              <w:rPr>
                <w:rFonts w:ascii="Times New Roman" w:hAnsi="Times New Roman" w:cs="Times New Roman"/>
                <w:sz w:val="20"/>
                <w:szCs w:val="20"/>
              </w:rPr>
            </w:pPr>
          </w:p>
        </w:tc>
        <w:tc>
          <w:tcPr>
            <w:tcW w:w="940" w:type="pct"/>
            <w:shd w:val="clear" w:color="auto" w:fill="auto"/>
          </w:tcPr>
          <w:p w14:paraId="25B4B6CE"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8 февраля 2024 г.</w:t>
            </w:r>
          </w:p>
          <w:p w14:paraId="20D5B290"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5 участников</w:t>
            </w:r>
          </w:p>
        </w:tc>
        <w:tc>
          <w:tcPr>
            <w:tcW w:w="1019" w:type="pct"/>
            <w:shd w:val="clear" w:color="auto" w:fill="auto"/>
          </w:tcPr>
          <w:p w14:paraId="412FFADB"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Сертификат участника</w:t>
            </w:r>
          </w:p>
        </w:tc>
      </w:tr>
      <w:tr w:rsidR="005D5F7C" w:rsidRPr="005D5F7C" w14:paraId="2228F9D6" w14:textId="77777777" w:rsidTr="008A5A0E">
        <w:trPr>
          <w:trHeight w:val="788"/>
        </w:trPr>
        <w:tc>
          <w:tcPr>
            <w:tcW w:w="353" w:type="pct"/>
            <w:shd w:val="clear" w:color="auto" w:fill="auto"/>
          </w:tcPr>
          <w:p w14:paraId="60F9933E"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5306C642" w14:textId="5B475274" w:rsidR="005D5F7C" w:rsidRPr="00D45E20" w:rsidRDefault="005D5F7C" w:rsidP="00E4221B">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Интеллектуальный турнир «Игры разума»</w:t>
            </w:r>
          </w:p>
        </w:tc>
        <w:tc>
          <w:tcPr>
            <w:tcW w:w="1059" w:type="pct"/>
            <w:shd w:val="clear" w:color="auto" w:fill="auto"/>
          </w:tcPr>
          <w:p w14:paraId="45F0C4B1"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Читинский педагогический колледж</w:t>
            </w:r>
          </w:p>
        </w:tc>
        <w:tc>
          <w:tcPr>
            <w:tcW w:w="940" w:type="pct"/>
            <w:shd w:val="clear" w:color="auto" w:fill="auto"/>
          </w:tcPr>
          <w:p w14:paraId="40B697A9"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16 февраля 2024 г.</w:t>
            </w:r>
          </w:p>
          <w:p w14:paraId="37E514AC"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6 участников</w:t>
            </w:r>
          </w:p>
        </w:tc>
        <w:tc>
          <w:tcPr>
            <w:tcW w:w="1019" w:type="pct"/>
            <w:shd w:val="clear" w:color="auto" w:fill="auto"/>
          </w:tcPr>
          <w:p w14:paraId="6A56E200"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3 место</w:t>
            </w:r>
          </w:p>
        </w:tc>
      </w:tr>
      <w:tr w:rsidR="005D5F7C" w:rsidRPr="005D5F7C" w14:paraId="63505677" w14:textId="77777777" w:rsidTr="008A5A0E">
        <w:trPr>
          <w:trHeight w:val="912"/>
        </w:trPr>
        <w:tc>
          <w:tcPr>
            <w:tcW w:w="353" w:type="pct"/>
            <w:shd w:val="clear" w:color="auto" w:fill="auto"/>
          </w:tcPr>
          <w:p w14:paraId="1905466F"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7A6BD2EF"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Краевая историко-патриотическая олимпиада среди студентов ОУ СПО г. Читы «Первая мировая война в исторической памяти России»</w:t>
            </w:r>
          </w:p>
        </w:tc>
        <w:tc>
          <w:tcPr>
            <w:tcW w:w="1059" w:type="pct"/>
            <w:shd w:val="clear" w:color="auto" w:fill="auto"/>
          </w:tcPr>
          <w:p w14:paraId="15880706"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ГПОУ «Забайкальский техникум транспорта»</w:t>
            </w:r>
          </w:p>
          <w:p w14:paraId="1E822FBF" w14:textId="77777777" w:rsidR="005D5F7C" w:rsidRPr="00D45E20" w:rsidRDefault="005D5F7C" w:rsidP="008A5A0E">
            <w:pPr>
              <w:spacing w:after="0" w:line="240" w:lineRule="auto"/>
              <w:jc w:val="center"/>
              <w:rPr>
                <w:rFonts w:ascii="Times New Roman" w:hAnsi="Times New Roman" w:cs="Times New Roman"/>
                <w:sz w:val="20"/>
                <w:szCs w:val="20"/>
              </w:rPr>
            </w:pPr>
          </w:p>
        </w:tc>
        <w:tc>
          <w:tcPr>
            <w:tcW w:w="940" w:type="pct"/>
            <w:shd w:val="clear" w:color="auto" w:fill="auto"/>
          </w:tcPr>
          <w:p w14:paraId="036E7F91"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20 февраля 2024 г.</w:t>
            </w:r>
          </w:p>
          <w:p w14:paraId="41209499"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3 участника</w:t>
            </w:r>
          </w:p>
        </w:tc>
        <w:tc>
          <w:tcPr>
            <w:tcW w:w="1019" w:type="pct"/>
            <w:shd w:val="clear" w:color="auto" w:fill="auto"/>
          </w:tcPr>
          <w:p w14:paraId="19F190E5"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Сертификат участника</w:t>
            </w:r>
          </w:p>
        </w:tc>
      </w:tr>
      <w:tr w:rsidR="005D5F7C" w:rsidRPr="005D5F7C" w14:paraId="71D15F94" w14:textId="77777777" w:rsidTr="008A5A0E">
        <w:trPr>
          <w:trHeight w:val="912"/>
        </w:trPr>
        <w:tc>
          <w:tcPr>
            <w:tcW w:w="353" w:type="pct"/>
            <w:shd w:val="clear" w:color="auto" w:fill="auto"/>
          </w:tcPr>
          <w:p w14:paraId="1C11F2B1"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77983382"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Всероссийская научно-практическая конференция «XXI век – век профессионалов» (с международным участием)</w:t>
            </w:r>
          </w:p>
        </w:tc>
        <w:tc>
          <w:tcPr>
            <w:tcW w:w="1059" w:type="pct"/>
            <w:shd w:val="clear" w:color="auto" w:fill="auto"/>
          </w:tcPr>
          <w:p w14:paraId="24FCFFCF"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ГПОУ «Читинский политехнический колледж»</w:t>
            </w:r>
          </w:p>
          <w:p w14:paraId="18EE6C29" w14:textId="77777777" w:rsidR="005D5F7C" w:rsidRPr="00D45E20" w:rsidRDefault="005D5F7C" w:rsidP="008A5A0E">
            <w:pPr>
              <w:spacing w:after="0" w:line="240" w:lineRule="auto"/>
              <w:jc w:val="center"/>
              <w:rPr>
                <w:rFonts w:ascii="Times New Roman" w:hAnsi="Times New Roman" w:cs="Times New Roman"/>
                <w:sz w:val="20"/>
                <w:szCs w:val="20"/>
              </w:rPr>
            </w:pPr>
          </w:p>
        </w:tc>
        <w:tc>
          <w:tcPr>
            <w:tcW w:w="940" w:type="pct"/>
            <w:shd w:val="clear" w:color="auto" w:fill="auto"/>
          </w:tcPr>
          <w:p w14:paraId="0DB83112"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28 февраля 2024 г.</w:t>
            </w:r>
          </w:p>
          <w:p w14:paraId="6E3F40A6"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3 участника</w:t>
            </w:r>
          </w:p>
        </w:tc>
        <w:tc>
          <w:tcPr>
            <w:tcW w:w="1019" w:type="pct"/>
            <w:shd w:val="clear" w:color="auto" w:fill="auto"/>
          </w:tcPr>
          <w:p w14:paraId="0BA01A97"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 место</w:t>
            </w:r>
          </w:p>
          <w:p w14:paraId="1828D71E"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 место</w:t>
            </w:r>
          </w:p>
        </w:tc>
      </w:tr>
      <w:tr w:rsidR="005D5F7C" w:rsidRPr="005D5F7C" w14:paraId="432036BD" w14:textId="77777777" w:rsidTr="008A5A0E">
        <w:trPr>
          <w:trHeight w:val="912"/>
        </w:trPr>
        <w:tc>
          <w:tcPr>
            <w:tcW w:w="353" w:type="pct"/>
            <w:shd w:val="clear" w:color="auto" w:fill="auto"/>
          </w:tcPr>
          <w:p w14:paraId="084CAE20"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00C0B0C2"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Региональная XXI студенческая научно-практическая конференция “Наше будущее с наукой»</w:t>
            </w:r>
          </w:p>
        </w:tc>
        <w:tc>
          <w:tcPr>
            <w:tcW w:w="1059" w:type="pct"/>
            <w:shd w:val="clear" w:color="auto" w:fill="auto"/>
          </w:tcPr>
          <w:p w14:paraId="7B49BF9D"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Читинский техникум железнодорожного транспорта</w:t>
            </w:r>
          </w:p>
          <w:p w14:paraId="5748F2A1" w14:textId="77777777" w:rsidR="005D5F7C" w:rsidRPr="00D45E20" w:rsidRDefault="005D5F7C" w:rsidP="008A5A0E">
            <w:pPr>
              <w:spacing w:after="0" w:line="240" w:lineRule="auto"/>
              <w:jc w:val="center"/>
              <w:rPr>
                <w:rFonts w:ascii="Times New Roman" w:hAnsi="Times New Roman" w:cs="Times New Roman"/>
                <w:sz w:val="20"/>
                <w:szCs w:val="20"/>
              </w:rPr>
            </w:pPr>
          </w:p>
        </w:tc>
        <w:tc>
          <w:tcPr>
            <w:tcW w:w="940" w:type="pct"/>
            <w:shd w:val="clear" w:color="auto" w:fill="auto"/>
          </w:tcPr>
          <w:p w14:paraId="2490F4F7"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29 февраля 2024 г.</w:t>
            </w:r>
          </w:p>
          <w:p w14:paraId="68125F7A"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5 участников</w:t>
            </w:r>
          </w:p>
        </w:tc>
        <w:tc>
          <w:tcPr>
            <w:tcW w:w="1019" w:type="pct"/>
            <w:shd w:val="clear" w:color="auto" w:fill="auto"/>
          </w:tcPr>
          <w:p w14:paraId="23E5AA8E"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 место</w:t>
            </w:r>
          </w:p>
          <w:p w14:paraId="3CCCDE41"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 место</w:t>
            </w:r>
          </w:p>
          <w:p w14:paraId="1A774732"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Грамота в номинации «Полиглот»</w:t>
            </w:r>
          </w:p>
          <w:p w14:paraId="6CF30BFF"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Сертификат участника</w:t>
            </w:r>
          </w:p>
        </w:tc>
      </w:tr>
      <w:tr w:rsidR="005D5F7C" w:rsidRPr="005D5F7C" w14:paraId="02E37B24" w14:textId="77777777" w:rsidTr="008A5A0E">
        <w:trPr>
          <w:trHeight w:val="972"/>
        </w:trPr>
        <w:tc>
          <w:tcPr>
            <w:tcW w:w="353" w:type="pct"/>
            <w:shd w:val="clear" w:color="auto" w:fill="auto"/>
          </w:tcPr>
          <w:p w14:paraId="45E0C94D"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5B97643D"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Межрегиональный конкурс чтецов «Звучит Забайкалье в душевных словах»</w:t>
            </w:r>
          </w:p>
        </w:tc>
        <w:tc>
          <w:tcPr>
            <w:tcW w:w="1059" w:type="pct"/>
            <w:shd w:val="clear" w:color="auto" w:fill="auto"/>
          </w:tcPr>
          <w:p w14:paraId="59ED6D1F"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ГПОУ «Читинский политехнический колледж»</w:t>
            </w:r>
          </w:p>
          <w:p w14:paraId="04802CDC" w14:textId="77777777" w:rsidR="005D5F7C" w:rsidRPr="00D45E20" w:rsidRDefault="005D5F7C" w:rsidP="008A5A0E">
            <w:pPr>
              <w:spacing w:after="0" w:line="240" w:lineRule="auto"/>
              <w:jc w:val="center"/>
              <w:rPr>
                <w:rFonts w:ascii="Times New Roman" w:hAnsi="Times New Roman" w:cs="Times New Roman"/>
                <w:sz w:val="20"/>
                <w:szCs w:val="20"/>
              </w:rPr>
            </w:pPr>
          </w:p>
        </w:tc>
        <w:tc>
          <w:tcPr>
            <w:tcW w:w="940" w:type="pct"/>
            <w:shd w:val="clear" w:color="auto" w:fill="auto"/>
          </w:tcPr>
          <w:p w14:paraId="4445AB4B"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 марта 2024 г.</w:t>
            </w:r>
          </w:p>
        </w:tc>
        <w:tc>
          <w:tcPr>
            <w:tcW w:w="1019" w:type="pct"/>
            <w:shd w:val="clear" w:color="auto" w:fill="auto"/>
          </w:tcPr>
          <w:p w14:paraId="3FC93F00"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 место</w:t>
            </w:r>
          </w:p>
          <w:p w14:paraId="2682CC47"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Грамота в номинации «За раскрытие темы»</w:t>
            </w:r>
          </w:p>
        </w:tc>
      </w:tr>
      <w:tr w:rsidR="005D5F7C" w:rsidRPr="005D5F7C" w14:paraId="2F783AC7" w14:textId="77777777" w:rsidTr="008A5A0E">
        <w:trPr>
          <w:trHeight w:val="788"/>
        </w:trPr>
        <w:tc>
          <w:tcPr>
            <w:tcW w:w="353" w:type="pct"/>
            <w:shd w:val="clear" w:color="auto" w:fill="auto"/>
          </w:tcPr>
          <w:p w14:paraId="6BF7C228"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1AE06D93"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XII дистанционный конкурс проектов «IT4YOU 2024» для студентов ОУ СПО Забайкальского края</w:t>
            </w:r>
          </w:p>
        </w:tc>
        <w:tc>
          <w:tcPr>
            <w:tcW w:w="1059" w:type="pct"/>
            <w:shd w:val="clear" w:color="auto" w:fill="auto"/>
          </w:tcPr>
          <w:p w14:paraId="2ED86051"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ГПОУ «Читинский техникум отраслевых технологий и бизнеса»</w:t>
            </w:r>
          </w:p>
          <w:p w14:paraId="3DF3DAF1" w14:textId="77777777" w:rsidR="005D5F7C" w:rsidRPr="00D45E20" w:rsidRDefault="005D5F7C" w:rsidP="008A5A0E">
            <w:pPr>
              <w:spacing w:after="0" w:line="240" w:lineRule="auto"/>
              <w:jc w:val="center"/>
              <w:rPr>
                <w:rFonts w:ascii="Times New Roman" w:hAnsi="Times New Roman" w:cs="Times New Roman"/>
                <w:sz w:val="20"/>
                <w:szCs w:val="20"/>
              </w:rPr>
            </w:pPr>
          </w:p>
        </w:tc>
        <w:tc>
          <w:tcPr>
            <w:tcW w:w="940" w:type="pct"/>
            <w:shd w:val="clear" w:color="auto" w:fill="auto"/>
          </w:tcPr>
          <w:p w14:paraId="4F232F62"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5 февраля – 5 марта 2024 г.</w:t>
            </w:r>
          </w:p>
          <w:p w14:paraId="13DDA8A8"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9 участников</w:t>
            </w:r>
          </w:p>
        </w:tc>
        <w:tc>
          <w:tcPr>
            <w:tcW w:w="1019" w:type="pct"/>
            <w:shd w:val="clear" w:color="auto" w:fill="auto"/>
          </w:tcPr>
          <w:p w14:paraId="399BF7A5"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Сертификат участника</w:t>
            </w:r>
          </w:p>
        </w:tc>
      </w:tr>
      <w:tr w:rsidR="005D5F7C" w:rsidRPr="005D5F7C" w14:paraId="7DD8D089" w14:textId="77777777" w:rsidTr="008A5A0E">
        <w:trPr>
          <w:trHeight w:val="788"/>
        </w:trPr>
        <w:tc>
          <w:tcPr>
            <w:tcW w:w="353" w:type="pct"/>
            <w:shd w:val="clear" w:color="auto" w:fill="auto"/>
          </w:tcPr>
          <w:p w14:paraId="3273A2DC"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193B9F1A" w14:textId="6C0DFA83" w:rsidR="00E4221B" w:rsidRPr="00D45E20" w:rsidRDefault="005D5F7C" w:rsidP="00E4221B">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Всероссийский творческий конкурс памяти Василия Ланового «Пробуждая сердца»</w:t>
            </w:r>
          </w:p>
        </w:tc>
        <w:tc>
          <w:tcPr>
            <w:tcW w:w="1059" w:type="pct"/>
            <w:shd w:val="clear" w:color="auto" w:fill="auto"/>
          </w:tcPr>
          <w:p w14:paraId="1F535F5F"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ООД «Бессмертный полк России»</w:t>
            </w:r>
          </w:p>
        </w:tc>
        <w:tc>
          <w:tcPr>
            <w:tcW w:w="940" w:type="pct"/>
            <w:shd w:val="clear" w:color="auto" w:fill="auto"/>
          </w:tcPr>
          <w:p w14:paraId="5C7E7875"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 участника</w:t>
            </w:r>
          </w:p>
        </w:tc>
        <w:tc>
          <w:tcPr>
            <w:tcW w:w="1019" w:type="pct"/>
            <w:shd w:val="clear" w:color="auto" w:fill="auto"/>
          </w:tcPr>
          <w:p w14:paraId="7ADFFC23"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Сертификат участника</w:t>
            </w:r>
          </w:p>
        </w:tc>
      </w:tr>
      <w:tr w:rsidR="005D5F7C" w:rsidRPr="005D5F7C" w14:paraId="1E2DD84A" w14:textId="77777777" w:rsidTr="008A5A0E">
        <w:trPr>
          <w:trHeight w:val="449"/>
        </w:trPr>
        <w:tc>
          <w:tcPr>
            <w:tcW w:w="353" w:type="pct"/>
            <w:shd w:val="clear" w:color="auto" w:fill="auto"/>
          </w:tcPr>
          <w:p w14:paraId="01C5017F"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7DD72400"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Краевой экономический баттл</w:t>
            </w:r>
          </w:p>
        </w:tc>
        <w:tc>
          <w:tcPr>
            <w:tcW w:w="1059" w:type="pct"/>
            <w:shd w:val="clear" w:color="auto" w:fill="auto"/>
          </w:tcPr>
          <w:p w14:paraId="418CFD0D" w14:textId="77777777" w:rsidR="005D5F7C" w:rsidRPr="00D45E20" w:rsidRDefault="005D5F7C" w:rsidP="008A5A0E">
            <w:pPr>
              <w:spacing w:after="0" w:line="240" w:lineRule="auto"/>
              <w:jc w:val="center"/>
              <w:rPr>
                <w:rFonts w:ascii="Times New Roman" w:hAnsi="Times New Roman" w:cs="Times New Roman"/>
                <w:sz w:val="20"/>
                <w:szCs w:val="20"/>
              </w:rPr>
            </w:pPr>
          </w:p>
        </w:tc>
        <w:tc>
          <w:tcPr>
            <w:tcW w:w="940" w:type="pct"/>
            <w:shd w:val="clear" w:color="auto" w:fill="auto"/>
          </w:tcPr>
          <w:p w14:paraId="58D4BF9A"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6 участников</w:t>
            </w:r>
          </w:p>
        </w:tc>
        <w:tc>
          <w:tcPr>
            <w:tcW w:w="1019" w:type="pct"/>
            <w:shd w:val="clear" w:color="auto" w:fill="auto"/>
          </w:tcPr>
          <w:p w14:paraId="74C755A7"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 место</w:t>
            </w:r>
          </w:p>
        </w:tc>
      </w:tr>
      <w:tr w:rsidR="005D5F7C" w:rsidRPr="005D5F7C" w14:paraId="41AF7663" w14:textId="77777777" w:rsidTr="008A5A0E">
        <w:trPr>
          <w:trHeight w:val="788"/>
        </w:trPr>
        <w:tc>
          <w:tcPr>
            <w:tcW w:w="353" w:type="pct"/>
            <w:shd w:val="clear" w:color="auto" w:fill="auto"/>
          </w:tcPr>
          <w:p w14:paraId="5FCF42A8"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2D3D1494"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 xml:space="preserve">Круглый стол «Профессионал </w:t>
            </w:r>
            <w:r w:rsidRPr="00D45E20">
              <w:rPr>
                <w:rFonts w:ascii="Times New Roman" w:hAnsi="Times New Roman" w:cs="Times New Roman"/>
                <w:sz w:val="20"/>
                <w:szCs w:val="20"/>
                <w:lang w:val="en-US"/>
              </w:rPr>
              <w:t>XXI</w:t>
            </w:r>
            <w:r w:rsidRPr="00D45E20">
              <w:rPr>
                <w:rFonts w:ascii="Times New Roman" w:hAnsi="Times New Roman" w:cs="Times New Roman"/>
                <w:sz w:val="20"/>
                <w:szCs w:val="20"/>
              </w:rPr>
              <w:t xml:space="preserve"> века: реалии, проблемы, пути развития»</w:t>
            </w:r>
          </w:p>
        </w:tc>
        <w:tc>
          <w:tcPr>
            <w:tcW w:w="1059" w:type="pct"/>
            <w:shd w:val="clear" w:color="auto" w:fill="auto"/>
          </w:tcPr>
          <w:p w14:paraId="1B4B3AAC"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Колледж ЧИ БГУ</w:t>
            </w:r>
          </w:p>
        </w:tc>
        <w:tc>
          <w:tcPr>
            <w:tcW w:w="940" w:type="pct"/>
            <w:shd w:val="clear" w:color="auto" w:fill="auto"/>
          </w:tcPr>
          <w:p w14:paraId="3016A836"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11 марта 2024 г.</w:t>
            </w:r>
          </w:p>
          <w:p w14:paraId="703FDD48"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10 участников</w:t>
            </w:r>
          </w:p>
        </w:tc>
        <w:tc>
          <w:tcPr>
            <w:tcW w:w="1019" w:type="pct"/>
            <w:shd w:val="clear" w:color="auto" w:fill="auto"/>
          </w:tcPr>
          <w:p w14:paraId="5D18FFCD"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Сертификат участника</w:t>
            </w:r>
          </w:p>
          <w:p w14:paraId="231A4400"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Благодарственное письмо</w:t>
            </w:r>
          </w:p>
        </w:tc>
      </w:tr>
      <w:tr w:rsidR="005D5F7C" w:rsidRPr="005D5F7C" w14:paraId="6C4A69EB" w14:textId="77777777" w:rsidTr="008A5A0E">
        <w:trPr>
          <w:trHeight w:val="788"/>
        </w:trPr>
        <w:tc>
          <w:tcPr>
            <w:tcW w:w="353" w:type="pct"/>
            <w:shd w:val="clear" w:color="auto" w:fill="auto"/>
          </w:tcPr>
          <w:p w14:paraId="035D8B43"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36B42DE8"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Региональная студенческая научно-практическая конференция «Погружаясь в мир науки…»</w:t>
            </w:r>
          </w:p>
        </w:tc>
        <w:tc>
          <w:tcPr>
            <w:tcW w:w="1059" w:type="pct"/>
            <w:shd w:val="clear" w:color="auto" w:fill="auto"/>
          </w:tcPr>
          <w:p w14:paraId="3951E956"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Колледж агробизнеса Забайкальского аграрного института</w:t>
            </w:r>
          </w:p>
          <w:p w14:paraId="167149BB" w14:textId="77777777" w:rsidR="005D5F7C" w:rsidRPr="00D45E20" w:rsidRDefault="005D5F7C" w:rsidP="008A5A0E">
            <w:pPr>
              <w:spacing w:after="0" w:line="240" w:lineRule="auto"/>
              <w:jc w:val="center"/>
              <w:rPr>
                <w:rFonts w:ascii="Times New Roman" w:hAnsi="Times New Roman" w:cs="Times New Roman"/>
                <w:sz w:val="20"/>
                <w:szCs w:val="20"/>
              </w:rPr>
            </w:pPr>
          </w:p>
        </w:tc>
        <w:tc>
          <w:tcPr>
            <w:tcW w:w="940" w:type="pct"/>
            <w:shd w:val="clear" w:color="auto" w:fill="auto"/>
          </w:tcPr>
          <w:p w14:paraId="13265B56"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13 марта 2024 г.</w:t>
            </w:r>
          </w:p>
          <w:p w14:paraId="418AA1E6"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4 участника</w:t>
            </w:r>
          </w:p>
        </w:tc>
        <w:tc>
          <w:tcPr>
            <w:tcW w:w="1019" w:type="pct"/>
            <w:shd w:val="clear" w:color="auto" w:fill="auto"/>
          </w:tcPr>
          <w:p w14:paraId="7E71BC1C"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 место (3 чел.)</w:t>
            </w:r>
          </w:p>
        </w:tc>
      </w:tr>
      <w:tr w:rsidR="005D5F7C" w:rsidRPr="005D5F7C" w14:paraId="7E9D415C" w14:textId="77777777" w:rsidTr="008A5A0E">
        <w:trPr>
          <w:trHeight w:val="788"/>
        </w:trPr>
        <w:tc>
          <w:tcPr>
            <w:tcW w:w="353" w:type="pct"/>
            <w:shd w:val="clear" w:color="auto" w:fill="auto"/>
          </w:tcPr>
          <w:p w14:paraId="7DCE3E00"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6C2D79E9"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Краевая олимпиада по русскому языку</w:t>
            </w:r>
          </w:p>
          <w:p w14:paraId="27AADFD9" w14:textId="77777777" w:rsidR="005D5F7C" w:rsidRPr="00D45E20" w:rsidRDefault="005D5F7C" w:rsidP="008A5A0E">
            <w:pPr>
              <w:spacing w:after="0" w:line="240" w:lineRule="auto"/>
              <w:rPr>
                <w:rFonts w:ascii="Times New Roman" w:hAnsi="Times New Roman" w:cs="Times New Roman"/>
                <w:sz w:val="20"/>
                <w:szCs w:val="20"/>
              </w:rPr>
            </w:pPr>
          </w:p>
        </w:tc>
        <w:tc>
          <w:tcPr>
            <w:tcW w:w="1059" w:type="pct"/>
            <w:shd w:val="clear" w:color="auto" w:fill="auto"/>
          </w:tcPr>
          <w:p w14:paraId="615A5994"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Читинский техникум железнодорожного транспорта</w:t>
            </w:r>
          </w:p>
          <w:p w14:paraId="622B631F" w14:textId="77777777" w:rsidR="005D5F7C" w:rsidRPr="00D45E20" w:rsidRDefault="005D5F7C" w:rsidP="008A5A0E">
            <w:pPr>
              <w:spacing w:after="0" w:line="240" w:lineRule="auto"/>
              <w:jc w:val="center"/>
              <w:rPr>
                <w:rFonts w:ascii="Times New Roman" w:hAnsi="Times New Roman" w:cs="Times New Roman"/>
                <w:sz w:val="20"/>
                <w:szCs w:val="20"/>
              </w:rPr>
            </w:pPr>
          </w:p>
        </w:tc>
        <w:tc>
          <w:tcPr>
            <w:tcW w:w="940" w:type="pct"/>
            <w:shd w:val="clear" w:color="auto" w:fill="auto"/>
          </w:tcPr>
          <w:p w14:paraId="35868CBB"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15 марта 2024 г.</w:t>
            </w:r>
          </w:p>
          <w:p w14:paraId="05D1AE11"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 участника</w:t>
            </w:r>
          </w:p>
        </w:tc>
        <w:tc>
          <w:tcPr>
            <w:tcW w:w="1019" w:type="pct"/>
            <w:shd w:val="clear" w:color="auto" w:fill="auto"/>
          </w:tcPr>
          <w:p w14:paraId="580F6444"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Диплом в номинации «Мне дорого моё родное Забайкалье»</w:t>
            </w:r>
          </w:p>
          <w:p w14:paraId="61867757"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Сертификат участника</w:t>
            </w:r>
          </w:p>
        </w:tc>
      </w:tr>
      <w:tr w:rsidR="005D5F7C" w:rsidRPr="005D5F7C" w14:paraId="64D24283" w14:textId="77777777" w:rsidTr="008A5A0E">
        <w:trPr>
          <w:trHeight w:val="788"/>
        </w:trPr>
        <w:tc>
          <w:tcPr>
            <w:tcW w:w="353" w:type="pct"/>
            <w:shd w:val="clear" w:color="auto" w:fill="auto"/>
          </w:tcPr>
          <w:p w14:paraId="71E150D1"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6BE65F6E"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Межрегиональная студенческая научно-практическая конференция «Наука. Поиск. Молодость»</w:t>
            </w:r>
          </w:p>
        </w:tc>
        <w:tc>
          <w:tcPr>
            <w:tcW w:w="1059" w:type="pct"/>
            <w:shd w:val="clear" w:color="auto" w:fill="auto"/>
          </w:tcPr>
          <w:p w14:paraId="7FE7E263"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ГПОУ «Забайкальский государственный колледж»</w:t>
            </w:r>
          </w:p>
          <w:p w14:paraId="7DE4F1AA" w14:textId="77777777" w:rsidR="005D5F7C" w:rsidRPr="00D45E20" w:rsidRDefault="005D5F7C" w:rsidP="008A5A0E">
            <w:pPr>
              <w:spacing w:after="0" w:line="240" w:lineRule="auto"/>
              <w:jc w:val="center"/>
              <w:rPr>
                <w:rFonts w:ascii="Times New Roman" w:hAnsi="Times New Roman" w:cs="Times New Roman"/>
                <w:sz w:val="20"/>
                <w:szCs w:val="20"/>
              </w:rPr>
            </w:pPr>
          </w:p>
        </w:tc>
        <w:tc>
          <w:tcPr>
            <w:tcW w:w="940" w:type="pct"/>
            <w:shd w:val="clear" w:color="auto" w:fill="auto"/>
          </w:tcPr>
          <w:p w14:paraId="5317F0C8"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21 марта 2024 г.</w:t>
            </w:r>
          </w:p>
          <w:p w14:paraId="587D0365"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 участника</w:t>
            </w:r>
          </w:p>
        </w:tc>
        <w:tc>
          <w:tcPr>
            <w:tcW w:w="1019" w:type="pct"/>
            <w:shd w:val="clear" w:color="auto" w:fill="auto"/>
          </w:tcPr>
          <w:p w14:paraId="4EF81242"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 место</w:t>
            </w:r>
          </w:p>
          <w:p w14:paraId="1DE13C47"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Номинация в секции «Патриотизм. История. Краеведение»</w:t>
            </w:r>
          </w:p>
        </w:tc>
      </w:tr>
      <w:tr w:rsidR="005D5F7C" w:rsidRPr="005D5F7C" w14:paraId="08B1D9B3" w14:textId="77777777" w:rsidTr="008A5A0E">
        <w:trPr>
          <w:trHeight w:val="70"/>
        </w:trPr>
        <w:tc>
          <w:tcPr>
            <w:tcW w:w="353" w:type="pct"/>
            <w:shd w:val="clear" w:color="auto" w:fill="auto"/>
          </w:tcPr>
          <w:p w14:paraId="714E89CF"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6D09AB74"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Региональный этап Всероссийского чемпионатного движения по профессиональному мастерству «Профессионалы» в Забайкальском крае</w:t>
            </w:r>
          </w:p>
        </w:tc>
        <w:tc>
          <w:tcPr>
            <w:tcW w:w="1059" w:type="pct"/>
            <w:shd w:val="clear" w:color="auto" w:fill="auto"/>
          </w:tcPr>
          <w:p w14:paraId="270378A7" w14:textId="77777777" w:rsidR="005D5F7C" w:rsidRPr="00D45E20" w:rsidRDefault="005D5F7C" w:rsidP="008A5A0E">
            <w:pPr>
              <w:spacing w:after="0" w:line="240" w:lineRule="auto"/>
              <w:jc w:val="center"/>
              <w:rPr>
                <w:rFonts w:ascii="Times New Roman" w:hAnsi="Times New Roman" w:cs="Times New Roman"/>
                <w:sz w:val="20"/>
                <w:szCs w:val="20"/>
              </w:rPr>
            </w:pPr>
          </w:p>
        </w:tc>
        <w:tc>
          <w:tcPr>
            <w:tcW w:w="940" w:type="pct"/>
            <w:shd w:val="clear" w:color="auto" w:fill="auto"/>
          </w:tcPr>
          <w:p w14:paraId="4B386DB8"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23-29 марта 2024 г.</w:t>
            </w:r>
          </w:p>
          <w:p w14:paraId="4ED5F785" w14:textId="77777777" w:rsidR="005D5F7C" w:rsidRPr="00D45E20" w:rsidRDefault="005D5F7C" w:rsidP="008A5A0E">
            <w:pPr>
              <w:spacing w:after="0" w:line="240" w:lineRule="auto"/>
              <w:jc w:val="center"/>
              <w:rPr>
                <w:rFonts w:ascii="Times New Roman" w:eastAsia="Times New Roman" w:hAnsi="Times New Roman" w:cs="Times New Roman"/>
                <w:sz w:val="20"/>
                <w:szCs w:val="20"/>
                <w:lang w:eastAsia="ru-RU"/>
              </w:rPr>
            </w:pPr>
            <w:r w:rsidRPr="00D45E20">
              <w:rPr>
                <w:rFonts w:ascii="Times New Roman" w:eastAsia="Times New Roman" w:hAnsi="Times New Roman" w:cs="Times New Roman"/>
                <w:sz w:val="20"/>
                <w:szCs w:val="20"/>
                <w:lang w:eastAsia="ru-RU"/>
              </w:rPr>
              <w:t>3 участника</w:t>
            </w:r>
          </w:p>
        </w:tc>
        <w:tc>
          <w:tcPr>
            <w:tcW w:w="1019" w:type="pct"/>
            <w:shd w:val="clear" w:color="auto" w:fill="auto"/>
          </w:tcPr>
          <w:p w14:paraId="018594B1"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 место</w:t>
            </w:r>
          </w:p>
          <w:p w14:paraId="7CA608F0"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Диплом конкурсанта</w:t>
            </w:r>
          </w:p>
        </w:tc>
      </w:tr>
      <w:tr w:rsidR="005D5F7C" w:rsidRPr="005D5F7C" w14:paraId="77121CC2" w14:textId="77777777" w:rsidTr="008A5A0E">
        <w:trPr>
          <w:trHeight w:val="70"/>
        </w:trPr>
        <w:tc>
          <w:tcPr>
            <w:tcW w:w="353" w:type="pct"/>
            <w:shd w:val="clear" w:color="auto" w:fill="auto"/>
          </w:tcPr>
          <w:p w14:paraId="29F96672"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5FDBE2A7"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XXIV Межрегиональная научно-практическая конференция студентов профессиональных образовательных организаций, посвящённая Году семьи в России и Году науки в Забайкальском крае</w:t>
            </w:r>
          </w:p>
        </w:tc>
        <w:tc>
          <w:tcPr>
            <w:tcW w:w="1059" w:type="pct"/>
            <w:shd w:val="clear" w:color="auto" w:fill="auto"/>
          </w:tcPr>
          <w:p w14:paraId="11930633"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ГАПОУ «Забайкальский горный колледж им. М.И. Агошкова»</w:t>
            </w:r>
          </w:p>
          <w:p w14:paraId="50618AB9" w14:textId="77777777" w:rsidR="005D5F7C" w:rsidRPr="00D45E20" w:rsidRDefault="005D5F7C" w:rsidP="008A5A0E">
            <w:pPr>
              <w:spacing w:after="0" w:line="240" w:lineRule="auto"/>
              <w:jc w:val="center"/>
              <w:rPr>
                <w:rFonts w:ascii="Times New Roman" w:hAnsi="Times New Roman" w:cs="Times New Roman"/>
                <w:sz w:val="20"/>
                <w:szCs w:val="20"/>
              </w:rPr>
            </w:pPr>
          </w:p>
        </w:tc>
        <w:tc>
          <w:tcPr>
            <w:tcW w:w="940" w:type="pct"/>
            <w:shd w:val="clear" w:color="auto" w:fill="auto"/>
          </w:tcPr>
          <w:p w14:paraId="4913BDE3"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27 марта 2024 г.</w:t>
            </w:r>
          </w:p>
          <w:p w14:paraId="15688FC6"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 участник</w:t>
            </w:r>
          </w:p>
        </w:tc>
        <w:tc>
          <w:tcPr>
            <w:tcW w:w="1019" w:type="pct"/>
            <w:shd w:val="clear" w:color="auto" w:fill="auto"/>
          </w:tcPr>
          <w:p w14:paraId="67605E64"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Сертификат участника</w:t>
            </w:r>
          </w:p>
        </w:tc>
      </w:tr>
      <w:tr w:rsidR="005D5F7C" w:rsidRPr="005D5F7C" w14:paraId="3E00DDAD" w14:textId="77777777" w:rsidTr="008A5A0E">
        <w:trPr>
          <w:trHeight w:val="70"/>
        </w:trPr>
        <w:tc>
          <w:tcPr>
            <w:tcW w:w="353" w:type="pct"/>
            <w:shd w:val="clear" w:color="auto" w:fill="auto"/>
          </w:tcPr>
          <w:p w14:paraId="0CE6370A"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76DA3825" w14:textId="77777777" w:rsidR="005D5F7C" w:rsidRPr="00D45E20" w:rsidRDefault="005D5F7C" w:rsidP="008A5A0E">
            <w:pPr>
              <w:spacing w:after="0" w:line="240" w:lineRule="auto"/>
              <w:rPr>
                <w:rFonts w:ascii="Times New Roman" w:hAnsi="Times New Roman" w:cs="Times New Roman"/>
                <w:sz w:val="20"/>
                <w:szCs w:val="20"/>
                <w:lang w:eastAsia="ru-RU"/>
              </w:rPr>
            </w:pPr>
            <w:r w:rsidRPr="00D45E20">
              <w:rPr>
                <w:rFonts w:ascii="Times New Roman" w:hAnsi="Times New Roman" w:cs="Times New Roman"/>
                <w:sz w:val="20"/>
                <w:szCs w:val="20"/>
                <w:lang w:eastAsia="ru-RU"/>
              </w:rPr>
              <w:t>Всероссийская научно-практическая конференция «Взаимодействие семьи и образования: актуальные проблемы, конструктивные научные идеи и эффективные педагогические практики»</w:t>
            </w:r>
          </w:p>
        </w:tc>
        <w:tc>
          <w:tcPr>
            <w:tcW w:w="1059" w:type="pct"/>
            <w:shd w:val="clear" w:color="auto" w:fill="auto"/>
          </w:tcPr>
          <w:p w14:paraId="2CA8E884" w14:textId="77777777" w:rsidR="005D5F7C" w:rsidRPr="00D45E20" w:rsidRDefault="005D5F7C" w:rsidP="008A5A0E">
            <w:pPr>
              <w:spacing w:after="0" w:line="240" w:lineRule="auto"/>
              <w:jc w:val="center"/>
              <w:rPr>
                <w:rFonts w:ascii="Times New Roman" w:hAnsi="Times New Roman" w:cs="Times New Roman"/>
                <w:sz w:val="20"/>
                <w:szCs w:val="20"/>
                <w:lang w:eastAsia="ru-RU"/>
              </w:rPr>
            </w:pPr>
            <w:r w:rsidRPr="00D45E20">
              <w:rPr>
                <w:rFonts w:ascii="Times New Roman" w:hAnsi="Times New Roman" w:cs="Times New Roman"/>
                <w:sz w:val="20"/>
                <w:szCs w:val="20"/>
                <w:lang w:eastAsia="ru-RU"/>
              </w:rPr>
              <w:t>РОО «Забайкальское педагогическое общество»</w:t>
            </w:r>
          </w:p>
          <w:p w14:paraId="66ECDA34" w14:textId="77777777" w:rsidR="005D5F7C" w:rsidRPr="00D45E20" w:rsidRDefault="005D5F7C" w:rsidP="008A5A0E">
            <w:pPr>
              <w:spacing w:after="0" w:line="240" w:lineRule="auto"/>
              <w:jc w:val="center"/>
              <w:rPr>
                <w:rFonts w:ascii="Times New Roman" w:hAnsi="Times New Roman" w:cs="Times New Roman"/>
                <w:sz w:val="20"/>
                <w:szCs w:val="20"/>
                <w:lang w:eastAsia="ru-RU"/>
              </w:rPr>
            </w:pPr>
            <w:r w:rsidRPr="00D45E20">
              <w:rPr>
                <w:rFonts w:ascii="Times New Roman" w:hAnsi="Times New Roman" w:cs="Times New Roman"/>
                <w:sz w:val="20"/>
                <w:szCs w:val="20"/>
                <w:lang w:eastAsia="ru-RU"/>
              </w:rPr>
              <w:t>ГУ ДПО «Институт развития образования Забайкальского края»</w:t>
            </w:r>
          </w:p>
        </w:tc>
        <w:tc>
          <w:tcPr>
            <w:tcW w:w="940" w:type="pct"/>
            <w:shd w:val="clear" w:color="auto" w:fill="auto"/>
          </w:tcPr>
          <w:p w14:paraId="277BFD52"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4 апреля 2024 г.</w:t>
            </w:r>
          </w:p>
          <w:p w14:paraId="5AB1F300"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 участник</w:t>
            </w:r>
          </w:p>
        </w:tc>
        <w:tc>
          <w:tcPr>
            <w:tcW w:w="1019" w:type="pct"/>
            <w:shd w:val="clear" w:color="auto" w:fill="auto"/>
          </w:tcPr>
          <w:p w14:paraId="77C43A63"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Сертификат участника</w:t>
            </w:r>
          </w:p>
        </w:tc>
      </w:tr>
      <w:tr w:rsidR="005D5F7C" w:rsidRPr="005D5F7C" w14:paraId="70118FD1" w14:textId="77777777" w:rsidTr="008A5A0E">
        <w:trPr>
          <w:trHeight w:val="697"/>
        </w:trPr>
        <w:tc>
          <w:tcPr>
            <w:tcW w:w="353" w:type="pct"/>
            <w:shd w:val="clear" w:color="auto" w:fill="auto"/>
          </w:tcPr>
          <w:p w14:paraId="42451D79"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70888CD0"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Краевая олимпиада в области информационных технологий среди студентов УПО г. Читы и Забайкальского края</w:t>
            </w:r>
          </w:p>
        </w:tc>
        <w:tc>
          <w:tcPr>
            <w:tcW w:w="1059" w:type="pct"/>
            <w:shd w:val="clear" w:color="auto" w:fill="auto"/>
          </w:tcPr>
          <w:p w14:paraId="22B1AF6C" w14:textId="2FD23D95" w:rsidR="005D5F7C" w:rsidRPr="00D45E20" w:rsidRDefault="005D5F7C" w:rsidP="00E4221B">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ГПОУ «Забайкальский техникум профессиональных технологий и сервиса»</w:t>
            </w:r>
          </w:p>
        </w:tc>
        <w:tc>
          <w:tcPr>
            <w:tcW w:w="940" w:type="pct"/>
            <w:shd w:val="clear" w:color="auto" w:fill="auto"/>
          </w:tcPr>
          <w:p w14:paraId="15A39927"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9 апреля 2024 г.</w:t>
            </w:r>
          </w:p>
          <w:p w14:paraId="40373B9E"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 участника</w:t>
            </w:r>
          </w:p>
        </w:tc>
        <w:tc>
          <w:tcPr>
            <w:tcW w:w="1019" w:type="pct"/>
            <w:shd w:val="clear" w:color="auto" w:fill="auto"/>
          </w:tcPr>
          <w:p w14:paraId="21F6FD0F"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 место</w:t>
            </w:r>
          </w:p>
          <w:p w14:paraId="1B56E811"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3 место</w:t>
            </w:r>
          </w:p>
        </w:tc>
      </w:tr>
      <w:tr w:rsidR="005D5F7C" w:rsidRPr="005D5F7C" w14:paraId="7808EBB8" w14:textId="77777777" w:rsidTr="008A5A0E">
        <w:trPr>
          <w:trHeight w:val="697"/>
        </w:trPr>
        <w:tc>
          <w:tcPr>
            <w:tcW w:w="353" w:type="pct"/>
            <w:shd w:val="clear" w:color="auto" w:fill="auto"/>
          </w:tcPr>
          <w:p w14:paraId="6CC7353E"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31527027"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 xml:space="preserve">XXXIV научно-практическая конференция «Проблемы экономики, социальной сферы и права» </w:t>
            </w:r>
          </w:p>
        </w:tc>
        <w:tc>
          <w:tcPr>
            <w:tcW w:w="1059" w:type="pct"/>
            <w:shd w:val="clear" w:color="auto" w:fill="auto"/>
          </w:tcPr>
          <w:p w14:paraId="42A55FE9"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ЧИ ФГБОУ ВО «БГУ»</w:t>
            </w:r>
          </w:p>
          <w:p w14:paraId="5D5D3C05" w14:textId="77777777" w:rsidR="005D5F7C" w:rsidRPr="00D45E20" w:rsidRDefault="005D5F7C" w:rsidP="008A5A0E">
            <w:pPr>
              <w:spacing w:after="0" w:line="240" w:lineRule="auto"/>
              <w:jc w:val="center"/>
              <w:rPr>
                <w:rFonts w:ascii="Times New Roman" w:hAnsi="Times New Roman" w:cs="Times New Roman"/>
                <w:sz w:val="20"/>
                <w:szCs w:val="20"/>
              </w:rPr>
            </w:pPr>
          </w:p>
        </w:tc>
        <w:tc>
          <w:tcPr>
            <w:tcW w:w="940" w:type="pct"/>
            <w:shd w:val="clear" w:color="auto" w:fill="auto"/>
          </w:tcPr>
          <w:p w14:paraId="5CD46581"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24 апреля 2024 г.</w:t>
            </w:r>
          </w:p>
          <w:p w14:paraId="5B46EFF6" w14:textId="77777777" w:rsidR="005D5F7C" w:rsidRPr="00D45E20" w:rsidRDefault="005D5F7C" w:rsidP="008A5A0E">
            <w:pPr>
              <w:spacing w:after="0" w:line="240" w:lineRule="auto"/>
              <w:rPr>
                <w:rFonts w:ascii="Times New Roman" w:hAnsi="Times New Roman" w:cs="Times New Roman"/>
                <w:sz w:val="20"/>
                <w:szCs w:val="20"/>
              </w:rPr>
            </w:pPr>
          </w:p>
        </w:tc>
        <w:tc>
          <w:tcPr>
            <w:tcW w:w="1019" w:type="pct"/>
            <w:shd w:val="clear" w:color="auto" w:fill="auto"/>
          </w:tcPr>
          <w:p w14:paraId="4B709200"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 место (9 чел.)</w:t>
            </w:r>
          </w:p>
          <w:p w14:paraId="389DD77A"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 место (2 чел.)</w:t>
            </w:r>
          </w:p>
          <w:p w14:paraId="1A60361E"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3 место (9 чел.)</w:t>
            </w:r>
          </w:p>
        </w:tc>
      </w:tr>
      <w:tr w:rsidR="005D5F7C" w:rsidRPr="005D5F7C" w14:paraId="0DB74A01" w14:textId="77777777" w:rsidTr="008A5A0E">
        <w:trPr>
          <w:trHeight w:val="788"/>
        </w:trPr>
        <w:tc>
          <w:tcPr>
            <w:tcW w:w="353" w:type="pct"/>
            <w:shd w:val="clear" w:color="auto" w:fill="auto"/>
          </w:tcPr>
          <w:p w14:paraId="0947F559"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289C026B"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Олимпиада по математике среди студентов ОО СПО г. Читы и Забайкальского края</w:t>
            </w:r>
          </w:p>
        </w:tc>
        <w:tc>
          <w:tcPr>
            <w:tcW w:w="1059" w:type="pct"/>
            <w:shd w:val="clear" w:color="auto" w:fill="auto"/>
          </w:tcPr>
          <w:p w14:paraId="0415875C"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ГАПОУ «Забайкальский горный колледж им. М.И. Агошкова»</w:t>
            </w:r>
          </w:p>
          <w:p w14:paraId="48F688A6" w14:textId="77777777" w:rsidR="005D5F7C" w:rsidRPr="00D45E20" w:rsidRDefault="005D5F7C" w:rsidP="008A5A0E">
            <w:pPr>
              <w:spacing w:after="0" w:line="240" w:lineRule="auto"/>
              <w:jc w:val="center"/>
              <w:rPr>
                <w:rFonts w:ascii="Times New Roman" w:hAnsi="Times New Roman" w:cs="Times New Roman"/>
                <w:sz w:val="20"/>
                <w:szCs w:val="20"/>
              </w:rPr>
            </w:pPr>
          </w:p>
        </w:tc>
        <w:tc>
          <w:tcPr>
            <w:tcW w:w="940" w:type="pct"/>
            <w:shd w:val="clear" w:color="auto" w:fill="auto"/>
          </w:tcPr>
          <w:p w14:paraId="34E512EF"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25 апреля 2024 г.</w:t>
            </w:r>
          </w:p>
          <w:p w14:paraId="5314315E"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3 участника</w:t>
            </w:r>
          </w:p>
        </w:tc>
        <w:tc>
          <w:tcPr>
            <w:tcW w:w="1019" w:type="pct"/>
            <w:shd w:val="clear" w:color="auto" w:fill="auto"/>
          </w:tcPr>
          <w:p w14:paraId="48B6B51F"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3 место</w:t>
            </w:r>
          </w:p>
          <w:p w14:paraId="244F352A"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Сертификат участника</w:t>
            </w:r>
          </w:p>
        </w:tc>
      </w:tr>
      <w:tr w:rsidR="005D5F7C" w:rsidRPr="005D5F7C" w14:paraId="222933B4" w14:textId="77777777" w:rsidTr="008A5A0E">
        <w:trPr>
          <w:trHeight w:val="788"/>
        </w:trPr>
        <w:tc>
          <w:tcPr>
            <w:tcW w:w="353" w:type="pct"/>
            <w:shd w:val="clear" w:color="auto" w:fill="auto"/>
          </w:tcPr>
          <w:p w14:paraId="4B9EAF40"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21B60E82"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I краевой студенческий форум «Россия – это здесь, Россия – это ты»</w:t>
            </w:r>
          </w:p>
        </w:tc>
        <w:tc>
          <w:tcPr>
            <w:tcW w:w="1059" w:type="pct"/>
            <w:shd w:val="clear" w:color="auto" w:fill="auto"/>
          </w:tcPr>
          <w:p w14:paraId="6057460D"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ГПОУ «Читинский техникум отраслевых технологий и бизнеса»</w:t>
            </w:r>
          </w:p>
        </w:tc>
        <w:tc>
          <w:tcPr>
            <w:tcW w:w="940" w:type="pct"/>
            <w:shd w:val="clear" w:color="auto" w:fill="auto"/>
          </w:tcPr>
          <w:p w14:paraId="0F273CBD"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25 апреля 2024 г.</w:t>
            </w:r>
          </w:p>
          <w:p w14:paraId="6F51D43B"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3 участника</w:t>
            </w:r>
          </w:p>
        </w:tc>
        <w:tc>
          <w:tcPr>
            <w:tcW w:w="1019" w:type="pct"/>
            <w:shd w:val="clear" w:color="auto" w:fill="auto"/>
          </w:tcPr>
          <w:p w14:paraId="3147D6C4"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Диплом в номинации «Авторское стихотворение»</w:t>
            </w:r>
          </w:p>
          <w:p w14:paraId="2C06F672"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Дипломы в номинациях «Просветительский проект», «Сохранение и укрепление традиционных духовно-нравственных ценностей», «Проект с использованием современных цифровых технологий».</w:t>
            </w:r>
          </w:p>
        </w:tc>
      </w:tr>
      <w:tr w:rsidR="005D5F7C" w:rsidRPr="005D5F7C" w14:paraId="73C93BF5" w14:textId="77777777" w:rsidTr="008A5A0E">
        <w:trPr>
          <w:trHeight w:val="788"/>
        </w:trPr>
        <w:tc>
          <w:tcPr>
            <w:tcW w:w="353" w:type="pct"/>
            <w:shd w:val="clear" w:color="auto" w:fill="auto"/>
          </w:tcPr>
          <w:p w14:paraId="21B15463"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2AFF2532" w14:textId="77777777" w:rsidR="005D5F7C" w:rsidRPr="00D45E20" w:rsidRDefault="005D5F7C" w:rsidP="008A5A0E">
            <w:pPr>
              <w:spacing w:after="0" w:line="240" w:lineRule="auto"/>
              <w:jc w:val="both"/>
              <w:rPr>
                <w:rFonts w:ascii="Times New Roman" w:hAnsi="Times New Roman" w:cs="Times New Roman"/>
                <w:sz w:val="20"/>
                <w:szCs w:val="20"/>
              </w:rPr>
            </w:pPr>
            <w:r w:rsidRPr="00D45E20">
              <w:rPr>
                <w:rFonts w:ascii="Times New Roman" w:hAnsi="Times New Roman" w:cs="Times New Roman"/>
                <w:sz w:val="20"/>
                <w:szCs w:val="20"/>
              </w:rPr>
              <w:t>Форум «Бережливый колледж: перезагрузка»</w:t>
            </w:r>
          </w:p>
        </w:tc>
        <w:tc>
          <w:tcPr>
            <w:tcW w:w="1059" w:type="pct"/>
            <w:shd w:val="clear" w:color="auto" w:fill="auto"/>
          </w:tcPr>
          <w:p w14:paraId="1942B0BB" w14:textId="77777777" w:rsidR="005D5F7C" w:rsidRPr="00D45E20" w:rsidRDefault="005D5F7C" w:rsidP="008A5A0E">
            <w:pPr>
              <w:spacing w:after="0" w:line="240" w:lineRule="auto"/>
              <w:jc w:val="center"/>
              <w:rPr>
                <w:rFonts w:ascii="Times New Roman" w:eastAsia="Times New Roman" w:hAnsi="Times New Roman" w:cs="Times New Roman"/>
                <w:sz w:val="20"/>
                <w:szCs w:val="20"/>
                <w:lang w:eastAsia="ru-RU"/>
              </w:rPr>
            </w:pPr>
            <w:r w:rsidRPr="00D45E20">
              <w:rPr>
                <w:rFonts w:ascii="Times New Roman" w:eastAsia="Times New Roman" w:hAnsi="Times New Roman" w:cs="Times New Roman"/>
                <w:sz w:val="20"/>
                <w:szCs w:val="20"/>
                <w:lang w:eastAsia="ru-RU"/>
              </w:rPr>
              <w:t>ЦОПП</w:t>
            </w:r>
          </w:p>
          <w:p w14:paraId="2E82A6F0" w14:textId="77777777" w:rsidR="005D5F7C" w:rsidRPr="00D45E20" w:rsidRDefault="005D5F7C" w:rsidP="008A5A0E">
            <w:pPr>
              <w:spacing w:after="0" w:line="240" w:lineRule="auto"/>
              <w:jc w:val="center"/>
              <w:rPr>
                <w:rFonts w:ascii="Times New Roman" w:eastAsia="Times New Roman" w:hAnsi="Times New Roman" w:cs="Times New Roman"/>
                <w:sz w:val="20"/>
                <w:szCs w:val="20"/>
                <w:lang w:eastAsia="ru-RU"/>
              </w:rPr>
            </w:pPr>
            <w:r w:rsidRPr="00D45E20">
              <w:rPr>
                <w:rFonts w:ascii="Times New Roman" w:eastAsia="Times New Roman" w:hAnsi="Times New Roman" w:cs="Times New Roman"/>
                <w:sz w:val="20"/>
                <w:szCs w:val="20"/>
                <w:lang w:eastAsia="ru-RU"/>
              </w:rPr>
              <w:t>Читинский политехнический колледж</w:t>
            </w:r>
          </w:p>
        </w:tc>
        <w:tc>
          <w:tcPr>
            <w:tcW w:w="940" w:type="pct"/>
            <w:shd w:val="clear" w:color="auto" w:fill="auto"/>
          </w:tcPr>
          <w:p w14:paraId="654B1715" w14:textId="77777777" w:rsidR="005D5F7C" w:rsidRPr="00D45E20" w:rsidRDefault="005D5F7C" w:rsidP="008A5A0E">
            <w:pPr>
              <w:spacing w:after="0" w:line="240" w:lineRule="auto"/>
              <w:jc w:val="center"/>
              <w:rPr>
                <w:rFonts w:ascii="Times New Roman" w:eastAsia="Times New Roman" w:hAnsi="Times New Roman" w:cs="Times New Roman"/>
                <w:sz w:val="20"/>
                <w:szCs w:val="20"/>
                <w:lang w:eastAsia="ru-RU"/>
              </w:rPr>
            </w:pPr>
            <w:r w:rsidRPr="00D45E20">
              <w:rPr>
                <w:rFonts w:ascii="Times New Roman" w:eastAsia="Times New Roman" w:hAnsi="Times New Roman" w:cs="Times New Roman"/>
                <w:sz w:val="20"/>
                <w:szCs w:val="20"/>
                <w:lang w:eastAsia="ru-RU"/>
              </w:rPr>
              <w:t>5 участников</w:t>
            </w:r>
          </w:p>
        </w:tc>
        <w:tc>
          <w:tcPr>
            <w:tcW w:w="1019" w:type="pct"/>
            <w:shd w:val="clear" w:color="auto" w:fill="auto"/>
          </w:tcPr>
          <w:p w14:paraId="0CC16EED"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Сертификат участника</w:t>
            </w:r>
          </w:p>
        </w:tc>
      </w:tr>
      <w:tr w:rsidR="005D5F7C" w:rsidRPr="005D5F7C" w14:paraId="1DB0B7FF" w14:textId="77777777" w:rsidTr="008A5A0E">
        <w:trPr>
          <w:trHeight w:val="787"/>
        </w:trPr>
        <w:tc>
          <w:tcPr>
            <w:tcW w:w="353" w:type="pct"/>
            <w:shd w:val="clear" w:color="auto" w:fill="auto"/>
          </w:tcPr>
          <w:p w14:paraId="0A0E193F"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59EB4773" w14:textId="77777777" w:rsidR="005D5F7C" w:rsidRPr="00D45E20" w:rsidRDefault="005D5F7C" w:rsidP="008A5A0E">
            <w:pPr>
              <w:spacing w:after="0" w:line="240" w:lineRule="auto"/>
              <w:rPr>
                <w:rFonts w:ascii="Times New Roman" w:eastAsia="Times New Roman" w:hAnsi="Times New Roman" w:cs="Times New Roman"/>
                <w:bCs/>
                <w:sz w:val="20"/>
                <w:szCs w:val="20"/>
                <w:lang w:eastAsia="zh-CN"/>
              </w:rPr>
            </w:pPr>
            <w:r w:rsidRPr="00D45E20">
              <w:rPr>
                <w:rFonts w:ascii="Times New Roman" w:hAnsi="Times New Roman" w:cs="Times New Roman"/>
                <w:sz w:val="20"/>
                <w:szCs w:val="20"/>
              </w:rPr>
              <w:t>Международная интернет-олимпиада по статистике «Статистическая совокупность»</w:t>
            </w:r>
          </w:p>
        </w:tc>
        <w:tc>
          <w:tcPr>
            <w:tcW w:w="1059" w:type="pct"/>
            <w:shd w:val="clear" w:color="auto" w:fill="auto"/>
          </w:tcPr>
          <w:p w14:paraId="3220DE25"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 xml:space="preserve">Онлайн </w:t>
            </w:r>
          </w:p>
        </w:tc>
        <w:tc>
          <w:tcPr>
            <w:tcW w:w="940" w:type="pct"/>
            <w:shd w:val="clear" w:color="auto" w:fill="auto"/>
          </w:tcPr>
          <w:p w14:paraId="31F70357"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 участник</w:t>
            </w:r>
          </w:p>
        </w:tc>
        <w:tc>
          <w:tcPr>
            <w:tcW w:w="1019" w:type="pct"/>
            <w:shd w:val="clear" w:color="auto" w:fill="auto"/>
          </w:tcPr>
          <w:p w14:paraId="6C47E889"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 место</w:t>
            </w:r>
          </w:p>
        </w:tc>
      </w:tr>
      <w:tr w:rsidR="005D5F7C" w:rsidRPr="005D5F7C" w14:paraId="21E4B90B" w14:textId="77777777" w:rsidTr="008A5A0E">
        <w:trPr>
          <w:trHeight w:val="934"/>
        </w:trPr>
        <w:tc>
          <w:tcPr>
            <w:tcW w:w="353" w:type="pct"/>
            <w:shd w:val="clear" w:color="auto" w:fill="auto"/>
          </w:tcPr>
          <w:p w14:paraId="1F8F7E97"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5EF82F3C"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Всероссийская онлайн-олимпиада «Всезнайкино» в номинации «Статистика» (для студентов)</w:t>
            </w:r>
          </w:p>
        </w:tc>
        <w:tc>
          <w:tcPr>
            <w:tcW w:w="1059" w:type="pct"/>
            <w:shd w:val="clear" w:color="auto" w:fill="auto"/>
          </w:tcPr>
          <w:p w14:paraId="7238FC77" w14:textId="77777777" w:rsidR="005D5F7C" w:rsidRPr="00D45E20" w:rsidRDefault="005D5F7C" w:rsidP="008A5A0E">
            <w:pPr>
              <w:adjustRightInd w:val="0"/>
              <w:snapToGrid w:val="0"/>
              <w:spacing w:after="0" w:line="240" w:lineRule="auto"/>
              <w:jc w:val="center"/>
              <w:rPr>
                <w:rFonts w:ascii="Times New Roman" w:eastAsia="Times New Roman" w:hAnsi="Times New Roman" w:cs="Times New Roman"/>
                <w:sz w:val="20"/>
                <w:szCs w:val="20"/>
                <w:lang w:eastAsia="zh-CN"/>
              </w:rPr>
            </w:pPr>
            <w:r w:rsidRPr="00D45E20">
              <w:rPr>
                <w:rFonts w:ascii="Times New Roman" w:eastAsia="Times New Roman" w:hAnsi="Times New Roman" w:cs="Times New Roman"/>
                <w:sz w:val="20"/>
                <w:szCs w:val="20"/>
                <w:lang w:eastAsia="zh-CN"/>
              </w:rPr>
              <w:t xml:space="preserve">Онлайн </w:t>
            </w:r>
          </w:p>
        </w:tc>
        <w:tc>
          <w:tcPr>
            <w:tcW w:w="940" w:type="pct"/>
            <w:shd w:val="clear" w:color="auto" w:fill="auto"/>
          </w:tcPr>
          <w:p w14:paraId="0F3A621C"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 участник</w:t>
            </w:r>
          </w:p>
        </w:tc>
        <w:tc>
          <w:tcPr>
            <w:tcW w:w="1019" w:type="pct"/>
            <w:shd w:val="clear" w:color="auto" w:fill="auto"/>
          </w:tcPr>
          <w:p w14:paraId="4DD28FD5"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 место</w:t>
            </w:r>
          </w:p>
        </w:tc>
      </w:tr>
      <w:tr w:rsidR="005D5F7C" w:rsidRPr="005D5F7C" w14:paraId="6FD2C77C" w14:textId="77777777" w:rsidTr="00E4221B">
        <w:trPr>
          <w:trHeight w:val="880"/>
        </w:trPr>
        <w:tc>
          <w:tcPr>
            <w:tcW w:w="353" w:type="pct"/>
            <w:shd w:val="clear" w:color="auto" w:fill="auto"/>
          </w:tcPr>
          <w:p w14:paraId="5E9BAC97"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153915A5" w14:textId="77777777" w:rsidR="005D5F7C" w:rsidRPr="00D45E20" w:rsidRDefault="005D5F7C" w:rsidP="008A5A0E">
            <w:pPr>
              <w:adjustRightInd w:val="0"/>
              <w:snapToGrid w:val="0"/>
              <w:spacing w:after="0" w:line="240" w:lineRule="auto"/>
              <w:rPr>
                <w:rFonts w:ascii="Times New Roman" w:hAnsi="Times New Roman" w:cs="Times New Roman"/>
                <w:sz w:val="20"/>
                <w:szCs w:val="20"/>
              </w:rPr>
            </w:pPr>
            <w:r w:rsidRPr="00D45E20">
              <w:rPr>
                <w:rFonts w:ascii="Times New Roman" w:hAnsi="Times New Roman" w:cs="Times New Roman"/>
                <w:sz w:val="20"/>
                <w:szCs w:val="20"/>
              </w:rPr>
              <w:t>Всероссийская олимпиада в номинации «Основы предпринимательской деятельности» (для студентов)</w:t>
            </w:r>
          </w:p>
        </w:tc>
        <w:tc>
          <w:tcPr>
            <w:tcW w:w="1059" w:type="pct"/>
            <w:shd w:val="clear" w:color="auto" w:fill="auto"/>
          </w:tcPr>
          <w:p w14:paraId="4A0006ED"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 xml:space="preserve">Онлайн </w:t>
            </w:r>
          </w:p>
        </w:tc>
        <w:tc>
          <w:tcPr>
            <w:tcW w:w="940" w:type="pct"/>
            <w:shd w:val="clear" w:color="auto" w:fill="auto"/>
          </w:tcPr>
          <w:p w14:paraId="7E167D79"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 участника</w:t>
            </w:r>
          </w:p>
        </w:tc>
        <w:tc>
          <w:tcPr>
            <w:tcW w:w="1019" w:type="pct"/>
            <w:shd w:val="clear" w:color="auto" w:fill="auto"/>
          </w:tcPr>
          <w:p w14:paraId="3FD880D2"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Диплом участника</w:t>
            </w:r>
          </w:p>
        </w:tc>
      </w:tr>
      <w:tr w:rsidR="005D5F7C" w:rsidRPr="005D5F7C" w14:paraId="4BE1AE08" w14:textId="77777777" w:rsidTr="008A5A0E">
        <w:trPr>
          <w:trHeight w:val="693"/>
        </w:trPr>
        <w:tc>
          <w:tcPr>
            <w:tcW w:w="353" w:type="pct"/>
            <w:shd w:val="clear" w:color="auto" w:fill="auto"/>
          </w:tcPr>
          <w:p w14:paraId="043BE007"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080E2950"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Всероссийская олимпиада «Новое древо» по дисциплине «Статистика»</w:t>
            </w:r>
          </w:p>
        </w:tc>
        <w:tc>
          <w:tcPr>
            <w:tcW w:w="1059" w:type="pct"/>
            <w:shd w:val="clear" w:color="auto" w:fill="auto"/>
          </w:tcPr>
          <w:p w14:paraId="2253A174"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 xml:space="preserve">Онлайн </w:t>
            </w:r>
          </w:p>
        </w:tc>
        <w:tc>
          <w:tcPr>
            <w:tcW w:w="940" w:type="pct"/>
            <w:shd w:val="clear" w:color="auto" w:fill="auto"/>
          </w:tcPr>
          <w:p w14:paraId="7D65AC3D"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4 участника</w:t>
            </w:r>
          </w:p>
        </w:tc>
        <w:tc>
          <w:tcPr>
            <w:tcW w:w="1019" w:type="pct"/>
            <w:shd w:val="clear" w:color="auto" w:fill="auto"/>
          </w:tcPr>
          <w:p w14:paraId="408D9CD7"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 место (3 чел.)</w:t>
            </w:r>
          </w:p>
          <w:p w14:paraId="13C6C78A"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 место</w:t>
            </w:r>
          </w:p>
        </w:tc>
      </w:tr>
      <w:tr w:rsidR="005D5F7C" w:rsidRPr="005D5F7C" w14:paraId="10B7A629" w14:textId="77777777" w:rsidTr="00E4221B">
        <w:trPr>
          <w:trHeight w:val="495"/>
        </w:trPr>
        <w:tc>
          <w:tcPr>
            <w:tcW w:w="353" w:type="pct"/>
            <w:shd w:val="clear" w:color="auto" w:fill="auto"/>
          </w:tcPr>
          <w:p w14:paraId="2BDE4BE3"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0A121B49" w14:textId="77777777" w:rsidR="005D5F7C" w:rsidRPr="00D45E20" w:rsidRDefault="005D5F7C" w:rsidP="008A5A0E">
            <w:pPr>
              <w:shd w:val="clear" w:color="auto" w:fill="FFFFFF"/>
              <w:spacing w:after="0" w:line="240" w:lineRule="auto"/>
              <w:rPr>
                <w:rFonts w:ascii="Times New Roman" w:hAnsi="Times New Roman" w:cs="Times New Roman"/>
                <w:sz w:val="20"/>
                <w:szCs w:val="20"/>
              </w:rPr>
            </w:pPr>
            <w:r w:rsidRPr="00D45E20">
              <w:rPr>
                <w:rFonts w:ascii="Times New Roman" w:hAnsi="Times New Roman" w:cs="Times New Roman"/>
                <w:sz w:val="20"/>
                <w:szCs w:val="20"/>
              </w:rPr>
              <w:t>Всероссийская олимпиада «Основы предпринимательства»</w:t>
            </w:r>
          </w:p>
        </w:tc>
        <w:tc>
          <w:tcPr>
            <w:tcW w:w="1059" w:type="pct"/>
            <w:shd w:val="clear" w:color="auto" w:fill="auto"/>
          </w:tcPr>
          <w:p w14:paraId="73AD6E7F" w14:textId="77777777" w:rsidR="005D5F7C" w:rsidRPr="00D45E20" w:rsidRDefault="005D5F7C" w:rsidP="008A5A0E">
            <w:pPr>
              <w:spacing w:after="0" w:line="240" w:lineRule="auto"/>
              <w:jc w:val="center"/>
              <w:rPr>
                <w:rFonts w:ascii="Times New Roman" w:eastAsia="Times New Roman" w:hAnsi="Times New Roman" w:cs="Times New Roman"/>
                <w:sz w:val="20"/>
                <w:szCs w:val="20"/>
                <w:lang w:eastAsia="zh-CN"/>
              </w:rPr>
            </w:pPr>
            <w:r w:rsidRPr="00D45E20">
              <w:rPr>
                <w:rFonts w:ascii="Times New Roman" w:eastAsia="Times New Roman" w:hAnsi="Times New Roman" w:cs="Times New Roman"/>
                <w:sz w:val="20"/>
                <w:szCs w:val="20"/>
                <w:lang w:eastAsia="zh-CN"/>
              </w:rPr>
              <w:t xml:space="preserve">Онлайн </w:t>
            </w:r>
          </w:p>
        </w:tc>
        <w:tc>
          <w:tcPr>
            <w:tcW w:w="940" w:type="pct"/>
            <w:shd w:val="clear" w:color="auto" w:fill="auto"/>
          </w:tcPr>
          <w:p w14:paraId="5F74FA11"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3 участника</w:t>
            </w:r>
          </w:p>
        </w:tc>
        <w:tc>
          <w:tcPr>
            <w:tcW w:w="1019" w:type="pct"/>
            <w:shd w:val="clear" w:color="auto" w:fill="auto"/>
          </w:tcPr>
          <w:p w14:paraId="25AA48CD"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 место (3 чел.)</w:t>
            </w:r>
          </w:p>
        </w:tc>
      </w:tr>
      <w:tr w:rsidR="005D5F7C" w:rsidRPr="005D5F7C" w14:paraId="4BE75082" w14:textId="77777777" w:rsidTr="008A5A0E">
        <w:trPr>
          <w:trHeight w:val="969"/>
        </w:trPr>
        <w:tc>
          <w:tcPr>
            <w:tcW w:w="353" w:type="pct"/>
            <w:shd w:val="clear" w:color="auto" w:fill="auto"/>
          </w:tcPr>
          <w:p w14:paraId="706E2385"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4C55A119"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Всероссийская олимпиада по дисциплине «Статистика» STUDPORTAL</w:t>
            </w:r>
          </w:p>
        </w:tc>
        <w:tc>
          <w:tcPr>
            <w:tcW w:w="1059" w:type="pct"/>
            <w:shd w:val="clear" w:color="auto" w:fill="auto"/>
          </w:tcPr>
          <w:p w14:paraId="0C12189F"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 xml:space="preserve">Онлайн </w:t>
            </w:r>
          </w:p>
        </w:tc>
        <w:tc>
          <w:tcPr>
            <w:tcW w:w="940" w:type="pct"/>
            <w:shd w:val="clear" w:color="auto" w:fill="auto"/>
          </w:tcPr>
          <w:p w14:paraId="2D474BC0"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 участник</w:t>
            </w:r>
          </w:p>
        </w:tc>
        <w:tc>
          <w:tcPr>
            <w:tcW w:w="1019" w:type="pct"/>
            <w:shd w:val="clear" w:color="auto" w:fill="auto"/>
          </w:tcPr>
          <w:p w14:paraId="2331E33D"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 место</w:t>
            </w:r>
          </w:p>
        </w:tc>
      </w:tr>
      <w:tr w:rsidR="005D5F7C" w:rsidRPr="005D5F7C" w14:paraId="3635D0DB" w14:textId="77777777" w:rsidTr="008A5A0E">
        <w:trPr>
          <w:trHeight w:val="70"/>
        </w:trPr>
        <w:tc>
          <w:tcPr>
            <w:tcW w:w="353" w:type="pct"/>
            <w:shd w:val="clear" w:color="auto" w:fill="auto"/>
          </w:tcPr>
          <w:p w14:paraId="040871A8"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52FCF91F"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Всероссийская олимпиада «Время знаний» по дисциплине «Статистика»</w:t>
            </w:r>
          </w:p>
        </w:tc>
        <w:tc>
          <w:tcPr>
            <w:tcW w:w="1059" w:type="pct"/>
            <w:shd w:val="clear" w:color="auto" w:fill="auto"/>
          </w:tcPr>
          <w:p w14:paraId="4DEDF1DA"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 xml:space="preserve">Онлайн </w:t>
            </w:r>
          </w:p>
        </w:tc>
        <w:tc>
          <w:tcPr>
            <w:tcW w:w="940" w:type="pct"/>
            <w:shd w:val="clear" w:color="auto" w:fill="auto"/>
          </w:tcPr>
          <w:p w14:paraId="3C641EFF"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3 участника</w:t>
            </w:r>
          </w:p>
        </w:tc>
        <w:tc>
          <w:tcPr>
            <w:tcW w:w="1019" w:type="pct"/>
            <w:shd w:val="clear" w:color="auto" w:fill="auto"/>
          </w:tcPr>
          <w:p w14:paraId="6805FE91"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 место (1 чел.)</w:t>
            </w:r>
          </w:p>
          <w:p w14:paraId="4903EA06"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 место (2 чел.)</w:t>
            </w:r>
          </w:p>
        </w:tc>
      </w:tr>
      <w:tr w:rsidR="005D5F7C" w:rsidRPr="005D5F7C" w14:paraId="40D86197" w14:textId="77777777" w:rsidTr="008A5A0E">
        <w:trPr>
          <w:trHeight w:val="555"/>
        </w:trPr>
        <w:tc>
          <w:tcPr>
            <w:tcW w:w="353" w:type="pct"/>
            <w:shd w:val="clear" w:color="auto" w:fill="auto"/>
          </w:tcPr>
          <w:p w14:paraId="499A31E2"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3B787A27"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Международный конкурс «Основы классического менеджмента»</w:t>
            </w:r>
          </w:p>
        </w:tc>
        <w:tc>
          <w:tcPr>
            <w:tcW w:w="1059" w:type="pct"/>
            <w:shd w:val="clear" w:color="auto" w:fill="auto"/>
          </w:tcPr>
          <w:p w14:paraId="17F2F5D9"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 xml:space="preserve">Онлайн </w:t>
            </w:r>
          </w:p>
        </w:tc>
        <w:tc>
          <w:tcPr>
            <w:tcW w:w="940" w:type="pct"/>
            <w:shd w:val="clear" w:color="auto" w:fill="auto"/>
          </w:tcPr>
          <w:p w14:paraId="5ECE4AD7"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 участника</w:t>
            </w:r>
          </w:p>
        </w:tc>
        <w:tc>
          <w:tcPr>
            <w:tcW w:w="1019" w:type="pct"/>
            <w:shd w:val="clear" w:color="auto" w:fill="auto"/>
          </w:tcPr>
          <w:p w14:paraId="2B19FF1C"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 место</w:t>
            </w:r>
          </w:p>
          <w:p w14:paraId="1F5CA952"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 место</w:t>
            </w:r>
          </w:p>
        </w:tc>
      </w:tr>
      <w:tr w:rsidR="005D5F7C" w:rsidRPr="005D5F7C" w14:paraId="3A651F7F" w14:textId="77777777" w:rsidTr="008A5A0E">
        <w:trPr>
          <w:trHeight w:val="555"/>
        </w:trPr>
        <w:tc>
          <w:tcPr>
            <w:tcW w:w="353" w:type="pct"/>
            <w:shd w:val="clear" w:color="auto" w:fill="auto"/>
          </w:tcPr>
          <w:p w14:paraId="4824BD8A"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44882F40" w14:textId="11158A47" w:rsidR="00E4221B" w:rsidRPr="00D45E20" w:rsidRDefault="005D5F7C" w:rsidP="00E4221B">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Второй Международный исторический форум «Россия и страны восточноазиатского региона. История взаимодействия»</w:t>
            </w:r>
          </w:p>
        </w:tc>
        <w:tc>
          <w:tcPr>
            <w:tcW w:w="1059" w:type="pct"/>
            <w:shd w:val="clear" w:color="auto" w:fill="auto"/>
          </w:tcPr>
          <w:p w14:paraId="3789751B"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г. Чита, 20.09.2024 г.</w:t>
            </w:r>
          </w:p>
        </w:tc>
        <w:tc>
          <w:tcPr>
            <w:tcW w:w="940" w:type="pct"/>
            <w:shd w:val="clear" w:color="auto" w:fill="auto"/>
          </w:tcPr>
          <w:p w14:paraId="2F5E51E5"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20 участников</w:t>
            </w:r>
          </w:p>
        </w:tc>
        <w:tc>
          <w:tcPr>
            <w:tcW w:w="1019" w:type="pct"/>
            <w:shd w:val="clear" w:color="auto" w:fill="auto"/>
          </w:tcPr>
          <w:p w14:paraId="507883CD"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 xml:space="preserve">Участие </w:t>
            </w:r>
          </w:p>
        </w:tc>
      </w:tr>
      <w:tr w:rsidR="005D5F7C" w:rsidRPr="005D5F7C" w14:paraId="0612121E" w14:textId="77777777" w:rsidTr="008A5A0E">
        <w:trPr>
          <w:trHeight w:val="555"/>
        </w:trPr>
        <w:tc>
          <w:tcPr>
            <w:tcW w:w="353" w:type="pct"/>
            <w:shd w:val="clear" w:color="auto" w:fill="auto"/>
          </w:tcPr>
          <w:p w14:paraId="547624AD"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5369DD02"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Онлайн-урок «Личный финансовый план. Путь к достижению цели»</w:t>
            </w:r>
          </w:p>
        </w:tc>
        <w:tc>
          <w:tcPr>
            <w:tcW w:w="1059" w:type="pct"/>
            <w:shd w:val="clear" w:color="auto" w:fill="auto"/>
          </w:tcPr>
          <w:p w14:paraId="6E3C03AB" w14:textId="25710368"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Центральный Банк Российской Федерации</w:t>
            </w:r>
          </w:p>
        </w:tc>
        <w:tc>
          <w:tcPr>
            <w:tcW w:w="940" w:type="pct"/>
            <w:shd w:val="clear" w:color="auto" w:fill="auto"/>
          </w:tcPr>
          <w:p w14:paraId="0F65B754"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08.10.2024 г.</w:t>
            </w:r>
          </w:p>
          <w:p w14:paraId="4C36BCE6"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5 участников</w:t>
            </w:r>
          </w:p>
        </w:tc>
        <w:tc>
          <w:tcPr>
            <w:tcW w:w="1019" w:type="pct"/>
            <w:shd w:val="clear" w:color="auto" w:fill="auto"/>
          </w:tcPr>
          <w:p w14:paraId="6AF9A3E9"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Сертификат участника</w:t>
            </w:r>
          </w:p>
        </w:tc>
      </w:tr>
      <w:tr w:rsidR="005D5F7C" w:rsidRPr="005D5F7C" w14:paraId="5493BB2A" w14:textId="77777777" w:rsidTr="008A5A0E">
        <w:trPr>
          <w:trHeight w:val="555"/>
        </w:trPr>
        <w:tc>
          <w:tcPr>
            <w:tcW w:w="353" w:type="pct"/>
            <w:shd w:val="clear" w:color="auto" w:fill="auto"/>
          </w:tcPr>
          <w:p w14:paraId="7E4DAEBC"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05355817"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Онлайн-урок «С деньгами на «ты», или «Зачем быть финансово грамотным?»</w:t>
            </w:r>
          </w:p>
        </w:tc>
        <w:tc>
          <w:tcPr>
            <w:tcW w:w="1059" w:type="pct"/>
            <w:shd w:val="clear" w:color="auto" w:fill="auto"/>
          </w:tcPr>
          <w:p w14:paraId="73BBE492" w14:textId="1B047E03" w:rsidR="005D5F7C" w:rsidRPr="00D45E20" w:rsidRDefault="005D5F7C" w:rsidP="00E4221B">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Центральный Банк Российской Федерации</w:t>
            </w:r>
          </w:p>
        </w:tc>
        <w:tc>
          <w:tcPr>
            <w:tcW w:w="940" w:type="pct"/>
            <w:shd w:val="clear" w:color="auto" w:fill="auto"/>
          </w:tcPr>
          <w:p w14:paraId="0A3C9BEB"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10.10.2024 г.</w:t>
            </w:r>
          </w:p>
          <w:p w14:paraId="523648FB"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 участник</w:t>
            </w:r>
          </w:p>
        </w:tc>
        <w:tc>
          <w:tcPr>
            <w:tcW w:w="1019" w:type="pct"/>
            <w:shd w:val="clear" w:color="auto" w:fill="auto"/>
          </w:tcPr>
          <w:p w14:paraId="079AB162"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Сертификат участника</w:t>
            </w:r>
          </w:p>
        </w:tc>
      </w:tr>
      <w:tr w:rsidR="005D5F7C" w:rsidRPr="005D5F7C" w14:paraId="0073C3AC" w14:textId="77777777" w:rsidTr="008A5A0E">
        <w:trPr>
          <w:trHeight w:val="888"/>
        </w:trPr>
        <w:tc>
          <w:tcPr>
            <w:tcW w:w="353" w:type="pct"/>
            <w:shd w:val="clear" w:color="auto" w:fill="auto"/>
          </w:tcPr>
          <w:p w14:paraId="42802DCC"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4A69C865" w14:textId="08616240" w:rsidR="00E4221B" w:rsidRPr="00D45E20" w:rsidRDefault="005D5F7C" w:rsidP="00E4221B">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Международная молодёжная научно-практическая конференция (Россия-Монголия), посвящённая 85-летию победы на Халхин-Голе</w:t>
            </w:r>
          </w:p>
        </w:tc>
        <w:tc>
          <w:tcPr>
            <w:tcW w:w="1059" w:type="pct"/>
            <w:shd w:val="clear" w:color="auto" w:fill="auto"/>
          </w:tcPr>
          <w:p w14:paraId="5739AA00"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Читинский педагогический колледж</w:t>
            </w:r>
          </w:p>
        </w:tc>
        <w:tc>
          <w:tcPr>
            <w:tcW w:w="940" w:type="pct"/>
            <w:shd w:val="clear" w:color="auto" w:fill="auto"/>
          </w:tcPr>
          <w:p w14:paraId="5A3B9DA3"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11 октября 2024 г.</w:t>
            </w:r>
          </w:p>
          <w:p w14:paraId="3C1B55AD"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 участник</w:t>
            </w:r>
          </w:p>
        </w:tc>
        <w:tc>
          <w:tcPr>
            <w:tcW w:w="1019" w:type="pct"/>
            <w:shd w:val="clear" w:color="auto" w:fill="auto"/>
          </w:tcPr>
          <w:p w14:paraId="7FB2910E"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 место</w:t>
            </w:r>
          </w:p>
        </w:tc>
      </w:tr>
      <w:tr w:rsidR="005D5F7C" w:rsidRPr="005D5F7C" w14:paraId="59898232" w14:textId="77777777" w:rsidTr="008A5A0E">
        <w:trPr>
          <w:trHeight w:val="888"/>
        </w:trPr>
        <w:tc>
          <w:tcPr>
            <w:tcW w:w="353" w:type="pct"/>
            <w:shd w:val="clear" w:color="auto" w:fill="auto"/>
          </w:tcPr>
          <w:p w14:paraId="74263B14"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79B564CD"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Просветительская акция «Финансовый диктант-2024»</w:t>
            </w:r>
          </w:p>
          <w:p w14:paraId="3EE8FF7D" w14:textId="77777777" w:rsidR="005D5F7C" w:rsidRPr="00D45E20" w:rsidRDefault="005D5F7C" w:rsidP="008A5A0E">
            <w:pPr>
              <w:spacing w:after="0" w:line="240" w:lineRule="auto"/>
              <w:rPr>
                <w:rFonts w:ascii="Times New Roman" w:hAnsi="Times New Roman" w:cs="Times New Roman"/>
                <w:sz w:val="20"/>
                <w:szCs w:val="20"/>
              </w:rPr>
            </w:pPr>
          </w:p>
        </w:tc>
        <w:tc>
          <w:tcPr>
            <w:tcW w:w="1059" w:type="pct"/>
            <w:shd w:val="clear" w:color="auto" w:fill="auto"/>
          </w:tcPr>
          <w:p w14:paraId="0B9E315C"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Новосибирский государственный университет экономики и управления</w:t>
            </w:r>
          </w:p>
        </w:tc>
        <w:tc>
          <w:tcPr>
            <w:tcW w:w="940" w:type="pct"/>
            <w:shd w:val="clear" w:color="auto" w:fill="auto"/>
          </w:tcPr>
          <w:p w14:paraId="4ED84CD2"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11 участников</w:t>
            </w:r>
          </w:p>
        </w:tc>
        <w:tc>
          <w:tcPr>
            <w:tcW w:w="1019" w:type="pct"/>
            <w:shd w:val="clear" w:color="auto" w:fill="auto"/>
          </w:tcPr>
          <w:p w14:paraId="5B07E92E"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Сертификат участника</w:t>
            </w:r>
          </w:p>
        </w:tc>
      </w:tr>
      <w:tr w:rsidR="005D5F7C" w:rsidRPr="005D5F7C" w14:paraId="5088087E" w14:textId="77777777" w:rsidTr="008A5A0E">
        <w:trPr>
          <w:trHeight w:val="888"/>
        </w:trPr>
        <w:tc>
          <w:tcPr>
            <w:tcW w:w="353" w:type="pct"/>
            <w:shd w:val="clear" w:color="auto" w:fill="auto"/>
          </w:tcPr>
          <w:p w14:paraId="0B549501"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46E4FCDD"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Научный слэм в рамках Весроссийского фестиваля «Наука 0+»</w:t>
            </w:r>
          </w:p>
          <w:p w14:paraId="59C57849" w14:textId="77777777" w:rsidR="005D5F7C" w:rsidRPr="00D45E20" w:rsidRDefault="005D5F7C" w:rsidP="008A5A0E">
            <w:pPr>
              <w:spacing w:after="0" w:line="240" w:lineRule="auto"/>
              <w:rPr>
                <w:rFonts w:ascii="Times New Roman" w:hAnsi="Times New Roman" w:cs="Times New Roman"/>
                <w:sz w:val="20"/>
                <w:szCs w:val="20"/>
              </w:rPr>
            </w:pPr>
          </w:p>
        </w:tc>
        <w:tc>
          <w:tcPr>
            <w:tcW w:w="1059" w:type="pct"/>
            <w:shd w:val="clear" w:color="auto" w:fill="auto"/>
          </w:tcPr>
          <w:p w14:paraId="07A465BC"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Колледж ЧИ БГУ</w:t>
            </w:r>
          </w:p>
        </w:tc>
        <w:tc>
          <w:tcPr>
            <w:tcW w:w="940" w:type="pct"/>
            <w:shd w:val="clear" w:color="auto" w:fill="auto"/>
          </w:tcPr>
          <w:p w14:paraId="48DF8F46"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25 октября 2024 г.</w:t>
            </w:r>
          </w:p>
          <w:p w14:paraId="43885030"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7 участников</w:t>
            </w:r>
          </w:p>
        </w:tc>
        <w:tc>
          <w:tcPr>
            <w:tcW w:w="1019" w:type="pct"/>
            <w:shd w:val="clear" w:color="auto" w:fill="auto"/>
          </w:tcPr>
          <w:p w14:paraId="5F792085"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 место</w:t>
            </w:r>
          </w:p>
          <w:p w14:paraId="44E17B69"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 место</w:t>
            </w:r>
          </w:p>
          <w:p w14:paraId="194856F8"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3 место</w:t>
            </w:r>
          </w:p>
          <w:p w14:paraId="073D2A2F"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Сертификат участника</w:t>
            </w:r>
          </w:p>
        </w:tc>
      </w:tr>
      <w:tr w:rsidR="005D5F7C" w:rsidRPr="005D5F7C" w14:paraId="2E891B8B" w14:textId="77777777" w:rsidTr="008A5A0E">
        <w:trPr>
          <w:trHeight w:val="561"/>
        </w:trPr>
        <w:tc>
          <w:tcPr>
            <w:tcW w:w="353" w:type="pct"/>
            <w:shd w:val="clear" w:color="auto" w:fill="auto"/>
          </w:tcPr>
          <w:p w14:paraId="0DBAA530"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4C5FECFE"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Межвузовская научно-практическая конференция «Развитие финансового сектора Забайкалья в современных условиях»</w:t>
            </w:r>
          </w:p>
        </w:tc>
        <w:tc>
          <w:tcPr>
            <w:tcW w:w="1059" w:type="pct"/>
            <w:shd w:val="clear" w:color="auto" w:fill="auto"/>
          </w:tcPr>
          <w:p w14:paraId="17139BDA"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ФГБОУ ВО ЧИ «БГУ»</w:t>
            </w:r>
          </w:p>
          <w:p w14:paraId="664EA9EC" w14:textId="77777777" w:rsidR="005D5F7C" w:rsidRPr="00D45E20" w:rsidRDefault="005D5F7C" w:rsidP="008A5A0E">
            <w:pPr>
              <w:spacing w:after="0" w:line="240" w:lineRule="auto"/>
              <w:jc w:val="center"/>
              <w:rPr>
                <w:rFonts w:ascii="Times New Roman" w:hAnsi="Times New Roman" w:cs="Times New Roman"/>
                <w:sz w:val="20"/>
                <w:szCs w:val="20"/>
              </w:rPr>
            </w:pPr>
          </w:p>
        </w:tc>
        <w:tc>
          <w:tcPr>
            <w:tcW w:w="940" w:type="pct"/>
            <w:shd w:val="clear" w:color="auto" w:fill="auto"/>
          </w:tcPr>
          <w:p w14:paraId="72D9B79F"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30 октября 2024 г.</w:t>
            </w:r>
          </w:p>
          <w:p w14:paraId="25663664"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 участника</w:t>
            </w:r>
          </w:p>
        </w:tc>
        <w:tc>
          <w:tcPr>
            <w:tcW w:w="1019" w:type="pct"/>
            <w:shd w:val="clear" w:color="auto" w:fill="auto"/>
          </w:tcPr>
          <w:p w14:paraId="5D4155E5"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Сертификат участника</w:t>
            </w:r>
          </w:p>
        </w:tc>
      </w:tr>
      <w:tr w:rsidR="005D5F7C" w:rsidRPr="005D5F7C" w14:paraId="55B2FCF6" w14:textId="77777777" w:rsidTr="008A5A0E">
        <w:trPr>
          <w:trHeight w:val="561"/>
        </w:trPr>
        <w:tc>
          <w:tcPr>
            <w:tcW w:w="353" w:type="pct"/>
            <w:shd w:val="clear" w:color="auto" w:fill="auto"/>
          </w:tcPr>
          <w:p w14:paraId="5CF265CE"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5A388685"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Экономический квиз в рамках Всероссийского фестиваля «Наука 0+»</w:t>
            </w:r>
          </w:p>
          <w:p w14:paraId="458D91BB" w14:textId="77777777" w:rsidR="005D5F7C" w:rsidRPr="00D45E20" w:rsidRDefault="005D5F7C" w:rsidP="008A5A0E">
            <w:pPr>
              <w:spacing w:after="0" w:line="240" w:lineRule="auto"/>
              <w:rPr>
                <w:rFonts w:ascii="Times New Roman" w:hAnsi="Times New Roman" w:cs="Times New Roman"/>
                <w:sz w:val="20"/>
                <w:szCs w:val="20"/>
              </w:rPr>
            </w:pPr>
          </w:p>
        </w:tc>
        <w:tc>
          <w:tcPr>
            <w:tcW w:w="1059" w:type="pct"/>
            <w:shd w:val="clear" w:color="auto" w:fill="auto"/>
          </w:tcPr>
          <w:p w14:paraId="631C7E9C"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Колледж ЧИ БГУ</w:t>
            </w:r>
          </w:p>
        </w:tc>
        <w:tc>
          <w:tcPr>
            <w:tcW w:w="940" w:type="pct"/>
            <w:shd w:val="clear" w:color="auto" w:fill="auto"/>
          </w:tcPr>
          <w:p w14:paraId="5732120B"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 ноября 2024 г.</w:t>
            </w:r>
          </w:p>
          <w:p w14:paraId="36EB1500"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50 участников</w:t>
            </w:r>
          </w:p>
        </w:tc>
        <w:tc>
          <w:tcPr>
            <w:tcW w:w="1019" w:type="pct"/>
            <w:shd w:val="clear" w:color="auto" w:fill="auto"/>
          </w:tcPr>
          <w:p w14:paraId="73917524"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 место</w:t>
            </w:r>
          </w:p>
          <w:p w14:paraId="2E47E59C"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 место</w:t>
            </w:r>
          </w:p>
          <w:p w14:paraId="17404B25"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3 место</w:t>
            </w:r>
          </w:p>
          <w:p w14:paraId="188F8A22"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Сертификат участника</w:t>
            </w:r>
          </w:p>
        </w:tc>
      </w:tr>
      <w:tr w:rsidR="005D5F7C" w:rsidRPr="005D5F7C" w14:paraId="175D5915" w14:textId="77777777" w:rsidTr="008A5A0E">
        <w:trPr>
          <w:trHeight w:val="561"/>
        </w:trPr>
        <w:tc>
          <w:tcPr>
            <w:tcW w:w="353" w:type="pct"/>
            <w:shd w:val="clear" w:color="auto" w:fill="auto"/>
          </w:tcPr>
          <w:p w14:paraId="4E9F5590"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51A25A3D"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Правовой квиз в рамках Всероссийского фестиваля «Наука 0+»</w:t>
            </w:r>
          </w:p>
          <w:p w14:paraId="5C6CC9B3" w14:textId="77777777" w:rsidR="005D5F7C" w:rsidRPr="00D45E20" w:rsidRDefault="005D5F7C" w:rsidP="008A5A0E">
            <w:pPr>
              <w:spacing w:after="0" w:line="240" w:lineRule="auto"/>
              <w:rPr>
                <w:rFonts w:ascii="Times New Roman" w:hAnsi="Times New Roman" w:cs="Times New Roman"/>
                <w:sz w:val="20"/>
                <w:szCs w:val="20"/>
              </w:rPr>
            </w:pPr>
          </w:p>
        </w:tc>
        <w:tc>
          <w:tcPr>
            <w:tcW w:w="1059" w:type="pct"/>
            <w:shd w:val="clear" w:color="auto" w:fill="auto"/>
          </w:tcPr>
          <w:p w14:paraId="5482B550"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Колледж ЧИ БГУ</w:t>
            </w:r>
          </w:p>
        </w:tc>
        <w:tc>
          <w:tcPr>
            <w:tcW w:w="940" w:type="pct"/>
            <w:shd w:val="clear" w:color="auto" w:fill="auto"/>
          </w:tcPr>
          <w:p w14:paraId="35729D5F"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 ноября 2024 г.</w:t>
            </w:r>
          </w:p>
          <w:p w14:paraId="090C2127"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60 участников</w:t>
            </w:r>
          </w:p>
        </w:tc>
        <w:tc>
          <w:tcPr>
            <w:tcW w:w="1019" w:type="pct"/>
            <w:shd w:val="clear" w:color="auto" w:fill="auto"/>
          </w:tcPr>
          <w:p w14:paraId="31608E44"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 место</w:t>
            </w:r>
          </w:p>
          <w:p w14:paraId="603E89EA"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 место</w:t>
            </w:r>
          </w:p>
          <w:p w14:paraId="5A3DAD39"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3 место</w:t>
            </w:r>
          </w:p>
          <w:p w14:paraId="0B2B4E09"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Сертификат участника</w:t>
            </w:r>
          </w:p>
        </w:tc>
      </w:tr>
      <w:tr w:rsidR="005D5F7C" w:rsidRPr="005D5F7C" w14:paraId="239B6233" w14:textId="77777777" w:rsidTr="008A5A0E">
        <w:trPr>
          <w:trHeight w:val="561"/>
        </w:trPr>
        <w:tc>
          <w:tcPr>
            <w:tcW w:w="353" w:type="pct"/>
            <w:shd w:val="clear" w:color="auto" w:fill="auto"/>
          </w:tcPr>
          <w:p w14:paraId="732F3BBD"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7613BBF1"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Экскурсия в «Технопарк Забайкальского края» (в рамках Всероссийского фестиваля «Наука 0+»</w:t>
            </w:r>
          </w:p>
        </w:tc>
        <w:tc>
          <w:tcPr>
            <w:tcW w:w="1059" w:type="pct"/>
            <w:shd w:val="clear" w:color="auto" w:fill="auto"/>
          </w:tcPr>
          <w:p w14:paraId="6E1DF72C"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ГУ ДО «Технопарк Забайкальского края»</w:t>
            </w:r>
          </w:p>
          <w:p w14:paraId="0EA03F1C" w14:textId="77777777" w:rsidR="005D5F7C" w:rsidRPr="00D45E20" w:rsidRDefault="005D5F7C" w:rsidP="008A5A0E">
            <w:pPr>
              <w:spacing w:after="0" w:line="240" w:lineRule="auto"/>
              <w:jc w:val="center"/>
              <w:rPr>
                <w:rFonts w:ascii="Times New Roman" w:hAnsi="Times New Roman" w:cs="Times New Roman"/>
                <w:sz w:val="20"/>
                <w:szCs w:val="20"/>
              </w:rPr>
            </w:pPr>
          </w:p>
        </w:tc>
        <w:tc>
          <w:tcPr>
            <w:tcW w:w="940" w:type="pct"/>
            <w:shd w:val="clear" w:color="auto" w:fill="auto"/>
          </w:tcPr>
          <w:p w14:paraId="34A1CCD8"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13 ноября 2024 г.</w:t>
            </w:r>
          </w:p>
          <w:p w14:paraId="3E3C52BC"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26 участников</w:t>
            </w:r>
          </w:p>
        </w:tc>
        <w:tc>
          <w:tcPr>
            <w:tcW w:w="1019" w:type="pct"/>
            <w:shd w:val="clear" w:color="auto" w:fill="auto"/>
          </w:tcPr>
          <w:p w14:paraId="2B3ECF17"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 xml:space="preserve">Участие </w:t>
            </w:r>
          </w:p>
        </w:tc>
      </w:tr>
      <w:tr w:rsidR="005D5F7C" w:rsidRPr="005D5F7C" w14:paraId="64428123" w14:textId="77777777" w:rsidTr="008A5A0E">
        <w:trPr>
          <w:trHeight w:val="561"/>
        </w:trPr>
        <w:tc>
          <w:tcPr>
            <w:tcW w:w="353" w:type="pct"/>
            <w:shd w:val="clear" w:color="auto" w:fill="auto"/>
          </w:tcPr>
          <w:p w14:paraId="1B1304E3"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43AF4172"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Городской исторический квест «Пока мы едины – мы непобедимы!»</w:t>
            </w:r>
          </w:p>
        </w:tc>
        <w:tc>
          <w:tcPr>
            <w:tcW w:w="1059" w:type="pct"/>
            <w:shd w:val="clear" w:color="auto" w:fill="auto"/>
          </w:tcPr>
          <w:p w14:paraId="356E891B"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г. Чита</w:t>
            </w:r>
          </w:p>
          <w:p w14:paraId="6C8EB0B7"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Ассоциация «Совет директоров учреждений профессионального образования Забайкальского края»</w:t>
            </w:r>
          </w:p>
        </w:tc>
        <w:tc>
          <w:tcPr>
            <w:tcW w:w="940" w:type="pct"/>
            <w:shd w:val="clear" w:color="auto" w:fill="auto"/>
          </w:tcPr>
          <w:p w14:paraId="391E4980"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6 участников</w:t>
            </w:r>
          </w:p>
        </w:tc>
        <w:tc>
          <w:tcPr>
            <w:tcW w:w="1019" w:type="pct"/>
            <w:shd w:val="clear" w:color="auto" w:fill="auto"/>
          </w:tcPr>
          <w:p w14:paraId="59F6986D"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Сертификат участника</w:t>
            </w:r>
          </w:p>
        </w:tc>
      </w:tr>
      <w:tr w:rsidR="005D5F7C" w:rsidRPr="005D5F7C" w14:paraId="2D7C3685" w14:textId="77777777" w:rsidTr="008A5A0E">
        <w:trPr>
          <w:trHeight w:val="561"/>
        </w:trPr>
        <w:tc>
          <w:tcPr>
            <w:tcW w:w="353" w:type="pct"/>
            <w:shd w:val="clear" w:color="auto" w:fill="auto"/>
          </w:tcPr>
          <w:p w14:paraId="6660F900"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313D544F" w14:textId="77777777" w:rsidR="005D5F7C" w:rsidRPr="00D45E20" w:rsidRDefault="005D5F7C" w:rsidP="008A5A0E">
            <w:pPr>
              <w:spacing w:after="0" w:line="240" w:lineRule="auto"/>
              <w:rPr>
                <w:rFonts w:ascii="Times New Roman" w:hAnsi="Times New Roman" w:cs="Times New Roman"/>
                <w:sz w:val="20"/>
                <w:szCs w:val="20"/>
                <w:lang w:eastAsia="ru-RU"/>
              </w:rPr>
            </w:pPr>
            <w:r w:rsidRPr="00D45E20">
              <w:rPr>
                <w:rFonts w:ascii="Times New Roman" w:hAnsi="Times New Roman" w:cs="Times New Roman"/>
                <w:sz w:val="20"/>
                <w:szCs w:val="20"/>
                <w:lang w:eastAsia="ru-RU"/>
              </w:rPr>
              <w:t>Квартирник, посвящённый творчеству поэтов-шестидесятников к 109-летию со дня рождения К.М. Симонова (для студентов и преподавателей УПО Забайкальского края)</w:t>
            </w:r>
          </w:p>
        </w:tc>
        <w:tc>
          <w:tcPr>
            <w:tcW w:w="1059" w:type="pct"/>
            <w:shd w:val="clear" w:color="auto" w:fill="auto"/>
          </w:tcPr>
          <w:p w14:paraId="18D83657" w14:textId="77777777" w:rsidR="005D5F7C" w:rsidRPr="00D45E20" w:rsidRDefault="005D5F7C" w:rsidP="008A5A0E">
            <w:pPr>
              <w:spacing w:after="0" w:line="240" w:lineRule="auto"/>
              <w:jc w:val="center"/>
              <w:rPr>
                <w:rFonts w:ascii="Times New Roman" w:hAnsi="Times New Roman" w:cs="Times New Roman"/>
                <w:sz w:val="20"/>
                <w:szCs w:val="20"/>
                <w:lang w:eastAsia="ru-RU"/>
              </w:rPr>
            </w:pPr>
            <w:r w:rsidRPr="00D45E20">
              <w:rPr>
                <w:rFonts w:ascii="Times New Roman" w:hAnsi="Times New Roman" w:cs="Times New Roman"/>
                <w:sz w:val="20"/>
                <w:szCs w:val="20"/>
                <w:lang w:eastAsia="ru-RU"/>
              </w:rPr>
              <w:t>ГАПОУ «Читинский педагогический колледж»</w:t>
            </w:r>
          </w:p>
          <w:p w14:paraId="39A960B4" w14:textId="77777777" w:rsidR="005D5F7C" w:rsidRPr="00D45E20" w:rsidRDefault="005D5F7C" w:rsidP="008A5A0E">
            <w:pPr>
              <w:spacing w:after="0" w:line="240" w:lineRule="auto"/>
              <w:jc w:val="center"/>
              <w:rPr>
                <w:rFonts w:ascii="Times New Roman" w:hAnsi="Times New Roman" w:cs="Times New Roman"/>
                <w:sz w:val="20"/>
                <w:szCs w:val="20"/>
              </w:rPr>
            </w:pPr>
          </w:p>
        </w:tc>
        <w:tc>
          <w:tcPr>
            <w:tcW w:w="940" w:type="pct"/>
            <w:shd w:val="clear" w:color="auto" w:fill="auto"/>
          </w:tcPr>
          <w:p w14:paraId="31EF9C9A" w14:textId="77777777" w:rsidR="005D5F7C" w:rsidRPr="00D45E20" w:rsidRDefault="005D5F7C" w:rsidP="008A5A0E">
            <w:pPr>
              <w:spacing w:after="0" w:line="240" w:lineRule="auto"/>
              <w:jc w:val="center"/>
              <w:rPr>
                <w:rFonts w:ascii="Times New Roman" w:hAnsi="Times New Roman" w:cs="Times New Roman"/>
                <w:sz w:val="20"/>
                <w:szCs w:val="20"/>
                <w:lang w:eastAsia="ru-RU"/>
              </w:rPr>
            </w:pPr>
            <w:r w:rsidRPr="00D45E20">
              <w:rPr>
                <w:rFonts w:ascii="Times New Roman" w:hAnsi="Times New Roman" w:cs="Times New Roman"/>
                <w:sz w:val="20"/>
                <w:szCs w:val="20"/>
                <w:lang w:eastAsia="ru-RU"/>
              </w:rPr>
              <w:t>28 ноября 2024 г.</w:t>
            </w:r>
          </w:p>
          <w:p w14:paraId="50579729"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lang w:eastAsia="ru-RU"/>
              </w:rPr>
              <w:t>4 участника</w:t>
            </w:r>
          </w:p>
        </w:tc>
        <w:tc>
          <w:tcPr>
            <w:tcW w:w="1019" w:type="pct"/>
            <w:shd w:val="clear" w:color="auto" w:fill="auto"/>
          </w:tcPr>
          <w:p w14:paraId="4B4EEA38"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Сертификат участника</w:t>
            </w:r>
          </w:p>
        </w:tc>
      </w:tr>
      <w:tr w:rsidR="005D5F7C" w:rsidRPr="005D5F7C" w14:paraId="5E9EB032" w14:textId="77777777" w:rsidTr="008A5A0E">
        <w:trPr>
          <w:trHeight w:val="561"/>
        </w:trPr>
        <w:tc>
          <w:tcPr>
            <w:tcW w:w="353" w:type="pct"/>
            <w:shd w:val="clear" w:color="auto" w:fill="auto"/>
          </w:tcPr>
          <w:p w14:paraId="11444D6F"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045B48E2"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Математический флешмоб «MathCat»</w:t>
            </w:r>
          </w:p>
          <w:p w14:paraId="3D07CA5D" w14:textId="77777777" w:rsidR="005D5F7C" w:rsidRPr="00D45E20" w:rsidRDefault="005D5F7C" w:rsidP="008A5A0E">
            <w:pPr>
              <w:spacing w:after="0" w:line="240" w:lineRule="auto"/>
              <w:rPr>
                <w:rFonts w:ascii="Times New Roman" w:hAnsi="Times New Roman" w:cs="Times New Roman"/>
                <w:sz w:val="20"/>
                <w:szCs w:val="20"/>
              </w:rPr>
            </w:pPr>
          </w:p>
        </w:tc>
        <w:tc>
          <w:tcPr>
            <w:tcW w:w="1059" w:type="pct"/>
            <w:shd w:val="clear" w:color="auto" w:fill="auto"/>
          </w:tcPr>
          <w:p w14:paraId="6EEB1777" w14:textId="77777777" w:rsidR="005D5F7C" w:rsidRPr="00D45E20" w:rsidRDefault="005D5F7C" w:rsidP="008A5A0E">
            <w:pPr>
              <w:spacing w:after="0" w:line="240" w:lineRule="auto"/>
              <w:jc w:val="center"/>
              <w:rPr>
                <w:rFonts w:ascii="Times New Roman" w:hAnsi="Times New Roman" w:cs="Times New Roman"/>
                <w:sz w:val="20"/>
                <w:szCs w:val="20"/>
                <w:lang w:eastAsia="ru-RU"/>
              </w:rPr>
            </w:pPr>
            <w:r w:rsidRPr="00D45E20">
              <w:rPr>
                <w:rFonts w:ascii="Times New Roman" w:hAnsi="Times New Roman" w:cs="Times New Roman"/>
                <w:sz w:val="20"/>
                <w:szCs w:val="20"/>
                <w:lang w:eastAsia="ru-RU"/>
              </w:rPr>
              <w:t>ФГБОУ ВО «Забайкальский государственный университет»</w:t>
            </w:r>
          </w:p>
        </w:tc>
        <w:tc>
          <w:tcPr>
            <w:tcW w:w="940" w:type="pct"/>
            <w:shd w:val="clear" w:color="auto" w:fill="auto"/>
          </w:tcPr>
          <w:p w14:paraId="4BF02D96"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 декабря 2024 г.</w:t>
            </w:r>
          </w:p>
          <w:p w14:paraId="5811A8FC" w14:textId="77777777" w:rsidR="005D5F7C" w:rsidRPr="00D45E20" w:rsidRDefault="005D5F7C" w:rsidP="008A5A0E">
            <w:pPr>
              <w:spacing w:after="0" w:line="240" w:lineRule="auto"/>
              <w:jc w:val="center"/>
              <w:rPr>
                <w:rFonts w:ascii="Times New Roman" w:hAnsi="Times New Roman" w:cs="Times New Roman"/>
                <w:sz w:val="20"/>
                <w:szCs w:val="20"/>
                <w:lang w:eastAsia="ru-RU"/>
              </w:rPr>
            </w:pPr>
            <w:r w:rsidRPr="00D45E20">
              <w:rPr>
                <w:rFonts w:ascii="Times New Roman" w:hAnsi="Times New Roman" w:cs="Times New Roman"/>
                <w:sz w:val="20"/>
                <w:szCs w:val="20"/>
                <w:lang w:eastAsia="ru-RU"/>
              </w:rPr>
              <w:t>16 участников</w:t>
            </w:r>
          </w:p>
        </w:tc>
        <w:tc>
          <w:tcPr>
            <w:tcW w:w="1019" w:type="pct"/>
            <w:shd w:val="clear" w:color="auto" w:fill="auto"/>
          </w:tcPr>
          <w:p w14:paraId="388CAF0D"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 место</w:t>
            </w:r>
          </w:p>
          <w:p w14:paraId="082467F5"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 место</w:t>
            </w:r>
          </w:p>
          <w:p w14:paraId="77B4DA7F"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3 место</w:t>
            </w:r>
          </w:p>
          <w:p w14:paraId="702F38B0"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Сертификат участника</w:t>
            </w:r>
          </w:p>
        </w:tc>
      </w:tr>
      <w:tr w:rsidR="005D5F7C" w:rsidRPr="005D5F7C" w14:paraId="54626A89" w14:textId="77777777" w:rsidTr="008A5A0E">
        <w:trPr>
          <w:trHeight w:val="561"/>
        </w:trPr>
        <w:tc>
          <w:tcPr>
            <w:tcW w:w="353" w:type="pct"/>
            <w:shd w:val="clear" w:color="auto" w:fill="auto"/>
          </w:tcPr>
          <w:p w14:paraId="08DA5C8A"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3C1CBC9A"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Интеллектуально-дискуссионное мероприятие «Голоса патриотов» в рамках регионального этапа XXXIII Международных Рождественских образовательных чтений «80-летие Великой Победы: память и духовный опыт поколений»</w:t>
            </w:r>
          </w:p>
        </w:tc>
        <w:tc>
          <w:tcPr>
            <w:tcW w:w="1059" w:type="pct"/>
            <w:shd w:val="clear" w:color="auto" w:fill="auto"/>
          </w:tcPr>
          <w:p w14:paraId="357C28B4" w14:textId="77777777" w:rsidR="005D5F7C" w:rsidRPr="00D45E20" w:rsidRDefault="005D5F7C" w:rsidP="008A5A0E">
            <w:pPr>
              <w:spacing w:after="0" w:line="240" w:lineRule="auto"/>
              <w:jc w:val="center"/>
              <w:rPr>
                <w:rFonts w:ascii="Times New Roman" w:hAnsi="Times New Roman" w:cs="Times New Roman"/>
                <w:sz w:val="20"/>
                <w:szCs w:val="20"/>
                <w:lang w:eastAsia="ru-RU"/>
              </w:rPr>
            </w:pPr>
            <w:r w:rsidRPr="00D45E20">
              <w:rPr>
                <w:rFonts w:ascii="Times New Roman" w:hAnsi="Times New Roman" w:cs="Times New Roman"/>
                <w:sz w:val="20"/>
                <w:szCs w:val="20"/>
              </w:rPr>
              <w:t>г. Чита, ГАПОУ «Читинский педагогический колледж»</w:t>
            </w:r>
          </w:p>
        </w:tc>
        <w:tc>
          <w:tcPr>
            <w:tcW w:w="940" w:type="pct"/>
            <w:shd w:val="clear" w:color="auto" w:fill="auto"/>
          </w:tcPr>
          <w:p w14:paraId="7732432D"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3 декабря 2024 г.</w:t>
            </w:r>
          </w:p>
          <w:p w14:paraId="5E48019E" w14:textId="77777777" w:rsidR="005D5F7C" w:rsidRPr="00D45E20" w:rsidRDefault="005D5F7C" w:rsidP="008A5A0E">
            <w:pPr>
              <w:spacing w:after="0" w:line="240" w:lineRule="auto"/>
              <w:jc w:val="center"/>
              <w:rPr>
                <w:rFonts w:ascii="Times New Roman" w:hAnsi="Times New Roman" w:cs="Times New Roman"/>
                <w:sz w:val="20"/>
                <w:szCs w:val="20"/>
                <w:lang w:eastAsia="ru-RU"/>
              </w:rPr>
            </w:pPr>
            <w:r w:rsidRPr="00D45E20">
              <w:rPr>
                <w:rFonts w:ascii="Times New Roman" w:hAnsi="Times New Roman" w:cs="Times New Roman"/>
                <w:sz w:val="20"/>
                <w:szCs w:val="20"/>
                <w:lang w:eastAsia="ru-RU"/>
              </w:rPr>
              <w:t>3 участника</w:t>
            </w:r>
          </w:p>
        </w:tc>
        <w:tc>
          <w:tcPr>
            <w:tcW w:w="1019" w:type="pct"/>
            <w:shd w:val="clear" w:color="auto" w:fill="auto"/>
          </w:tcPr>
          <w:p w14:paraId="0B72F660"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Сертификат участника</w:t>
            </w:r>
          </w:p>
        </w:tc>
      </w:tr>
      <w:tr w:rsidR="005D5F7C" w:rsidRPr="005D5F7C" w14:paraId="55E601DC" w14:textId="77777777" w:rsidTr="00E35622">
        <w:trPr>
          <w:trHeight w:val="506"/>
        </w:trPr>
        <w:tc>
          <w:tcPr>
            <w:tcW w:w="353" w:type="pct"/>
            <w:shd w:val="clear" w:color="auto" w:fill="auto"/>
          </w:tcPr>
          <w:p w14:paraId="5E9DE34F"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5520C6CB" w14:textId="1D30F94B" w:rsidR="005D5F7C" w:rsidRPr="00D45E20" w:rsidRDefault="005D5F7C" w:rsidP="00E4221B">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Всероссийский финансовый квиз «Думай и богатей»</w:t>
            </w:r>
          </w:p>
        </w:tc>
        <w:tc>
          <w:tcPr>
            <w:tcW w:w="1059" w:type="pct"/>
            <w:shd w:val="clear" w:color="auto" w:fill="auto"/>
          </w:tcPr>
          <w:p w14:paraId="65774CD6"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г. Волгоград</w:t>
            </w:r>
          </w:p>
        </w:tc>
        <w:tc>
          <w:tcPr>
            <w:tcW w:w="940" w:type="pct"/>
            <w:shd w:val="clear" w:color="auto" w:fill="auto"/>
          </w:tcPr>
          <w:p w14:paraId="2CCB8795"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4 участника</w:t>
            </w:r>
          </w:p>
        </w:tc>
        <w:tc>
          <w:tcPr>
            <w:tcW w:w="1019" w:type="pct"/>
            <w:shd w:val="clear" w:color="auto" w:fill="auto"/>
          </w:tcPr>
          <w:p w14:paraId="171D30CE"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Сертификат участника</w:t>
            </w:r>
          </w:p>
        </w:tc>
      </w:tr>
      <w:tr w:rsidR="005D5F7C" w:rsidRPr="005D5F7C" w14:paraId="39AE98DB" w14:textId="77777777" w:rsidTr="008A5A0E">
        <w:trPr>
          <w:trHeight w:val="416"/>
        </w:trPr>
        <w:tc>
          <w:tcPr>
            <w:tcW w:w="353" w:type="pct"/>
            <w:shd w:val="clear" w:color="auto" w:fill="auto"/>
          </w:tcPr>
          <w:p w14:paraId="73E24982" w14:textId="77777777" w:rsidR="005D5F7C" w:rsidRPr="00D45E20" w:rsidRDefault="005D5F7C" w:rsidP="008A5A0E">
            <w:pPr>
              <w:pStyle w:val="a8"/>
              <w:numPr>
                <w:ilvl w:val="0"/>
                <w:numId w:val="29"/>
              </w:numPr>
              <w:spacing w:after="0" w:line="240" w:lineRule="auto"/>
              <w:ind w:left="0" w:firstLine="0"/>
              <w:contextualSpacing w:val="0"/>
              <w:rPr>
                <w:rFonts w:ascii="Times New Roman" w:hAnsi="Times New Roman" w:cs="Times New Roman"/>
                <w:sz w:val="20"/>
                <w:szCs w:val="20"/>
              </w:rPr>
            </w:pPr>
          </w:p>
        </w:tc>
        <w:tc>
          <w:tcPr>
            <w:tcW w:w="1629" w:type="pct"/>
            <w:shd w:val="clear" w:color="auto" w:fill="auto"/>
          </w:tcPr>
          <w:p w14:paraId="4B2AF258" w14:textId="77777777" w:rsidR="005D5F7C" w:rsidRPr="00D45E20" w:rsidRDefault="005D5F7C" w:rsidP="008A5A0E">
            <w:pPr>
              <w:spacing w:after="0" w:line="240" w:lineRule="auto"/>
              <w:rPr>
                <w:rFonts w:ascii="Times New Roman" w:hAnsi="Times New Roman" w:cs="Times New Roman"/>
                <w:sz w:val="20"/>
                <w:szCs w:val="20"/>
              </w:rPr>
            </w:pPr>
            <w:r w:rsidRPr="00D45E20">
              <w:rPr>
                <w:rFonts w:ascii="Times New Roman" w:hAnsi="Times New Roman" w:cs="Times New Roman"/>
                <w:sz w:val="20"/>
                <w:szCs w:val="20"/>
              </w:rPr>
              <w:t>Межрегиональная научно-практическая конференция «Исследовательская работа студентов – основа подготовки профессионалов будущего» с международным участием</w:t>
            </w:r>
          </w:p>
        </w:tc>
        <w:tc>
          <w:tcPr>
            <w:tcW w:w="1059" w:type="pct"/>
            <w:shd w:val="clear" w:color="auto" w:fill="auto"/>
          </w:tcPr>
          <w:p w14:paraId="499FE605"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ГПОУ «Могойтуйский аграрно-промышленный техникум»</w:t>
            </w:r>
          </w:p>
          <w:p w14:paraId="164835AB" w14:textId="77777777" w:rsidR="005D5F7C" w:rsidRPr="00D45E20" w:rsidRDefault="005D5F7C" w:rsidP="008A5A0E">
            <w:pPr>
              <w:spacing w:after="0" w:line="240" w:lineRule="auto"/>
              <w:jc w:val="center"/>
              <w:rPr>
                <w:rFonts w:ascii="Times New Roman" w:hAnsi="Times New Roman" w:cs="Times New Roman"/>
                <w:sz w:val="20"/>
                <w:szCs w:val="20"/>
              </w:rPr>
            </w:pPr>
          </w:p>
        </w:tc>
        <w:tc>
          <w:tcPr>
            <w:tcW w:w="940" w:type="pct"/>
            <w:shd w:val="clear" w:color="auto" w:fill="auto"/>
          </w:tcPr>
          <w:p w14:paraId="6B3FB184"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19 декабря 2024 г.</w:t>
            </w:r>
          </w:p>
          <w:p w14:paraId="058A1157"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2 участника</w:t>
            </w:r>
          </w:p>
        </w:tc>
        <w:tc>
          <w:tcPr>
            <w:tcW w:w="1019" w:type="pct"/>
            <w:shd w:val="clear" w:color="auto" w:fill="auto"/>
          </w:tcPr>
          <w:p w14:paraId="1CC7D7CD" w14:textId="77777777" w:rsidR="005D5F7C" w:rsidRPr="00D45E20" w:rsidRDefault="005D5F7C" w:rsidP="008A5A0E">
            <w:pPr>
              <w:spacing w:after="0" w:line="240" w:lineRule="auto"/>
              <w:jc w:val="center"/>
              <w:rPr>
                <w:rFonts w:ascii="Times New Roman" w:hAnsi="Times New Roman" w:cs="Times New Roman"/>
                <w:sz w:val="20"/>
                <w:szCs w:val="20"/>
              </w:rPr>
            </w:pPr>
            <w:r w:rsidRPr="00D45E20">
              <w:rPr>
                <w:rFonts w:ascii="Times New Roman" w:hAnsi="Times New Roman" w:cs="Times New Roman"/>
                <w:sz w:val="20"/>
                <w:szCs w:val="20"/>
              </w:rPr>
              <w:t>3 место</w:t>
            </w:r>
          </w:p>
        </w:tc>
      </w:tr>
    </w:tbl>
    <w:p w14:paraId="7A2AEB09" w14:textId="31F82D94" w:rsidR="001364C2" w:rsidRDefault="001364C2" w:rsidP="008A5A0E">
      <w:pPr>
        <w:pStyle w:val="5"/>
        <w:kinsoku w:val="0"/>
        <w:overflowPunct w:val="0"/>
        <w:autoSpaceDE w:val="0"/>
        <w:autoSpaceDN w:val="0"/>
        <w:spacing w:before="120" w:after="0" w:line="240" w:lineRule="auto"/>
        <w:ind w:firstLine="709"/>
        <w:jc w:val="both"/>
        <w:rPr>
          <w:sz w:val="28"/>
          <w:szCs w:val="28"/>
        </w:rPr>
      </w:pPr>
      <w:r w:rsidRPr="00B27FB1">
        <w:rPr>
          <w:sz w:val="28"/>
          <w:szCs w:val="28"/>
        </w:rPr>
        <w:t>В Институте широко используются:</w:t>
      </w:r>
      <w:r>
        <w:rPr>
          <w:sz w:val="28"/>
          <w:szCs w:val="28"/>
        </w:rPr>
        <w:t xml:space="preserve"> </w:t>
      </w:r>
      <w:r w:rsidRPr="00104716">
        <w:rPr>
          <w:sz w:val="28"/>
          <w:szCs w:val="28"/>
        </w:rPr>
        <w:t>аудиторная защита курсовых работ; написание и защита ре</w:t>
      </w:r>
      <w:r>
        <w:rPr>
          <w:sz w:val="28"/>
          <w:szCs w:val="28"/>
        </w:rPr>
        <w:t>фератов; деловые игры, лекции-</w:t>
      </w:r>
      <w:r w:rsidRPr="00104716">
        <w:rPr>
          <w:sz w:val="28"/>
          <w:szCs w:val="28"/>
        </w:rPr>
        <w:t>диалоги, мини-конференции; подготовка учебно-методических и научных докладов обучающимися; оппонирование и рецензирование «чужого» доклада или реферата; составление библиографии по отдельным темам учебных курсов; проведение круглых столов; подготовка и проведение учебно-практических конференций по материалам раздела или семестра; проблемные лекции; диалоговые формы проведения лабораторных, семинарских и практических занятий, позволяющие студентам вступать в дискуссию с преподавателями и оценить багаж собственных знаний; выполнение индивидуальных творческих заданий, с целью формирования научного мышления, творческого подхода к выполнению будущих профессиональных задач</w:t>
      </w:r>
      <w:r>
        <w:rPr>
          <w:sz w:val="28"/>
          <w:szCs w:val="28"/>
        </w:rPr>
        <w:t>.</w:t>
      </w:r>
    </w:p>
    <w:p w14:paraId="5B87C489" w14:textId="3A7AC90B" w:rsidR="00DA280C" w:rsidRDefault="00DA280C" w:rsidP="008A5A0E">
      <w:pPr>
        <w:spacing w:after="0" w:line="240" w:lineRule="auto"/>
        <w:ind w:firstLine="709"/>
        <w:jc w:val="both"/>
        <w:rPr>
          <w:rFonts w:ascii="Times New Roman" w:hAnsi="Times New Roman" w:cs="Times New Roman"/>
          <w:sz w:val="28"/>
          <w:szCs w:val="28"/>
        </w:rPr>
      </w:pPr>
      <w:r w:rsidRPr="008748E1">
        <w:rPr>
          <w:rFonts w:ascii="Times New Roman" w:hAnsi="Times New Roman" w:cs="Times New Roman"/>
          <w:sz w:val="28"/>
          <w:szCs w:val="28"/>
        </w:rPr>
        <w:t>15 марта 2024 г. состоялся круглый стол с участием банковского, финансового сообщества, правоохранительных органов, сотрудников ЧИ БГУ и независимых экономистов на тему «Цифровизация общества и его влияние на развитие банковских и финансовых услуг».</w:t>
      </w:r>
      <w:r>
        <w:rPr>
          <w:rFonts w:ascii="Times New Roman" w:hAnsi="Times New Roman" w:cs="Times New Roman"/>
          <w:sz w:val="28"/>
          <w:szCs w:val="28"/>
        </w:rPr>
        <w:t xml:space="preserve"> </w:t>
      </w:r>
      <w:r w:rsidRPr="008748E1">
        <w:rPr>
          <w:rFonts w:ascii="Times New Roman" w:hAnsi="Times New Roman" w:cs="Times New Roman"/>
          <w:sz w:val="28"/>
          <w:szCs w:val="28"/>
        </w:rPr>
        <w:t xml:space="preserve">В рамках проведенного мероприятия были подняты вопросы реализации цифровых проектов, включая развитие искусственного интеллекта, современные способы взаимодействия клиентов </w:t>
      </w:r>
      <w:r w:rsidR="00D62184">
        <w:rPr>
          <w:rFonts w:ascii="Times New Roman" w:hAnsi="Times New Roman" w:cs="Times New Roman"/>
          <w:sz w:val="28"/>
          <w:szCs w:val="28"/>
        </w:rPr>
        <w:t>–</w:t>
      </w:r>
      <w:r w:rsidRPr="008748E1">
        <w:rPr>
          <w:rFonts w:ascii="Times New Roman" w:hAnsi="Times New Roman" w:cs="Times New Roman"/>
          <w:sz w:val="28"/>
          <w:szCs w:val="28"/>
        </w:rPr>
        <w:t xml:space="preserve"> физических лиц с банками и финансовыми органами и др.</w:t>
      </w:r>
    </w:p>
    <w:p w14:paraId="028B96D0" w14:textId="77777777" w:rsidR="001364C2" w:rsidRDefault="001364C2" w:rsidP="008A5A0E">
      <w:pPr>
        <w:pStyle w:val="5"/>
        <w:kinsoku w:val="0"/>
        <w:overflowPunct w:val="0"/>
        <w:autoSpaceDE w:val="0"/>
        <w:autoSpaceDN w:val="0"/>
        <w:spacing w:before="0" w:after="0" w:line="240" w:lineRule="auto"/>
        <w:ind w:firstLine="709"/>
        <w:jc w:val="both"/>
        <w:rPr>
          <w:sz w:val="28"/>
          <w:szCs w:val="28"/>
        </w:rPr>
      </w:pPr>
      <w:r w:rsidRPr="00F71A8E">
        <w:rPr>
          <w:sz w:val="28"/>
          <w:szCs w:val="28"/>
        </w:rPr>
        <w:t>Кафедрами Института широко применяются методы обучения, основанные на современных информационно-коммуникационных технологиях.</w:t>
      </w:r>
    </w:p>
    <w:p w14:paraId="40255146" w14:textId="77777777" w:rsidR="001364C2" w:rsidRPr="00F71A8E" w:rsidRDefault="001364C2" w:rsidP="008A5A0E">
      <w:pPr>
        <w:pStyle w:val="5"/>
        <w:kinsoku w:val="0"/>
        <w:overflowPunct w:val="0"/>
        <w:autoSpaceDE w:val="0"/>
        <w:autoSpaceDN w:val="0"/>
        <w:spacing w:before="0" w:after="0" w:line="240" w:lineRule="auto"/>
        <w:ind w:firstLine="709"/>
        <w:jc w:val="both"/>
        <w:rPr>
          <w:sz w:val="28"/>
          <w:szCs w:val="28"/>
        </w:rPr>
      </w:pPr>
      <w:r>
        <w:rPr>
          <w:sz w:val="28"/>
          <w:szCs w:val="28"/>
        </w:rPr>
        <w:t xml:space="preserve">Обучающиеся </w:t>
      </w:r>
      <w:r w:rsidRPr="00F71A8E">
        <w:rPr>
          <w:sz w:val="28"/>
          <w:szCs w:val="28"/>
        </w:rPr>
        <w:t xml:space="preserve">могут использовать комплекс, состоящий из двух подсистем: «АРМ Студента» и «АРМ Преподавателя». Преподаватели с использованием своего интерфейса размещают различные методические материалы (дополнительные лекции, лабораторные работы, тестовые материалы, контрольные вопросы, задания и т.д.). Могут использовать интерфейс «АРМ Студента», получают доступ к этим материалам. Кроме того, </w:t>
      </w:r>
      <w:r>
        <w:rPr>
          <w:sz w:val="28"/>
          <w:szCs w:val="28"/>
        </w:rPr>
        <w:t xml:space="preserve">обучающиеся </w:t>
      </w:r>
      <w:r w:rsidRPr="00F71A8E">
        <w:rPr>
          <w:sz w:val="28"/>
          <w:szCs w:val="28"/>
        </w:rPr>
        <w:t>могут точно также передать преподавателю результаты работы – выполненную работу, решенные задания, возникшие вопросы. Преподаватель же может оценить работу и выставить студенту оценку.</w:t>
      </w:r>
    </w:p>
    <w:p w14:paraId="72ABCE9C" w14:textId="77777777" w:rsidR="001364C2" w:rsidRDefault="001364C2" w:rsidP="008A5A0E">
      <w:pPr>
        <w:pStyle w:val="5"/>
        <w:kinsoku w:val="0"/>
        <w:overflowPunct w:val="0"/>
        <w:autoSpaceDE w:val="0"/>
        <w:autoSpaceDN w:val="0"/>
        <w:spacing w:before="0" w:after="0" w:line="240" w:lineRule="auto"/>
        <w:ind w:firstLine="709"/>
        <w:jc w:val="both"/>
        <w:rPr>
          <w:sz w:val="28"/>
          <w:szCs w:val="28"/>
        </w:rPr>
      </w:pPr>
      <w:r>
        <w:rPr>
          <w:sz w:val="28"/>
          <w:szCs w:val="28"/>
        </w:rPr>
        <w:t>В</w:t>
      </w:r>
      <w:r w:rsidRPr="000A78E8">
        <w:rPr>
          <w:sz w:val="28"/>
          <w:szCs w:val="28"/>
        </w:rPr>
        <w:t xml:space="preserve"> Институте работают различные лаборатории.</w:t>
      </w:r>
      <w:r>
        <w:rPr>
          <w:sz w:val="28"/>
          <w:szCs w:val="28"/>
        </w:rPr>
        <w:t xml:space="preserve"> </w:t>
      </w:r>
      <w:r w:rsidRPr="001361B2">
        <w:rPr>
          <w:sz w:val="28"/>
          <w:szCs w:val="28"/>
        </w:rPr>
        <w:t xml:space="preserve">Деятельность обучающихся в лабораториях направлена на проведение аналитической деятельности по направлениям социально-экономического развития Забайкальского края, муниципальных образований и различных хозяйствующих субъектов при написании курсовых, контрольных работ, </w:t>
      </w:r>
      <w:r w:rsidRPr="001361B2">
        <w:rPr>
          <w:sz w:val="28"/>
          <w:szCs w:val="28"/>
        </w:rPr>
        <w:lastRenderedPageBreak/>
        <w:t>выпускных квалификационных работ, а также подготовки студенческих научных работ.</w:t>
      </w:r>
    </w:p>
    <w:p w14:paraId="442221E5" w14:textId="2AED8A88" w:rsidR="001364C2" w:rsidRPr="00D45E20" w:rsidRDefault="001364C2" w:rsidP="008A5A0E">
      <w:pPr>
        <w:pStyle w:val="5"/>
        <w:kinsoku w:val="0"/>
        <w:overflowPunct w:val="0"/>
        <w:autoSpaceDE w:val="0"/>
        <w:autoSpaceDN w:val="0"/>
        <w:spacing w:before="120" w:after="0" w:line="240" w:lineRule="auto"/>
        <w:ind w:firstLine="709"/>
        <w:jc w:val="right"/>
      </w:pPr>
      <w:r w:rsidRPr="00D45E20">
        <w:t>Таблица 14</w:t>
      </w:r>
    </w:p>
    <w:p w14:paraId="6C7B2555" w14:textId="77777777" w:rsidR="001364C2" w:rsidRPr="00CD43B6" w:rsidRDefault="001364C2" w:rsidP="008A5A0E">
      <w:pPr>
        <w:pStyle w:val="5"/>
        <w:kinsoku w:val="0"/>
        <w:overflowPunct w:val="0"/>
        <w:autoSpaceDE w:val="0"/>
        <w:autoSpaceDN w:val="0"/>
        <w:spacing w:before="0" w:after="60" w:line="240" w:lineRule="auto"/>
        <w:rPr>
          <w:sz w:val="28"/>
          <w:szCs w:val="28"/>
        </w:rPr>
      </w:pPr>
      <w:r w:rsidRPr="00CD43B6">
        <w:rPr>
          <w:sz w:val="28"/>
          <w:szCs w:val="28"/>
        </w:rPr>
        <w:t>Перечень лабораторий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903"/>
        <w:gridCol w:w="5602"/>
      </w:tblGrid>
      <w:tr w:rsidR="00C64019" w:rsidRPr="00CD43B6" w14:paraId="13BDBC34" w14:textId="77777777" w:rsidTr="00295928">
        <w:trPr>
          <w:trHeight w:val="20"/>
          <w:tblHeader/>
          <w:jc w:val="center"/>
        </w:trPr>
        <w:tc>
          <w:tcPr>
            <w:tcW w:w="3903" w:type="dxa"/>
            <w:shd w:val="clear" w:color="auto" w:fill="FFFFFF"/>
            <w:tcMar>
              <w:top w:w="75" w:type="dxa"/>
              <w:left w:w="75" w:type="dxa"/>
              <w:bottom w:w="75" w:type="dxa"/>
              <w:right w:w="75" w:type="dxa"/>
            </w:tcMar>
            <w:hideMark/>
          </w:tcPr>
          <w:p w14:paraId="4B54113C" w14:textId="77777777" w:rsidR="00C64019" w:rsidRPr="00CD43B6" w:rsidRDefault="00C64019" w:rsidP="00E4221B">
            <w:pPr>
              <w:spacing w:after="0" w:line="240" w:lineRule="auto"/>
              <w:jc w:val="center"/>
              <w:rPr>
                <w:rFonts w:ascii="Times New Roman" w:eastAsia="Times New Roman" w:hAnsi="Times New Roman" w:cs="Times New Roman"/>
                <w:sz w:val="20"/>
                <w:szCs w:val="20"/>
              </w:rPr>
            </w:pPr>
            <w:r w:rsidRPr="00CD43B6">
              <w:rPr>
                <w:rFonts w:ascii="Times New Roman" w:eastAsia="Times New Roman" w:hAnsi="Times New Roman" w:cs="Times New Roman"/>
                <w:sz w:val="20"/>
                <w:szCs w:val="20"/>
              </w:rPr>
              <w:t>Наименование лаборатории</w:t>
            </w:r>
          </w:p>
        </w:tc>
        <w:tc>
          <w:tcPr>
            <w:tcW w:w="5602" w:type="dxa"/>
            <w:shd w:val="clear" w:color="auto" w:fill="FFFFFF"/>
            <w:tcMar>
              <w:top w:w="75" w:type="dxa"/>
              <w:left w:w="75" w:type="dxa"/>
              <w:bottom w:w="75" w:type="dxa"/>
              <w:right w:w="75" w:type="dxa"/>
            </w:tcMar>
            <w:hideMark/>
          </w:tcPr>
          <w:p w14:paraId="7325FF3D" w14:textId="77777777" w:rsidR="00C64019" w:rsidRPr="00CD43B6" w:rsidRDefault="00C64019" w:rsidP="00E4221B">
            <w:pPr>
              <w:spacing w:after="0" w:line="240" w:lineRule="auto"/>
              <w:jc w:val="center"/>
              <w:rPr>
                <w:rFonts w:ascii="Times New Roman" w:eastAsia="Times New Roman" w:hAnsi="Times New Roman" w:cs="Times New Roman"/>
                <w:sz w:val="20"/>
                <w:szCs w:val="20"/>
              </w:rPr>
            </w:pPr>
            <w:r w:rsidRPr="00CD43B6">
              <w:rPr>
                <w:rFonts w:ascii="Times New Roman" w:eastAsia="Times New Roman" w:hAnsi="Times New Roman" w:cs="Times New Roman"/>
                <w:sz w:val="20"/>
                <w:szCs w:val="20"/>
              </w:rPr>
              <w:t>Кафедра</w:t>
            </w:r>
          </w:p>
        </w:tc>
      </w:tr>
      <w:tr w:rsidR="00E4221B" w:rsidRPr="00CD43B6" w14:paraId="31B5A8C9" w14:textId="77777777" w:rsidTr="00295928">
        <w:trPr>
          <w:trHeight w:val="20"/>
          <w:jc w:val="center"/>
        </w:trPr>
        <w:tc>
          <w:tcPr>
            <w:tcW w:w="3903" w:type="dxa"/>
            <w:shd w:val="clear" w:color="auto" w:fill="FFFFFF"/>
            <w:tcMar>
              <w:top w:w="75" w:type="dxa"/>
              <w:left w:w="75" w:type="dxa"/>
              <w:bottom w:w="75" w:type="dxa"/>
              <w:right w:w="75" w:type="dxa"/>
            </w:tcMar>
          </w:tcPr>
          <w:p w14:paraId="2B3C9E39" w14:textId="2922A71F" w:rsidR="00E4221B" w:rsidRPr="00CD43B6" w:rsidRDefault="00E4221B" w:rsidP="00E422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Студенческая лаборатория информационных технологий</w:t>
            </w:r>
          </w:p>
        </w:tc>
        <w:tc>
          <w:tcPr>
            <w:tcW w:w="5602" w:type="dxa"/>
            <w:shd w:val="clear" w:color="auto" w:fill="FFFFFF"/>
            <w:tcMar>
              <w:top w:w="75" w:type="dxa"/>
              <w:left w:w="75" w:type="dxa"/>
              <w:bottom w:w="75" w:type="dxa"/>
              <w:right w:w="75" w:type="dxa"/>
            </w:tcMar>
          </w:tcPr>
          <w:p w14:paraId="4F8EBB56" w14:textId="7EB216CA" w:rsidR="00E4221B" w:rsidRPr="00CD43B6" w:rsidRDefault="00E4221B" w:rsidP="00E4221B">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Кафедра информационных технологий и высшей математики</w:t>
            </w:r>
          </w:p>
        </w:tc>
      </w:tr>
      <w:tr w:rsidR="00C64019" w:rsidRPr="00CD43B6" w14:paraId="6EF95F88" w14:textId="77777777" w:rsidTr="00295928">
        <w:trPr>
          <w:trHeight w:val="20"/>
          <w:jc w:val="center"/>
        </w:trPr>
        <w:tc>
          <w:tcPr>
            <w:tcW w:w="3903" w:type="dxa"/>
            <w:shd w:val="clear" w:color="auto" w:fill="FFFFFF"/>
            <w:tcMar>
              <w:top w:w="75" w:type="dxa"/>
              <w:left w:w="75" w:type="dxa"/>
              <w:bottom w:w="75" w:type="dxa"/>
              <w:right w:w="75" w:type="dxa"/>
            </w:tcMar>
          </w:tcPr>
          <w:p w14:paraId="169B82CB" w14:textId="77777777" w:rsidR="00C64019" w:rsidRPr="00CD43B6" w:rsidRDefault="00C64019" w:rsidP="00E4221B">
            <w:pPr>
              <w:tabs>
                <w:tab w:val="left" w:pos="435"/>
              </w:tabs>
              <w:spacing w:after="0" w:line="240" w:lineRule="auto"/>
              <w:rPr>
                <w:rFonts w:ascii="Times New Roman" w:eastAsia="Times New Roman" w:hAnsi="Times New Roman" w:cs="Times New Roman"/>
                <w:sz w:val="20"/>
                <w:szCs w:val="20"/>
              </w:rPr>
            </w:pPr>
            <w:r w:rsidRPr="00CD43B6">
              <w:rPr>
                <w:rFonts w:ascii="Times New Roman" w:eastAsia="Times New Roman" w:hAnsi="Times New Roman" w:cs="Times New Roman"/>
                <w:sz w:val="20"/>
                <w:szCs w:val="20"/>
              </w:rPr>
              <w:t>Студенческая лаборатория научно-прикладных исследований в сфере приграничного сотрудничества</w:t>
            </w:r>
          </w:p>
        </w:tc>
        <w:tc>
          <w:tcPr>
            <w:tcW w:w="5602" w:type="dxa"/>
            <w:shd w:val="clear" w:color="auto" w:fill="FFFFFF"/>
            <w:tcMar>
              <w:top w:w="75" w:type="dxa"/>
              <w:left w:w="75" w:type="dxa"/>
              <w:bottom w:w="75" w:type="dxa"/>
              <w:right w:w="75" w:type="dxa"/>
            </w:tcMar>
          </w:tcPr>
          <w:p w14:paraId="66F5638F" w14:textId="77777777" w:rsidR="00C64019" w:rsidRPr="00CD43B6" w:rsidRDefault="00C64019" w:rsidP="00E4221B">
            <w:pPr>
              <w:pStyle w:val="msonormalmrcssattr"/>
              <w:shd w:val="clear" w:color="auto" w:fill="FFFFFF"/>
              <w:spacing w:before="0" w:beforeAutospacing="0" w:after="0" w:afterAutospacing="0"/>
              <w:rPr>
                <w:sz w:val="20"/>
                <w:szCs w:val="20"/>
                <w:lang w:eastAsia="en-US"/>
              </w:rPr>
            </w:pPr>
            <w:r w:rsidRPr="00CD43B6">
              <w:rPr>
                <w:sz w:val="20"/>
                <w:szCs w:val="20"/>
                <w:lang w:eastAsia="en-US"/>
              </w:rPr>
              <w:t>Кафедра мировой экономики, предпринимательства и гуманитарных дисциплин</w:t>
            </w:r>
          </w:p>
        </w:tc>
      </w:tr>
      <w:tr w:rsidR="00C64019" w:rsidRPr="00CD43B6" w14:paraId="13DF0E1A" w14:textId="77777777" w:rsidTr="00295928">
        <w:trPr>
          <w:trHeight w:val="20"/>
          <w:jc w:val="center"/>
        </w:trPr>
        <w:tc>
          <w:tcPr>
            <w:tcW w:w="3903" w:type="dxa"/>
            <w:shd w:val="clear" w:color="auto" w:fill="FFFFFF"/>
            <w:tcMar>
              <w:top w:w="75" w:type="dxa"/>
              <w:left w:w="75" w:type="dxa"/>
              <w:bottom w:w="75" w:type="dxa"/>
              <w:right w:w="75" w:type="dxa"/>
            </w:tcMar>
          </w:tcPr>
          <w:p w14:paraId="6FD2C489" w14:textId="77777777" w:rsidR="00C64019" w:rsidRPr="00CD43B6" w:rsidRDefault="00C64019" w:rsidP="00E4221B">
            <w:pPr>
              <w:tabs>
                <w:tab w:val="left" w:pos="435"/>
              </w:tabs>
              <w:spacing w:after="0" w:line="240" w:lineRule="auto"/>
              <w:rPr>
                <w:rFonts w:ascii="Times New Roman" w:eastAsia="Times New Roman" w:hAnsi="Times New Roman" w:cs="Times New Roman"/>
                <w:sz w:val="20"/>
                <w:szCs w:val="20"/>
              </w:rPr>
            </w:pPr>
            <w:r w:rsidRPr="00CD43B6">
              <w:rPr>
                <w:rFonts w:ascii="Times New Roman" w:eastAsia="Times New Roman" w:hAnsi="Times New Roman" w:cs="Times New Roman"/>
                <w:sz w:val="20"/>
                <w:szCs w:val="20"/>
              </w:rPr>
              <w:t>Студенческая лаборатория «Центр учета и аудита»</w:t>
            </w:r>
          </w:p>
        </w:tc>
        <w:tc>
          <w:tcPr>
            <w:tcW w:w="5602" w:type="dxa"/>
            <w:shd w:val="clear" w:color="auto" w:fill="FFFFFF"/>
            <w:tcMar>
              <w:top w:w="75" w:type="dxa"/>
              <w:left w:w="75" w:type="dxa"/>
              <w:bottom w:w="75" w:type="dxa"/>
              <w:right w:w="75" w:type="dxa"/>
            </w:tcMar>
          </w:tcPr>
          <w:p w14:paraId="03CABDC6" w14:textId="77777777" w:rsidR="00C64019" w:rsidRPr="00CD43B6" w:rsidRDefault="00C64019" w:rsidP="00E4221B">
            <w:pPr>
              <w:spacing w:after="0" w:line="240" w:lineRule="auto"/>
              <w:rPr>
                <w:rFonts w:ascii="Times New Roman" w:eastAsia="Times New Roman" w:hAnsi="Times New Roman" w:cs="Times New Roman"/>
                <w:sz w:val="20"/>
                <w:szCs w:val="20"/>
              </w:rPr>
            </w:pPr>
            <w:r w:rsidRPr="00CD43B6">
              <w:rPr>
                <w:rFonts w:ascii="Times New Roman" w:eastAsia="Times New Roman" w:hAnsi="Times New Roman" w:cs="Times New Roman"/>
                <w:sz w:val="20"/>
                <w:szCs w:val="20"/>
              </w:rPr>
              <w:t>Кафедра финансов и управления</w:t>
            </w:r>
          </w:p>
        </w:tc>
      </w:tr>
      <w:tr w:rsidR="00C64019" w:rsidRPr="00CD43B6" w14:paraId="4079751E" w14:textId="77777777" w:rsidTr="00295928">
        <w:trPr>
          <w:trHeight w:val="20"/>
          <w:jc w:val="center"/>
        </w:trPr>
        <w:tc>
          <w:tcPr>
            <w:tcW w:w="3903" w:type="dxa"/>
            <w:shd w:val="clear" w:color="auto" w:fill="FFFFFF"/>
            <w:tcMar>
              <w:top w:w="75" w:type="dxa"/>
              <w:left w:w="75" w:type="dxa"/>
              <w:bottom w:w="75" w:type="dxa"/>
              <w:right w:w="75" w:type="dxa"/>
            </w:tcMar>
          </w:tcPr>
          <w:p w14:paraId="6F2CC59F" w14:textId="77777777" w:rsidR="00C64019" w:rsidRPr="00CD43B6" w:rsidRDefault="00C64019" w:rsidP="00E4221B">
            <w:pPr>
              <w:tabs>
                <w:tab w:val="left" w:pos="435"/>
              </w:tabs>
              <w:spacing w:after="0" w:line="240" w:lineRule="auto"/>
              <w:rPr>
                <w:rFonts w:ascii="Times New Roman" w:eastAsia="Times New Roman" w:hAnsi="Times New Roman" w:cs="Times New Roman"/>
                <w:sz w:val="20"/>
                <w:szCs w:val="20"/>
              </w:rPr>
            </w:pPr>
            <w:r w:rsidRPr="00CD43B6">
              <w:rPr>
                <w:rFonts w:ascii="Times New Roman" w:eastAsia="Times New Roman" w:hAnsi="Times New Roman" w:cs="Times New Roman"/>
                <w:sz w:val="20"/>
                <w:szCs w:val="20"/>
              </w:rPr>
              <w:t>Научно-исследовательская лаборатория социально-психологических исследований</w:t>
            </w:r>
          </w:p>
        </w:tc>
        <w:tc>
          <w:tcPr>
            <w:tcW w:w="5602" w:type="dxa"/>
            <w:shd w:val="clear" w:color="auto" w:fill="FFFFFF"/>
            <w:tcMar>
              <w:top w:w="75" w:type="dxa"/>
              <w:left w:w="75" w:type="dxa"/>
              <w:bottom w:w="75" w:type="dxa"/>
              <w:right w:w="75" w:type="dxa"/>
            </w:tcMar>
          </w:tcPr>
          <w:p w14:paraId="23A65E39" w14:textId="77777777" w:rsidR="00C64019" w:rsidRPr="00CD43B6" w:rsidRDefault="00C64019" w:rsidP="00E4221B">
            <w:pPr>
              <w:spacing w:after="0" w:line="240" w:lineRule="auto"/>
              <w:rPr>
                <w:rFonts w:ascii="Times New Roman" w:eastAsia="Times New Roman" w:hAnsi="Times New Roman" w:cs="Times New Roman"/>
                <w:sz w:val="20"/>
                <w:szCs w:val="20"/>
              </w:rPr>
            </w:pPr>
            <w:r w:rsidRPr="00CD43B6">
              <w:rPr>
                <w:rFonts w:ascii="Times New Roman" w:eastAsia="Times New Roman" w:hAnsi="Times New Roman" w:cs="Times New Roman"/>
                <w:sz w:val="20"/>
                <w:szCs w:val="20"/>
              </w:rPr>
              <w:t>Кафедра финансов и управления</w:t>
            </w:r>
          </w:p>
        </w:tc>
      </w:tr>
      <w:tr w:rsidR="00C64019" w:rsidRPr="00CD43B6" w14:paraId="1EECB658" w14:textId="77777777" w:rsidTr="00295928">
        <w:trPr>
          <w:trHeight w:val="20"/>
          <w:jc w:val="center"/>
        </w:trPr>
        <w:tc>
          <w:tcPr>
            <w:tcW w:w="3903" w:type="dxa"/>
            <w:shd w:val="clear" w:color="auto" w:fill="FFFFFF"/>
            <w:tcMar>
              <w:top w:w="75" w:type="dxa"/>
              <w:left w:w="75" w:type="dxa"/>
              <w:bottom w:w="75" w:type="dxa"/>
              <w:right w:w="75" w:type="dxa"/>
            </w:tcMar>
          </w:tcPr>
          <w:p w14:paraId="0E8ED386" w14:textId="77777777" w:rsidR="00C64019" w:rsidRPr="00CD43B6" w:rsidRDefault="00C64019" w:rsidP="00E4221B">
            <w:pPr>
              <w:tabs>
                <w:tab w:val="left" w:pos="435"/>
              </w:tabs>
              <w:spacing w:after="0" w:line="240" w:lineRule="auto"/>
              <w:rPr>
                <w:rFonts w:ascii="Times New Roman" w:eastAsia="Times New Roman" w:hAnsi="Times New Roman" w:cs="Times New Roman"/>
                <w:sz w:val="20"/>
                <w:szCs w:val="20"/>
              </w:rPr>
            </w:pPr>
            <w:r w:rsidRPr="00CD43B6">
              <w:rPr>
                <w:rFonts w:ascii="Times New Roman" w:eastAsia="Times New Roman" w:hAnsi="Times New Roman" w:cs="Times New Roman"/>
                <w:sz w:val="20"/>
                <w:szCs w:val="20"/>
              </w:rPr>
              <w:t>Студенческая криминалистическая лаборатория</w:t>
            </w:r>
          </w:p>
        </w:tc>
        <w:tc>
          <w:tcPr>
            <w:tcW w:w="5602" w:type="dxa"/>
            <w:shd w:val="clear" w:color="auto" w:fill="FFFFFF"/>
            <w:tcMar>
              <w:top w:w="75" w:type="dxa"/>
              <w:left w:w="75" w:type="dxa"/>
              <w:bottom w:w="75" w:type="dxa"/>
              <w:right w:w="75" w:type="dxa"/>
            </w:tcMar>
          </w:tcPr>
          <w:p w14:paraId="18556412" w14:textId="77777777" w:rsidR="00C64019" w:rsidRPr="00CD43B6" w:rsidRDefault="00C64019" w:rsidP="00E4221B">
            <w:pPr>
              <w:spacing w:after="0" w:line="240" w:lineRule="auto"/>
              <w:rPr>
                <w:rFonts w:ascii="Times New Roman" w:eastAsia="Times New Roman" w:hAnsi="Times New Roman" w:cs="Times New Roman"/>
                <w:sz w:val="20"/>
                <w:szCs w:val="20"/>
              </w:rPr>
            </w:pPr>
            <w:r w:rsidRPr="00CD43B6">
              <w:rPr>
                <w:rFonts w:ascii="Times New Roman" w:eastAsia="Times New Roman" w:hAnsi="Times New Roman" w:cs="Times New Roman"/>
                <w:sz w:val="20"/>
                <w:szCs w:val="20"/>
              </w:rPr>
              <w:t>Кафедра гражданского и уголовного права и процесса</w:t>
            </w:r>
          </w:p>
        </w:tc>
      </w:tr>
      <w:tr w:rsidR="00C64019" w:rsidRPr="00CD43B6" w14:paraId="41D0A3BE" w14:textId="77777777" w:rsidTr="00295928">
        <w:trPr>
          <w:trHeight w:val="20"/>
          <w:jc w:val="center"/>
        </w:trPr>
        <w:tc>
          <w:tcPr>
            <w:tcW w:w="3903" w:type="dxa"/>
            <w:shd w:val="clear" w:color="auto" w:fill="FFFFFF"/>
            <w:tcMar>
              <w:top w:w="75" w:type="dxa"/>
              <w:left w:w="75" w:type="dxa"/>
              <w:bottom w:w="75" w:type="dxa"/>
              <w:right w:w="75" w:type="dxa"/>
            </w:tcMar>
          </w:tcPr>
          <w:p w14:paraId="7A1C2375" w14:textId="77777777" w:rsidR="00C64019" w:rsidRPr="00CD43B6" w:rsidRDefault="00C64019" w:rsidP="00E4221B">
            <w:pPr>
              <w:tabs>
                <w:tab w:val="left" w:pos="435"/>
              </w:tabs>
              <w:spacing w:after="0" w:line="240" w:lineRule="auto"/>
              <w:rPr>
                <w:rFonts w:ascii="Times New Roman" w:eastAsia="Times New Roman" w:hAnsi="Times New Roman" w:cs="Times New Roman"/>
                <w:sz w:val="20"/>
                <w:szCs w:val="20"/>
              </w:rPr>
            </w:pPr>
            <w:r w:rsidRPr="00CD43B6">
              <w:rPr>
                <w:rFonts w:ascii="Times New Roman" w:eastAsia="Times New Roman" w:hAnsi="Times New Roman" w:cs="Times New Roman"/>
                <w:sz w:val="20"/>
                <w:szCs w:val="20"/>
              </w:rPr>
              <w:t>Студенческая лаборатория гражданско-правовых исследований «ЗаЩИТа»</w:t>
            </w:r>
          </w:p>
        </w:tc>
        <w:tc>
          <w:tcPr>
            <w:tcW w:w="5602" w:type="dxa"/>
            <w:shd w:val="clear" w:color="auto" w:fill="FFFFFF"/>
            <w:tcMar>
              <w:top w:w="75" w:type="dxa"/>
              <w:left w:w="75" w:type="dxa"/>
              <w:bottom w:w="75" w:type="dxa"/>
              <w:right w:w="75" w:type="dxa"/>
            </w:tcMar>
          </w:tcPr>
          <w:p w14:paraId="24894960" w14:textId="77777777" w:rsidR="00C64019" w:rsidRPr="00CD43B6" w:rsidRDefault="00C64019" w:rsidP="00E4221B">
            <w:pPr>
              <w:spacing w:after="0" w:line="240" w:lineRule="auto"/>
              <w:rPr>
                <w:rFonts w:ascii="Times New Roman" w:eastAsia="Times New Roman" w:hAnsi="Times New Roman" w:cs="Times New Roman"/>
                <w:sz w:val="20"/>
                <w:szCs w:val="20"/>
              </w:rPr>
            </w:pPr>
            <w:r w:rsidRPr="00CD43B6">
              <w:rPr>
                <w:rFonts w:ascii="Times New Roman" w:eastAsia="Times New Roman" w:hAnsi="Times New Roman" w:cs="Times New Roman"/>
                <w:sz w:val="20"/>
                <w:szCs w:val="20"/>
              </w:rPr>
              <w:t>Кафедра гражданского и уголовного права и процесса</w:t>
            </w:r>
          </w:p>
        </w:tc>
      </w:tr>
      <w:tr w:rsidR="00C64019" w:rsidRPr="00CD43B6" w14:paraId="4D2FAB24" w14:textId="77777777" w:rsidTr="00295928">
        <w:trPr>
          <w:trHeight w:val="20"/>
          <w:jc w:val="center"/>
        </w:trPr>
        <w:tc>
          <w:tcPr>
            <w:tcW w:w="3903" w:type="dxa"/>
            <w:shd w:val="clear" w:color="auto" w:fill="FFFFFF"/>
            <w:tcMar>
              <w:top w:w="75" w:type="dxa"/>
              <w:left w:w="75" w:type="dxa"/>
              <w:bottom w:w="75" w:type="dxa"/>
              <w:right w:w="75" w:type="dxa"/>
            </w:tcMar>
            <w:hideMark/>
          </w:tcPr>
          <w:p w14:paraId="7C268EE1" w14:textId="77777777" w:rsidR="00C64019" w:rsidRPr="00CD43B6" w:rsidRDefault="00C64019" w:rsidP="00E4221B">
            <w:pPr>
              <w:tabs>
                <w:tab w:val="left" w:pos="435"/>
              </w:tabs>
              <w:spacing w:after="0" w:line="240" w:lineRule="auto"/>
              <w:rPr>
                <w:rFonts w:ascii="Times New Roman" w:eastAsia="Times New Roman" w:hAnsi="Times New Roman" w:cs="Times New Roman"/>
                <w:sz w:val="20"/>
                <w:szCs w:val="20"/>
              </w:rPr>
            </w:pPr>
            <w:r w:rsidRPr="00CD43B6">
              <w:rPr>
                <w:rFonts w:ascii="Times New Roman" w:eastAsia="Times New Roman" w:hAnsi="Times New Roman" w:cs="Times New Roman"/>
                <w:sz w:val="20"/>
                <w:szCs w:val="20"/>
              </w:rPr>
              <w:t>Научно-исследовательская лаборатория «Центр социально-культурной адаптации мигрантов»</w:t>
            </w:r>
          </w:p>
        </w:tc>
        <w:tc>
          <w:tcPr>
            <w:tcW w:w="5602" w:type="dxa"/>
            <w:shd w:val="clear" w:color="auto" w:fill="FFFFFF"/>
            <w:tcMar>
              <w:top w:w="75" w:type="dxa"/>
              <w:left w:w="75" w:type="dxa"/>
              <w:bottom w:w="75" w:type="dxa"/>
              <w:right w:w="75" w:type="dxa"/>
            </w:tcMar>
            <w:hideMark/>
          </w:tcPr>
          <w:p w14:paraId="6E444C4A" w14:textId="77777777" w:rsidR="00C64019" w:rsidRPr="00CD43B6" w:rsidRDefault="00C64019" w:rsidP="00E4221B">
            <w:pPr>
              <w:spacing w:after="0" w:line="240" w:lineRule="auto"/>
              <w:rPr>
                <w:rFonts w:ascii="Times New Roman" w:eastAsia="Times New Roman" w:hAnsi="Times New Roman" w:cs="Times New Roman"/>
                <w:sz w:val="20"/>
                <w:szCs w:val="20"/>
              </w:rPr>
            </w:pPr>
            <w:r w:rsidRPr="00CD43B6">
              <w:rPr>
                <w:rFonts w:ascii="Times New Roman" w:eastAsia="Times New Roman" w:hAnsi="Times New Roman" w:cs="Times New Roman"/>
                <w:sz w:val="20"/>
                <w:szCs w:val="20"/>
              </w:rPr>
              <w:t>Кафедра гражданского и уголовного права и процесса</w:t>
            </w:r>
          </w:p>
        </w:tc>
      </w:tr>
      <w:tr w:rsidR="00C64019" w:rsidRPr="00CD43B6" w14:paraId="4FD41F6D" w14:textId="77777777" w:rsidTr="00295928">
        <w:trPr>
          <w:trHeight w:val="20"/>
          <w:jc w:val="center"/>
        </w:trPr>
        <w:tc>
          <w:tcPr>
            <w:tcW w:w="3903" w:type="dxa"/>
            <w:shd w:val="clear" w:color="auto" w:fill="FFFFFF"/>
            <w:tcMar>
              <w:top w:w="75" w:type="dxa"/>
              <w:left w:w="75" w:type="dxa"/>
              <w:bottom w:w="75" w:type="dxa"/>
              <w:right w:w="75" w:type="dxa"/>
            </w:tcMar>
          </w:tcPr>
          <w:p w14:paraId="38C57273" w14:textId="77777777" w:rsidR="00C64019" w:rsidRPr="00CD43B6" w:rsidRDefault="00C64019" w:rsidP="00E4221B">
            <w:pPr>
              <w:tabs>
                <w:tab w:val="left" w:pos="435"/>
              </w:tabs>
              <w:spacing w:after="0" w:line="240" w:lineRule="auto"/>
              <w:rPr>
                <w:rFonts w:ascii="Times New Roman" w:eastAsia="Times New Roman" w:hAnsi="Times New Roman" w:cs="Times New Roman"/>
                <w:sz w:val="20"/>
                <w:szCs w:val="20"/>
              </w:rPr>
            </w:pPr>
            <w:r w:rsidRPr="00CD43B6">
              <w:rPr>
                <w:rFonts w:ascii="Times New Roman" w:eastAsia="Times New Roman" w:hAnsi="Times New Roman" w:cs="Times New Roman"/>
                <w:sz w:val="20"/>
                <w:szCs w:val="20"/>
              </w:rPr>
              <w:t>Студенческая юридическая лаборатория «Молодой избиратель»</w:t>
            </w:r>
          </w:p>
        </w:tc>
        <w:tc>
          <w:tcPr>
            <w:tcW w:w="5602" w:type="dxa"/>
            <w:shd w:val="clear" w:color="auto" w:fill="FFFFFF"/>
            <w:tcMar>
              <w:top w:w="75" w:type="dxa"/>
              <w:left w:w="75" w:type="dxa"/>
              <w:bottom w:w="75" w:type="dxa"/>
              <w:right w:w="75" w:type="dxa"/>
            </w:tcMar>
          </w:tcPr>
          <w:p w14:paraId="09C46E9C" w14:textId="77777777" w:rsidR="00C64019" w:rsidRPr="00CD43B6" w:rsidRDefault="00C64019" w:rsidP="00E4221B">
            <w:pPr>
              <w:spacing w:after="0" w:line="240" w:lineRule="auto"/>
              <w:rPr>
                <w:rFonts w:ascii="Times New Roman" w:eastAsia="Times New Roman" w:hAnsi="Times New Roman" w:cs="Times New Roman"/>
                <w:sz w:val="20"/>
                <w:szCs w:val="20"/>
              </w:rPr>
            </w:pPr>
            <w:r w:rsidRPr="00CD43B6">
              <w:rPr>
                <w:rFonts w:ascii="Times New Roman" w:eastAsia="Times New Roman" w:hAnsi="Times New Roman" w:cs="Times New Roman"/>
                <w:sz w:val="20"/>
                <w:szCs w:val="20"/>
              </w:rPr>
              <w:t>Кафедра теории, истории и государственно-правовых дисциплин</w:t>
            </w:r>
          </w:p>
        </w:tc>
      </w:tr>
      <w:tr w:rsidR="00C64019" w:rsidRPr="000D7880" w14:paraId="5B3A17ED" w14:textId="77777777" w:rsidTr="00295928">
        <w:trPr>
          <w:trHeight w:val="20"/>
          <w:jc w:val="center"/>
        </w:trPr>
        <w:tc>
          <w:tcPr>
            <w:tcW w:w="3903" w:type="dxa"/>
            <w:shd w:val="clear" w:color="auto" w:fill="FFFFFF"/>
            <w:tcMar>
              <w:top w:w="75" w:type="dxa"/>
              <w:left w:w="75" w:type="dxa"/>
              <w:bottom w:w="75" w:type="dxa"/>
              <w:right w:w="75" w:type="dxa"/>
            </w:tcMar>
          </w:tcPr>
          <w:p w14:paraId="17C680C0" w14:textId="77777777" w:rsidR="00C64019" w:rsidRPr="00CD43B6" w:rsidRDefault="00C64019" w:rsidP="00E4221B">
            <w:pPr>
              <w:tabs>
                <w:tab w:val="left" w:pos="435"/>
              </w:tabs>
              <w:spacing w:after="0" w:line="240" w:lineRule="auto"/>
              <w:rPr>
                <w:rFonts w:ascii="Times New Roman" w:eastAsia="Times New Roman" w:hAnsi="Times New Roman" w:cs="Times New Roman"/>
                <w:sz w:val="20"/>
                <w:szCs w:val="20"/>
              </w:rPr>
            </w:pPr>
            <w:r w:rsidRPr="00CD43B6">
              <w:rPr>
                <w:rFonts w:ascii="Times New Roman" w:eastAsia="Times New Roman" w:hAnsi="Times New Roman" w:cs="Times New Roman"/>
                <w:sz w:val="20"/>
                <w:szCs w:val="20"/>
              </w:rPr>
              <w:t>Студенческая лаборатория лингво-информационных технологий</w:t>
            </w:r>
          </w:p>
        </w:tc>
        <w:tc>
          <w:tcPr>
            <w:tcW w:w="5602" w:type="dxa"/>
            <w:shd w:val="clear" w:color="auto" w:fill="FFFFFF"/>
            <w:tcMar>
              <w:top w:w="75" w:type="dxa"/>
              <w:left w:w="75" w:type="dxa"/>
              <w:bottom w:w="75" w:type="dxa"/>
              <w:right w:w="75" w:type="dxa"/>
            </w:tcMar>
          </w:tcPr>
          <w:p w14:paraId="35460BA9" w14:textId="77777777" w:rsidR="00C64019" w:rsidRPr="000D7880" w:rsidRDefault="00C64019" w:rsidP="00E4221B">
            <w:pPr>
              <w:spacing w:after="0" w:line="240" w:lineRule="auto"/>
              <w:rPr>
                <w:rFonts w:ascii="Times New Roman" w:eastAsia="Times New Roman" w:hAnsi="Times New Roman" w:cs="Times New Roman"/>
                <w:sz w:val="20"/>
                <w:szCs w:val="20"/>
              </w:rPr>
            </w:pPr>
            <w:r w:rsidRPr="00CD43B6">
              <w:rPr>
                <w:rFonts w:ascii="Times New Roman" w:eastAsia="Times New Roman" w:hAnsi="Times New Roman" w:cs="Times New Roman"/>
                <w:sz w:val="20"/>
                <w:szCs w:val="20"/>
              </w:rPr>
              <w:t>Кафедра иностранных языков</w:t>
            </w:r>
          </w:p>
        </w:tc>
      </w:tr>
    </w:tbl>
    <w:p w14:paraId="5EB4CE84" w14:textId="77777777" w:rsidR="00181ED3" w:rsidRDefault="00181ED3" w:rsidP="008A5A0E">
      <w:pPr>
        <w:pStyle w:val="5"/>
        <w:kinsoku w:val="0"/>
        <w:overflowPunct w:val="0"/>
        <w:autoSpaceDE w:val="0"/>
        <w:autoSpaceDN w:val="0"/>
        <w:spacing w:before="120" w:after="0" w:line="240" w:lineRule="auto"/>
        <w:ind w:firstLine="709"/>
        <w:jc w:val="both"/>
        <w:rPr>
          <w:sz w:val="28"/>
          <w:szCs w:val="28"/>
        </w:rPr>
      </w:pPr>
      <w:r w:rsidRPr="00FC5FE7">
        <w:rPr>
          <w:sz w:val="28"/>
          <w:szCs w:val="28"/>
        </w:rPr>
        <w:t>Существенную часть подготовки составляют практики.</w:t>
      </w:r>
      <w:r>
        <w:rPr>
          <w:sz w:val="28"/>
          <w:szCs w:val="28"/>
        </w:rPr>
        <w:t xml:space="preserve"> </w:t>
      </w:r>
      <w:r w:rsidRPr="007C4D5E">
        <w:rPr>
          <w:sz w:val="28"/>
          <w:szCs w:val="28"/>
        </w:rPr>
        <w:t xml:space="preserve">Учебными планами предусмотрено прохождение </w:t>
      </w:r>
      <w:r>
        <w:rPr>
          <w:sz w:val="28"/>
          <w:szCs w:val="28"/>
        </w:rPr>
        <w:t xml:space="preserve">обучающимися </w:t>
      </w:r>
      <w:r w:rsidRPr="007C4D5E">
        <w:rPr>
          <w:sz w:val="28"/>
          <w:szCs w:val="28"/>
        </w:rPr>
        <w:t>не менее двух видов практик, в объемах, соответствующих федеральным государственным образовательным стандартам.</w:t>
      </w:r>
    </w:p>
    <w:p w14:paraId="59637B9D" w14:textId="77777777" w:rsidR="00181ED3" w:rsidRDefault="00181ED3" w:rsidP="008A5A0E">
      <w:pPr>
        <w:pStyle w:val="5"/>
        <w:kinsoku w:val="0"/>
        <w:overflowPunct w:val="0"/>
        <w:autoSpaceDE w:val="0"/>
        <w:autoSpaceDN w:val="0"/>
        <w:spacing w:before="0" w:after="0" w:line="240" w:lineRule="auto"/>
        <w:ind w:firstLine="709"/>
        <w:jc w:val="both"/>
        <w:rPr>
          <w:sz w:val="28"/>
          <w:szCs w:val="28"/>
        </w:rPr>
      </w:pPr>
      <w:r w:rsidRPr="001361B2">
        <w:rPr>
          <w:sz w:val="28"/>
          <w:szCs w:val="28"/>
        </w:rPr>
        <w:t>Выпускающими кафедрами Института разработаны и утверждены программы практик. При необходимости изменения содержания практики</w:t>
      </w:r>
      <w:r>
        <w:rPr>
          <w:sz w:val="28"/>
          <w:szCs w:val="28"/>
        </w:rPr>
        <w:t>,</w:t>
      </w:r>
      <w:r w:rsidRPr="001361B2">
        <w:rPr>
          <w:sz w:val="28"/>
          <w:szCs w:val="28"/>
        </w:rPr>
        <w:t xml:space="preserve"> предложения обсуждаются на заседании кафедры, с приглашением работодателей и утверждаются деканом факультета на следующий учебный год. </w:t>
      </w:r>
    </w:p>
    <w:p w14:paraId="588A11D2" w14:textId="77777777" w:rsidR="00181ED3" w:rsidRPr="00ED2EDE" w:rsidRDefault="00181ED3" w:rsidP="008A5A0E">
      <w:pPr>
        <w:keepNext/>
        <w:shd w:val="clear" w:color="auto" w:fill="FFFFFF" w:themeFill="background1"/>
        <w:spacing w:after="0" w:line="240" w:lineRule="auto"/>
        <w:ind w:firstLine="709"/>
        <w:jc w:val="both"/>
        <w:rPr>
          <w:rFonts w:ascii="Times New Roman" w:hAnsi="Times New Roman" w:cs="Times New Roman"/>
          <w:sz w:val="28"/>
          <w:szCs w:val="28"/>
        </w:rPr>
      </w:pPr>
      <w:r w:rsidRPr="00ED2EDE">
        <w:rPr>
          <w:rFonts w:ascii="Times New Roman" w:hAnsi="Times New Roman" w:cs="Times New Roman"/>
          <w:sz w:val="28"/>
          <w:szCs w:val="28"/>
        </w:rPr>
        <w:t>Практическая подготовка может быть организована:</w:t>
      </w:r>
    </w:p>
    <w:p w14:paraId="43DA92AF" w14:textId="77777777" w:rsidR="00181ED3" w:rsidRPr="00ED2EDE" w:rsidRDefault="00181ED3" w:rsidP="008A5A0E">
      <w:pPr>
        <w:pStyle w:val="a8"/>
        <w:numPr>
          <w:ilvl w:val="0"/>
          <w:numId w:val="30"/>
        </w:numPr>
        <w:shd w:val="clear" w:color="auto" w:fill="FFFFFF" w:themeFill="background1"/>
        <w:tabs>
          <w:tab w:val="left" w:pos="993"/>
        </w:tabs>
        <w:spacing w:after="0" w:line="240" w:lineRule="auto"/>
        <w:ind w:left="0" w:firstLine="709"/>
        <w:contextualSpacing w:val="0"/>
        <w:jc w:val="both"/>
        <w:rPr>
          <w:rFonts w:ascii="Times New Roman" w:hAnsi="Times New Roman" w:cs="Times New Roman"/>
          <w:sz w:val="28"/>
          <w:szCs w:val="28"/>
        </w:rPr>
      </w:pPr>
      <w:r w:rsidRPr="00ED2EDE">
        <w:rPr>
          <w:rFonts w:ascii="Times New Roman" w:hAnsi="Times New Roman" w:cs="Times New Roman"/>
          <w:sz w:val="28"/>
          <w:szCs w:val="28"/>
        </w:rPr>
        <w:t>непосредственно в Институте, в том числе в структурном подразделении Института, предназначенном для проведения практической подготовки;</w:t>
      </w:r>
    </w:p>
    <w:p w14:paraId="333A24E8" w14:textId="77777777" w:rsidR="00181ED3" w:rsidRDefault="00181ED3" w:rsidP="008A5A0E">
      <w:pPr>
        <w:pStyle w:val="a8"/>
        <w:numPr>
          <w:ilvl w:val="0"/>
          <w:numId w:val="30"/>
        </w:numPr>
        <w:shd w:val="clear" w:color="auto" w:fill="FFFFFF" w:themeFill="background1"/>
        <w:tabs>
          <w:tab w:val="left" w:pos="993"/>
        </w:tabs>
        <w:spacing w:after="0" w:line="240" w:lineRule="auto"/>
        <w:ind w:left="0" w:firstLine="709"/>
        <w:contextualSpacing w:val="0"/>
        <w:jc w:val="both"/>
        <w:rPr>
          <w:rFonts w:ascii="Times New Roman" w:hAnsi="Times New Roman" w:cs="Times New Roman"/>
          <w:sz w:val="28"/>
          <w:szCs w:val="28"/>
        </w:rPr>
      </w:pPr>
      <w:r w:rsidRPr="00ED2EDE">
        <w:rPr>
          <w:rFonts w:ascii="Times New Roman" w:hAnsi="Times New Roman" w:cs="Times New Roman"/>
          <w:sz w:val="28"/>
          <w:szCs w:val="28"/>
        </w:rPr>
        <w:t>в организации, осуществляющей деятельность по профилю соответствующей образовательной программы (далее – профильная организация), в том числе в структурном подразделении профильной организации, предназначенном для проведения практической подготовки</w:t>
      </w:r>
      <w:r>
        <w:rPr>
          <w:rFonts w:ascii="Times New Roman" w:hAnsi="Times New Roman" w:cs="Times New Roman"/>
          <w:sz w:val="28"/>
          <w:szCs w:val="28"/>
        </w:rPr>
        <w:t>.</w:t>
      </w:r>
    </w:p>
    <w:p w14:paraId="58A6B03F" w14:textId="77777777" w:rsidR="00181ED3" w:rsidRPr="008021EE" w:rsidRDefault="00181ED3" w:rsidP="008A5A0E">
      <w:pPr>
        <w:shd w:val="clear" w:color="auto" w:fill="FFFFFF" w:themeFill="background1"/>
        <w:spacing w:after="0" w:line="240" w:lineRule="auto"/>
        <w:ind w:firstLine="709"/>
        <w:jc w:val="both"/>
        <w:rPr>
          <w:rFonts w:ascii="Times New Roman" w:hAnsi="Times New Roman" w:cs="Times New Roman"/>
          <w:sz w:val="28"/>
          <w:szCs w:val="28"/>
        </w:rPr>
      </w:pPr>
      <w:r w:rsidRPr="008021EE">
        <w:rPr>
          <w:rFonts w:ascii="Times New Roman" w:hAnsi="Times New Roman" w:cs="Times New Roman"/>
          <w:sz w:val="28"/>
          <w:szCs w:val="28"/>
        </w:rPr>
        <w:t xml:space="preserve">Практическая подготовка обучающихся Института в профильных организациях осуществляется на основании договоров, заключенных между Институтом и профильными организациями, в соответствии с которыми </w:t>
      </w:r>
      <w:r w:rsidRPr="008021EE">
        <w:rPr>
          <w:rFonts w:ascii="Times New Roman" w:hAnsi="Times New Roman" w:cs="Times New Roman"/>
          <w:sz w:val="28"/>
          <w:szCs w:val="28"/>
        </w:rPr>
        <w:lastRenderedPageBreak/>
        <w:t>указанные организации обязуются предоставить места для прохождения практики обучающихся.</w:t>
      </w:r>
    </w:p>
    <w:p w14:paraId="0DC4442C" w14:textId="77777777" w:rsidR="00181ED3" w:rsidRPr="005C5C57" w:rsidRDefault="00181ED3" w:rsidP="008A5A0E">
      <w:pPr>
        <w:pStyle w:val="5"/>
        <w:kinsoku w:val="0"/>
        <w:overflowPunct w:val="0"/>
        <w:autoSpaceDE w:val="0"/>
        <w:autoSpaceDN w:val="0"/>
        <w:spacing w:before="0" w:after="0" w:line="240" w:lineRule="auto"/>
        <w:ind w:firstLine="709"/>
        <w:jc w:val="both"/>
        <w:rPr>
          <w:sz w:val="28"/>
          <w:szCs w:val="28"/>
        </w:rPr>
      </w:pPr>
      <w:r w:rsidRPr="005C5C57">
        <w:rPr>
          <w:sz w:val="28"/>
          <w:szCs w:val="28"/>
        </w:rPr>
        <w:t>Так, кафедра финансов</w:t>
      </w:r>
      <w:r>
        <w:rPr>
          <w:sz w:val="28"/>
          <w:szCs w:val="28"/>
        </w:rPr>
        <w:t xml:space="preserve"> и управления</w:t>
      </w:r>
      <w:r w:rsidRPr="005C5C57">
        <w:rPr>
          <w:sz w:val="28"/>
          <w:szCs w:val="28"/>
        </w:rPr>
        <w:t xml:space="preserve"> взаимодействует с</w:t>
      </w:r>
      <w:r>
        <w:rPr>
          <w:sz w:val="28"/>
          <w:szCs w:val="28"/>
        </w:rPr>
        <w:t>о следующими базами практики</w:t>
      </w:r>
      <w:r w:rsidRPr="005C5C57">
        <w:rPr>
          <w:sz w:val="28"/>
          <w:szCs w:val="28"/>
        </w:rPr>
        <w:t xml:space="preserve">, большая часть из которых </w:t>
      </w:r>
      <w:r>
        <w:rPr>
          <w:sz w:val="28"/>
          <w:szCs w:val="28"/>
        </w:rPr>
        <w:t xml:space="preserve">были заключены </w:t>
      </w:r>
      <w:r w:rsidRPr="005C5C57">
        <w:rPr>
          <w:sz w:val="28"/>
          <w:szCs w:val="28"/>
        </w:rPr>
        <w:t>на долгосрочный период, что отражено в таблице</w:t>
      </w:r>
      <w:r>
        <w:rPr>
          <w:sz w:val="28"/>
          <w:szCs w:val="28"/>
        </w:rPr>
        <w:t xml:space="preserve"> 15.</w:t>
      </w:r>
    </w:p>
    <w:p w14:paraId="3D77F2F3" w14:textId="77777777" w:rsidR="00181ED3" w:rsidRPr="00536F5D" w:rsidRDefault="00181ED3" w:rsidP="008A5A0E">
      <w:pPr>
        <w:pStyle w:val="5"/>
        <w:kinsoku w:val="0"/>
        <w:overflowPunct w:val="0"/>
        <w:autoSpaceDE w:val="0"/>
        <w:autoSpaceDN w:val="0"/>
        <w:spacing w:before="120" w:after="0" w:line="240" w:lineRule="auto"/>
        <w:ind w:firstLine="709"/>
        <w:jc w:val="right"/>
      </w:pPr>
      <w:r w:rsidRPr="00536F5D">
        <w:t>Таблица 15</w:t>
      </w:r>
    </w:p>
    <w:p w14:paraId="3DB01923" w14:textId="77777777" w:rsidR="00181ED3" w:rsidRPr="001361B2" w:rsidRDefault="00181ED3" w:rsidP="008A5A0E">
      <w:pPr>
        <w:pStyle w:val="5"/>
        <w:kinsoku w:val="0"/>
        <w:overflowPunct w:val="0"/>
        <w:autoSpaceDE w:val="0"/>
        <w:autoSpaceDN w:val="0"/>
        <w:spacing w:before="0" w:after="60" w:line="240" w:lineRule="auto"/>
        <w:rPr>
          <w:sz w:val="28"/>
          <w:szCs w:val="28"/>
        </w:rPr>
      </w:pPr>
      <w:r w:rsidRPr="006A4302">
        <w:rPr>
          <w:sz w:val="28"/>
          <w:szCs w:val="28"/>
        </w:rPr>
        <w:t>Перечень предприятий, с которыми заключены договоры на проведение практик кафедрой финансов и управления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8336"/>
      </w:tblGrid>
      <w:tr w:rsidR="006A4302" w:rsidRPr="00536F5D" w14:paraId="7DE7D968" w14:textId="77777777" w:rsidTr="00E4221B">
        <w:trPr>
          <w:trHeight w:val="248"/>
          <w:tblHeader/>
        </w:trPr>
        <w:tc>
          <w:tcPr>
            <w:tcW w:w="645" w:type="pct"/>
            <w:shd w:val="clear" w:color="auto" w:fill="auto"/>
            <w:vAlign w:val="center"/>
          </w:tcPr>
          <w:p w14:paraId="27C12AC9" w14:textId="77777777" w:rsidR="006A4302" w:rsidRPr="00536F5D" w:rsidRDefault="006A4302" w:rsidP="008A5A0E">
            <w:pPr>
              <w:shd w:val="clear" w:color="auto" w:fill="FFFFFF" w:themeFill="background1"/>
              <w:spacing w:after="0" w:line="240" w:lineRule="auto"/>
              <w:jc w:val="center"/>
              <w:rPr>
                <w:rFonts w:ascii="Times New Roman" w:hAnsi="Times New Roman" w:cs="Times New Roman"/>
                <w:sz w:val="20"/>
                <w:szCs w:val="20"/>
              </w:rPr>
            </w:pPr>
            <w:r w:rsidRPr="00536F5D">
              <w:rPr>
                <w:rFonts w:ascii="Times New Roman" w:hAnsi="Times New Roman" w:cs="Times New Roman"/>
                <w:sz w:val="20"/>
                <w:szCs w:val="20"/>
              </w:rPr>
              <w:t>№ п\п</w:t>
            </w:r>
          </w:p>
        </w:tc>
        <w:tc>
          <w:tcPr>
            <w:tcW w:w="4355" w:type="pct"/>
            <w:shd w:val="clear" w:color="auto" w:fill="auto"/>
            <w:vAlign w:val="center"/>
          </w:tcPr>
          <w:p w14:paraId="3893170B" w14:textId="77777777" w:rsidR="006A4302" w:rsidRPr="00536F5D" w:rsidRDefault="006A4302" w:rsidP="008A5A0E">
            <w:pPr>
              <w:shd w:val="clear" w:color="auto" w:fill="FFFFFF" w:themeFill="background1"/>
              <w:spacing w:after="0" w:line="240" w:lineRule="auto"/>
              <w:jc w:val="center"/>
              <w:rPr>
                <w:rFonts w:ascii="Times New Roman" w:hAnsi="Times New Roman" w:cs="Times New Roman"/>
                <w:sz w:val="20"/>
                <w:szCs w:val="20"/>
              </w:rPr>
            </w:pPr>
            <w:r w:rsidRPr="00536F5D">
              <w:rPr>
                <w:rFonts w:ascii="Times New Roman" w:hAnsi="Times New Roman" w:cs="Times New Roman"/>
                <w:sz w:val="20"/>
                <w:szCs w:val="20"/>
              </w:rPr>
              <w:t>Предприятие/организация</w:t>
            </w:r>
          </w:p>
        </w:tc>
      </w:tr>
      <w:tr w:rsidR="006A4302" w:rsidRPr="00536F5D" w14:paraId="21DF810D" w14:textId="77777777" w:rsidTr="00E4221B">
        <w:trPr>
          <w:trHeight w:val="279"/>
        </w:trPr>
        <w:tc>
          <w:tcPr>
            <w:tcW w:w="5000" w:type="pct"/>
            <w:gridSpan w:val="2"/>
            <w:shd w:val="clear" w:color="auto" w:fill="auto"/>
            <w:vAlign w:val="center"/>
          </w:tcPr>
          <w:p w14:paraId="428C77DF" w14:textId="77777777" w:rsidR="006A4302" w:rsidRPr="00536F5D" w:rsidRDefault="006A4302" w:rsidP="008A5A0E">
            <w:pPr>
              <w:shd w:val="clear" w:color="auto" w:fill="FFFFFF" w:themeFill="background1"/>
              <w:spacing w:after="0" w:line="240" w:lineRule="auto"/>
              <w:jc w:val="center"/>
              <w:rPr>
                <w:rFonts w:ascii="Times New Roman" w:hAnsi="Times New Roman" w:cs="Times New Roman"/>
                <w:sz w:val="20"/>
                <w:szCs w:val="20"/>
              </w:rPr>
            </w:pPr>
            <w:r w:rsidRPr="00536F5D">
              <w:rPr>
                <w:rFonts w:ascii="Times New Roman" w:hAnsi="Times New Roman" w:cs="Times New Roman"/>
                <w:sz w:val="20"/>
                <w:szCs w:val="20"/>
              </w:rPr>
              <w:t>по направлению подготовки Экономика, профиль «Финансы и кредит»</w:t>
            </w:r>
          </w:p>
        </w:tc>
      </w:tr>
      <w:tr w:rsidR="006A4302" w:rsidRPr="00536F5D" w14:paraId="68E00E1A" w14:textId="77777777" w:rsidTr="00C11CB5">
        <w:tc>
          <w:tcPr>
            <w:tcW w:w="645" w:type="pct"/>
            <w:shd w:val="clear" w:color="auto" w:fill="auto"/>
            <w:vAlign w:val="center"/>
          </w:tcPr>
          <w:p w14:paraId="16669DCD" w14:textId="77777777" w:rsidR="006A4302" w:rsidRPr="00536F5D" w:rsidRDefault="006A4302" w:rsidP="008A5A0E">
            <w:pPr>
              <w:numPr>
                <w:ilvl w:val="0"/>
                <w:numId w:val="46"/>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14:paraId="79C07F49" w14:textId="77777777" w:rsidR="006A4302" w:rsidRPr="00536F5D" w:rsidRDefault="006A4302"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Читинский филиал АО «Россельхозбанк»</w:t>
            </w:r>
          </w:p>
        </w:tc>
      </w:tr>
      <w:tr w:rsidR="006A4302" w:rsidRPr="00536F5D" w14:paraId="6815A727" w14:textId="77777777" w:rsidTr="00C11CB5">
        <w:tc>
          <w:tcPr>
            <w:tcW w:w="645" w:type="pct"/>
            <w:shd w:val="clear" w:color="auto" w:fill="auto"/>
            <w:vAlign w:val="center"/>
          </w:tcPr>
          <w:p w14:paraId="7689DB93" w14:textId="77777777" w:rsidR="006A4302" w:rsidRPr="00536F5D" w:rsidRDefault="006A4302" w:rsidP="008A5A0E">
            <w:pPr>
              <w:numPr>
                <w:ilvl w:val="0"/>
                <w:numId w:val="46"/>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14:paraId="21B99855" w14:textId="77777777" w:rsidR="006A4302" w:rsidRPr="00536F5D" w:rsidRDefault="006A4302"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ОО "Региональный операционный офис "Читинский" Филиала № 5440 Банка ВТБ (ПАО) в г. Новосибирске</w:t>
            </w:r>
          </w:p>
        </w:tc>
      </w:tr>
      <w:tr w:rsidR="006A4302" w:rsidRPr="00536F5D" w14:paraId="1C5C9A23" w14:textId="77777777" w:rsidTr="00C11CB5">
        <w:tc>
          <w:tcPr>
            <w:tcW w:w="645" w:type="pct"/>
            <w:shd w:val="clear" w:color="auto" w:fill="auto"/>
            <w:vAlign w:val="center"/>
          </w:tcPr>
          <w:p w14:paraId="21BA7ECD" w14:textId="77777777" w:rsidR="006A4302" w:rsidRPr="00536F5D" w:rsidRDefault="006A4302" w:rsidP="008A5A0E">
            <w:pPr>
              <w:numPr>
                <w:ilvl w:val="0"/>
                <w:numId w:val="46"/>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14:paraId="0A9F4D13" w14:textId="77777777" w:rsidR="006A4302" w:rsidRPr="00536F5D" w:rsidRDefault="006A4302"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Клиентский центр 1ОЦ Чита АО Почта банк</w:t>
            </w:r>
          </w:p>
        </w:tc>
      </w:tr>
      <w:tr w:rsidR="006A4302" w:rsidRPr="00536F5D" w14:paraId="38B566A9" w14:textId="77777777" w:rsidTr="00C11CB5">
        <w:tc>
          <w:tcPr>
            <w:tcW w:w="645" w:type="pct"/>
            <w:shd w:val="clear" w:color="auto" w:fill="auto"/>
            <w:vAlign w:val="center"/>
          </w:tcPr>
          <w:p w14:paraId="2791E817" w14:textId="77777777" w:rsidR="006A4302" w:rsidRPr="00536F5D" w:rsidRDefault="006A4302" w:rsidP="008A5A0E">
            <w:pPr>
              <w:numPr>
                <w:ilvl w:val="0"/>
                <w:numId w:val="46"/>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14:paraId="238176C0" w14:textId="77777777" w:rsidR="006A4302" w:rsidRPr="00536F5D" w:rsidRDefault="006A4302"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Читинское отделение № 8600 ПАО Сбербанк</w:t>
            </w:r>
          </w:p>
        </w:tc>
      </w:tr>
      <w:tr w:rsidR="006A4302" w:rsidRPr="00536F5D" w14:paraId="6213C980" w14:textId="77777777" w:rsidTr="00C11CB5">
        <w:tc>
          <w:tcPr>
            <w:tcW w:w="645" w:type="pct"/>
            <w:shd w:val="clear" w:color="auto" w:fill="auto"/>
            <w:vAlign w:val="center"/>
          </w:tcPr>
          <w:p w14:paraId="2230431A" w14:textId="77777777" w:rsidR="006A4302" w:rsidRPr="00536F5D" w:rsidRDefault="006A4302" w:rsidP="008A5A0E">
            <w:pPr>
              <w:numPr>
                <w:ilvl w:val="0"/>
                <w:numId w:val="46"/>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14:paraId="308B10E4" w14:textId="77777777" w:rsidR="006A4302" w:rsidRPr="00536F5D" w:rsidRDefault="006A4302"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 xml:space="preserve">ДО в г. Чита Азиатско-Тихоокеанский Банк (АО) </w:t>
            </w:r>
          </w:p>
        </w:tc>
      </w:tr>
      <w:tr w:rsidR="006A4302" w:rsidRPr="00536F5D" w14:paraId="203C4CBB" w14:textId="77777777" w:rsidTr="00C11CB5">
        <w:tc>
          <w:tcPr>
            <w:tcW w:w="645" w:type="pct"/>
            <w:shd w:val="clear" w:color="auto" w:fill="auto"/>
            <w:vAlign w:val="center"/>
          </w:tcPr>
          <w:p w14:paraId="2C262910" w14:textId="77777777" w:rsidR="006A4302" w:rsidRPr="00536F5D" w:rsidRDefault="006A4302" w:rsidP="008A5A0E">
            <w:pPr>
              <w:numPr>
                <w:ilvl w:val="0"/>
                <w:numId w:val="46"/>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14:paraId="4F02246D" w14:textId="77777777" w:rsidR="006A4302" w:rsidRPr="00536F5D" w:rsidRDefault="006A4302"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Управления федеральной налоговой службы по Забайкальскому краю</w:t>
            </w:r>
          </w:p>
        </w:tc>
      </w:tr>
      <w:tr w:rsidR="006A4302" w:rsidRPr="00536F5D" w14:paraId="7A50E5ED" w14:textId="77777777" w:rsidTr="00C11CB5">
        <w:tc>
          <w:tcPr>
            <w:tcW w:w="645" w:type="pct"/>
            <w:shd w:val="clear" w:color="auto" w:fill="auto"/>
            <w:vAlign w:val="center"/>
          </w:tcPr>
          <w:p w14:paraId="44586153" w14:textId="77777777" w:rsidR="006A4302" w:rsidRPr="00536F5D" w:rsidRDefault="006A4302" w:rsidP="008A5A0E">
            <w:pPr>
              <w:numPr>
                <w:ilvl w:val="0"/>
                <w:numId w:val="46"/>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14:paraId="0D9A7A42" w14:textId="77777777" w:rsidR="006A4302" w:rsidRPr="00536F5D" w:rsidRDefault="006A4302"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ООО «Флория»</w:t>
            </w:r>
          </w:p>
        </w:tc>
      </w:tr>
      <w:tr w:rsidR="006A4302" w:rsidRPr="00536F5D" w14:paraId="2FC09135" w14:textId="77777777" w:rsidTr="00C11CB5">
        <w:tc>
          <w:tcPr>
            <w:tcW w:w="645" w:type="pct"/>
            <w:shd w:val="clear" w:color="auto" w:fill="auto"/>
            <w:vAlign w:val="center"/>
          </w:tcPr>
          <w:p w14:paraId="0C91BEE5" w14:textId="77777777" w:rsidR="006A4302" w:rsidRPr="00536F5D" w:rsidRDefault="006A4302" w:rsidP="008A5A0E">
            <w:pPr>
              <w:numPr>
                <w:ilvl w:val="0"/>
                <w:numId w:val="46"/>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14:paraId="4E550C2A" w14:textId="77777777" w:rsidR="006A4302" w:rsidRPr="00536F5D" w:rsidRDefault="006A4302"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ООО «ГРК Быстринское»</w:t>
            </w:r>
          </w:p>
        </w:tc>
      </w:tr>
      <w:tr w:rsidR="006A4302" w:rsidRPr="00536F5D" w14:paraId="027DA4B0" w14:textId="77777777" w:rsidTr="00C11CB5">
        <w:tc>
          <w:tcPr>
            <w:tcW w:w="645" w:type="pct"/>
            <w:shd w:val="clear" w:color="auto" w:fill="auto"/>
            <w:vAlign w:val="center"/>
          </w:tcPr>
          <w:p w14:paraId="098F71F4" w14:textId="77777777" w:rsidR="006A4302" w:rsidRPr="00536F5D" w:rsidRDefault="006A4302" w:rsidP="008A5A0E">
            <w:pPr>
              <w:numPr>
                <w:ilvl w:val="0"/>
                <w:numId w:val="46"/>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14:paraId="5F134CFE" w14:textId="77777777" w:rsidR="006A4302" w:rsidRPr="00536F5D" w:rsidRDefault="006A4302"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АО «АэоЧита»</w:t>
            </w:r>
          </w:p>
        </w:tc>
      </w:tr>
      <w:tr w:rsidR="006A4302" w:rsidRPr="00536F5D" w14:paraId="1AEE6BE7" w14:textId="77777777" w:rsidTr="00C11CB5">
        <w:tc>
          <w:tcPr>
            <w:tcW w:w="645" w:type="pct"/>
            <w:shd w:val="clear" w:color="auto" w:fill="auto"/>
            <w:vAlign w:val="center"/>
          </w:tcPr>
          <w:p w14:paraId="2923A372" w14:textId="77777777" w:rsidR="006A4302" w:rsidRPr="00536F5D" w:rsidRDefault="006A4302" w:rsidP="008A5A0E">
            <w:pPr>
              <w:numPr>
                <w:ilvl w:val="0"/>
                <w:numId w:val="46"/>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14:paraId="57420609" w14:textId="77777777" w:rsidR="006A4302" w:rsidRPr="00536F5D" w:rsidRDefault="006A4302"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Администрация сельского поселения «Тургинское»</w:t>
            </w:r>
          </w:p>
        </w:tc>
      </w:tr>
      <w:tr w:rsidR="006A4302" w:rsidRPr="00536F5D" w14:paraId="4DB41E58" w14:textId="77777777" w:rsidTr="00C11CB5">
        <w:tc>
          <w:tcPr>
            <w:tcW w:w="645" w:type="pct"/>
            <w:shd w:val="clear" w:color="auto" w:fill="auto"/>
            <w:vAlign w:val="center"/>
          </w:tcPr>
          <w:p w14:paraId="47AE2E38" w14:textId="77777777" w:rsidR="006A4302" w:rsidRPr="00536F5D" w:rsidRDefault="006A4302" w:rsidP="008A5A0E">
            <w:pPr>
              <w:numPr>
                <w:ilvl w:val="0"/>
                <w:numId w:val="46"/>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14:paraId="0030081E" w14:textId="77777777" w:rsidR="006A4302" w:rsidRPr="00536F5D" w:rsidRDefault="006A4302"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Комитет по финансам Тунгокоченского муниципального округа</w:t>
            </w:r>
          </w:p>
        </w:tc>
      </w:tr>
      <w:tr w:rsidR="006A4302" w:rsidRPr="00536F5D" w14:paraId="31EA1CD7" w14:textId="77777777" w:rsidTr="006A4302">
        <w:trPr>
          <w:trHeight w:val="385"/>
        </w:trPr>
        <w:tc>
          <w:tcPr>
            <w:tcW w:w="5000" w:type="pct"/>
            <w:gridSpan w:val="2"/>
            <w:shd w:val="clear" w:color="auto" w:fill="auto"/>
            <w:vAlign w:val="center"/>
          </w:tcPr>
          <w:p w14:paraId="11FCFFB2" w14:textId="77777777" w:rsidR="006A4302" w:rsidRPr="00536F5D" w:rsidRDefault="006A4302" w:rsidP="008A5A0E">
            <w:pPr>
              <w:shd w:val="clear" w:color="auto" w:fill="FFFFFF" w:themeFill="background1"/>
              <w:spacing w:after="0" w:line="240" w:lineRule="auto"/>
              <w:jc w:val="center"/>
              <w:rPr>
                <w:rFonts w:ascii="Times New Roman" w:hAnsi="Times New Roman" w:cs="Times New Roman"/>
                <w:sz w:val="20"/>
                <w:szCs w:val="20"/>
              </w:rPr>
            </w:pPr>
            <w:r w:rsidRPr="00536F5D">
              <w:rPr>
                <w:rFonts w:ascii="Times New Roman" w:hAnsi="Times New Roman" w:cs="Times New Roman"/>
                <w:sz w:val="20"/>
                <w:szCs w:val="20"/>
              </w:rPr>
              <w:t>по направлению подготовки «Управление персоналом»</w:t>
            </w:r>
          </w:p>
        </w:tc>
      </w:tr>
      <w:tr w:rsidR="006A4302" w:rsidRPr="00536F5D" w14:paraId="541EE0DA" w14:textId="77777777" w:rsidTr="00C11CB5">
        <w:tc>
          <w:tcPr>
            <w:tcW w:w="645" w:type="pct"/>
            <w:shd w:val="clear" w:color="auto" w:fill="auto"/>
            <w:vAlign w:val="center"/>
          </w:tcPr>
          <w:p w14:paraId="7D614163" w14:textId="77777777" w:rsidR="006A4302" w:rsidRPr="00536F5D" w:rsidRDefault="006A4302" w:rsidP="008A5A0E">
            <w:pPr>
              <w:numPr>
                <w:ilvl w:val="0"/>
                <w:numId w:val="46"/>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14:paraId="171678A4" w14:textId="77777777" w:rsidR="006A4302" w:rsidRPr="00536F5D" w:rsidRDefault="006A4302"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Министерство труда и социальной защиты населения</w:t>
            </w:r>
          </w:p>
        </w:tc>
      </w:tr>
      <w:tr w:rsidR="006A4302" w:rsidRPr="00536F5D" w14:paraId="68BC0BBD" w14:textId="77777777" w:rsidTr="00C11CB5">
        <w:tc>
          <w:tcPr>
            <w:tcW w:w="645" w:type="pct"/>
            <w:shd w:val="clear" w:color="auto" w:fill="auto"/>
            <w:vAlign w:val="center"/>
          </w:tcPr>
          <w:p w14:paraId="3FA4EAA8" w14:textId="77777777" w:rsidR="006A4302" w:rsidRPr="00536F5D" w:rsidRDefault="006A4302" w:rsidP="008A5A0E">
            <w:pPr>
              <w:numPr>
                <w:ilvl w:val="0"/>
                <w:numId w:val="46"/>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14:paraId="34CAF23E" w14:textId="77777777" w:rsidR="006A4302" w:rsidRPr="00536F5D" w:rsidRDefault="006A4302"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Администрации Новокручининского поселения</w:t>
            </w:r>
          </w:p>
        </w:tc>
      </w:tr>
      <w:tr w:rsidR="006A4302" w:rsidRPr="00536F5D" w14:paraId="0C4A3453" w14:textId="77777777" w:rsidTr="00C11CB5">
        <w:tc>
          <w:tcPr>
            <w:tcW w:w="645" w:type="pct"/>
            <w:shd w:val="clear" w:color="auto" w:fill="auto"/>
            <w:vAlign w:val="center"/>
          </w:tcPr>
          <w:p w14:paraId="111B3BFD" w14:textId="77777777" w:rsidR="006A4302" w:rsidRPr="00536F5D" w:rsidRDefault="006A4302" w:rsidP="008A5A0E">
            <w:pPr>
              <w:numPr>
                <w:ilvl w:val="0"/>
                <w:numId w:val="46"/>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14:paraId="5CD902B8" w14:textId="77777777" w:rsidR="006A4302" w:rsidRPr="00536F5D" w:rsidRDefault="006A4302"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Союз работодателей Забайкальского края</w:t>
            </w:r>
          </w:p>
        </w:tc>
      </w:tr>
      <w:tr w:rsidR="006A4302" w:rsidRPr="00536F5D" w14:paraId="7056B9EB" w14:textId="77777777" w:rsidTr="00C11CB5">
        <w:tc>
          <w:tcPr>
            <w:tcW w:w="645" w:type="pct"/>
            <w:shd w:val="clear" w:color="auto" w:fill="auto"/>
            <w:vAlign w:val="center"/>
          </w:tcPr>
          <w:p w14:paraId="15C601B6" w14:textId="77777777" w:rsidR="006A4302" w:rsidRPr="00536F5D" w:rsidRDefault="006A4302" w:rsidP="008A5A0E">
            <w:pPr>
              <w:numPr>
                <w:ilvl w:val="0"/>
                <w:numId w:val="46"/>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14:paraId="683C6760" w14:textId="77777777" w:rsidR="006A4302" w:rsidRPr="00536F5D" w:rsidRDefault="006A4302"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ООО «Удоканская медь»</w:t>
            </w:r>
          </w:p>
        </w:tc>
      </w:tr>
      <w:tr w:rsidR="006A4302" w:rsidRPr="00536F5D" w14:paraId="2C2D7B52" w14:textId="77777777" w:rsidTr="00C11CB5">
        <w:tc>
          <w:tcPr>
            <w:tcW w:w="645" w:type="pct"/>
            <w:shd w:val="clear" w:color="auto" w:fill="auto"/>
            <w:vAlign w:val="center"/>
          </w:tcPr>
          <w:p w14:paraId="4A2769BA" w14:textId="77777777" w:rsidR="006A4302" w:rsidRPr="00536F5D" w:rsidRDefault="006A4302" w:rsidP="008A5A0E">
            <w:pPr>
              <w:numPr>
                <w:ilvl w:val="0"/>
                <w:numId w:val="46"/>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14:paraId="650FDA10" w14:textId="77777777" w:rsidR="006A4302" w:rsidRPr="00536F5D" w:rsidRDefault="006A4302"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ООО «Стальсервис»</w:t>
            </w:r>
          </w:p>
        </w:tc>
      </w:tr>
      <w:tr w:rsidR="006A4302" w:rsidRPr="00536F5D" w14:paraId="5DF45604" w14:textId="77777777" w:rsidTr="00C11CB5">
        <w:tc>
          <w:tcPr>
            <w:tcW w:w="645" w:type="pct"/>
            <w:shd w:val="clear" w:color="auto" w:fill="auto"/>
            <w:vAlign w:val="center"/>
          </w:tcPr>
          <w:p w14:paraId="67E0B4A8" w14:textId="77777777" w:rsidR="006A4302" w:rsidRPr="00536F5D" w:rsidRDefault="006A4302" w:rsidP="008A5A0E">
            <w:pPr>
              <w:numPr>
                <w:ilvl w:val="0"/>
                <w:numId w:val="46"/>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14:paraId="327F6FE4" w14:textId="77777777" w:rsidR="006A4302" w:rsidRPr="00536F5D" w:rsidRDefault="006A4302"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МАУДО «Спортивная школа» г. Краснокаменск</w:t>
            </w:r>
          </w:p>
        </w:tc>
      </w:tr>
      <w:tr w:rsidR="006A4302" w:rsidRPr="00536F5D" w14:paraId="0DD2A57C" w14:textId="77777777" w:rsidTr="00C11CB5">
        <w:tc>
          <w:tcPr>
            <w:tcW w:w="645" w:type="pct"/>
            <w:shd w:val="clear" w:color="auto" w:fill="auto"/>
            <w:vAlign w:val="center"/>
          </w:tcPr>
          <w:p w14:paraId="0194CFA4" w14:textId="77777777" w:rsidR="006A4302" w:rsidRPr="00536F5D" w:rsidRDefault="006A4302" w:rsidP="008A5A0E">
            <w:pPr>
              <w:numPr>
                <w:ilvl w:val="0"/>
                <w:numId w:val="46"/>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14:paraId="44EE878A" w14:textId="77777777" w:rsidR="006A4302" w:rsidRPr="00536F5D" w:rsidRDefault="006A4302"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ОАО «РЖД» ЦДЗС Забайкальская Дирекция снабжения</w:t>
            </w:r>
          </w:p>
        </w:tc>
      </w:tr>
      <w:tr w:rsidR="006A4302" w:rsidRPr="00536F5D" w14:paraId="040E4DD2" w14:textId="77777777" w:rsidTr="00C11CB5">
        <w:tc>
          <w:tcPr>
            <w:tcW w:w="645" w:type="pct"/>
            <w:shd w:val="clear" w:color="auto" w:fill="auto"/>
            <w:vAlign w:val="center"/>
          </w:tcPr>
          <w:p w14:paraId="652337A6" w14:textId="77777777" w:rsidR="006A4302" w:rsidRPr="00536F5D" w:rsidRDefault="006A4302" w:rsidP="008A5A0E">
            <w:pPr>
              <w:numPr>
                <w:ilvl w:val="0"/>
                <w:numId w:val="46"/>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14:paraId="131ABE96" w14:textId="77777777" w:rsidR="006A4302" w:rsidRPr="00536F5D" w:rsidRDefault="006A4302"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МБУК Центр культуры и досуга Газимуро-Заводского муниципального округа</w:t>
            </w:r>
          </w:p>
        </w:tc>
      </w:tr>
      <w:tr w:rsidR="006A4302" w:rsidRPr="00536F5D" w14:paraId="6A4E1565" w14:textId="77777777" w:rsidTr="00C11CB5">
        <w:tc>
          <w:tcPr>
            <w:tcW w:w="645" w:type="pct"/>
            <w:shd w:val="clear" w:color="auto" w:fill="auto"/>
            <w:vAlign w:val="center"/>
          </w:tcPr>
          <w:p w14:paraId="33CC3626" w14:textId="77777777" w:rsidR="006A4302" w:rsidRPr="00536F5D" w:rsidRDefault="006A4302" w:rsidP="008A5A0E">
            <w:pPr>
              <w:numPr>
                <w:ilvl w:val="0"/>
                <w:numId w:val="46"/>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14:paraId="3C4626DF" w14:textId="77777777" w:rsidR="006A4302" w:rsidRPr="00536F5D" w:rsidRDefault="006A4302"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МБОУ СОШ п.с.т. Заречный</w:t>
            </w:r>
          </w:p>
        </w:tc>
      </w:tr>
      <w:tr w:rsidR="006A4302" w:rsidRPr="00536F5D" w14:paraId="1A3E90C1" w14:textId="77777777" w:rsidTr="00C11CB5">
        <w:tc>
          <w:tcPr>
            <w:tcW w:w="645" w:type="pct"/>
            <w:shd w:val="clear" w:color="auto" w:fill="auto"/>
            <w:vAlign w:val="center"/>
          </w:tcPr>
          <w:p w14:paraId="5097C278" w14:textId="77777777" w:rsidR="006A4302" w:rsidRPr="00536F5D" w:rsidRDefault="006A4302" w:rsidP="008A5A0E">
            <w:pPr>
              <w:numPr>
                <w:ilvl w:val="0"/>
                <w:numId w:val="46"/>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14:paraId="690C5C51" w14:textId="77777777" w:rsidR="006A4302" w:rsidRPr="00536F5D" w:rsidRDefault="006A4302"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ООО «Кука Курортная»</w:t>
            </w:r>
          </w:p>
        </w:tc>
      </w:tr>
      <w:tr w:rsidR="006A4302" w:rsidRPr="00536F5D" w14:paraId="58C784C9" w14:textId="77777777" w:rsidTr="00C11CB5">
        <w:tc>
          <w:tcPr>
            <w:tcW w:w="645" w:type="pct"/>
            <w:shd w:val="clear" w:color="auto" w:fill="auto"/>
            <w:vAlign w:val="center"/>
          </w:tcPr>
          <w:p w14:paraId="6D440338" w14:textId="77777777" w:rsidR="006A4302" w:rsidRPr="00536F5D" w:rsidRDefault="006A4302" w:rsidP="008A5A0E">
            <w:pPr>
              <w:numPr>
                <w:ilvl w:val="0"/>
                <w:numId w:val="46"/>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14:paraId="653C63A4" w14:textId="77777777" w:rsidR="006A4302" w:rsidRPr="00536F5D" w:rsidRDefault="006A4302"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ГУК ЗКУНБ им. А.С. Пушкина</w:t>
            </w:r>
          </w:p>
        </w:tc>
      </w:tr>
      <w:tr w:rsidR="006A4302" w:rsidRPr="00536F5D" w14:paraId="317E215C" w14:textId="77777777" w:rsidTr="00C11CB5">
        <w:tc>
          <w:tcPr>
            <w:tcW w:w="645" w:type="pct"/>
            <w:shd w:val="clear" w:color="auto" w:fill="auto"/>
            <w:vAlign w:val="center"/>
          </w:tcPr>
          <w:p w14:paraId="793DF6AC" w14:textId="77777777" w:rsidR="006A4302" w:rsidRPr="00536F5D" w:rsidRDefault="006A4302" w:rsidP="008A5A0E">
            <w:pPr>
              <w:numPr>
                <w:ilvl w:val="0"/>
                <w:numId w:val="46"/>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14:paraId="592D14A7" w14:textId="77777777" w:rsidR="006A4302" w:rsidRPr="00536F5D" w:rsidRDefault="006A4302"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«РЦК ООО (Академия Здоровья)»</w:t>
            </w:r>
          </w:p>
        </w:tc>
      </w:tr>
      <w:tr w:rsidR="006A4302" w:rsidRPr="00536F5D" w14:paraId="7ECA599F" w14:textId="77777777" w:rsidTr="00C11CB5">
        <w:tc>
          <w:tcPr>
            <w:tcW w:w="645" w:type="pct"/>
            <w:shd w:val="clear" w:color="auto" w:fill="auto"/>
            <w:vAlign w:val="center"/>
          </w:tcPr>
          <w:p w14:paraId="4ED2A654" w14:textId="77777777" w:rsidR="006A4302" w:rsidRPr="00536F5D" w:rsidRDefault="006A4302" w:rsidP="008A5A0E">
            <w:pPr>
              <w:numPr>
                <w:ilvl w:val="0"/>
                <w:numId w:val="46"/>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14:paraId="0243D18A" w14:textId="77777777" w:rsidR="006A4302" w:rsidRPr="00536F5D" w:rsidRDefault="006A4302"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Эксплуатационное локомотивное депо Чита</w:t>
            </w:r>
          </w:p>
        </w:tc>
      </w:tr>
      <w:tr w:rsidR="006A4302" w:rsidRPr="00536F5D" w14:paraId="60632AC0" w14:textId="77777777" w:rsidTr="00C11CB5">
        <w:tc>
          <w:tcPr>
            <w:tcW w:w="645" w:type="pct"/>
            <w:shd w:val="clear" w:color="auto" w:fill="auto"/>
            <w:vAlign w:val="center"/>
          </w:tcPr>
          <w:p w14:paraId="33DD1556" w14:textId="77777777" w:rsidR="006A4302" w:rsidRPr="00536F5D" w:rsidRDefault="006A4302" w:rsidP="008A5A0E">
            <w:pPr>
              <w:numPr>
                <w:ilvl w:val="0"/>
                <w:numId w:val="46"/>
              </w:numPr>
              <w:shd w:val="clear" w:color="auto" w:fill="FFFFFF" w:themeFill="background1"/>
              <w:spacing w:after="0" w:line="240" w:lineRule="auto"/>
              <w:jc w:val="center"/>
              <w:rPr>
                <w:rFonts w:ascii="Times New Roman" w:hAnsi="Times New Roman" w:cs="Times New Roman"/>
                <w:sz w:val="20"/>
                <w:szCs w:val="20"/>
              </w:rPr>
            </w:pPr>
          </w:p>
        </w:tc>
        <w:tc>
          <w:tcPr>
            <w:tcW w:w="4355" w:type="pct"/>
            <w:shd w:val="clear" w:color="auto" w:fill="auto"/>
          </w:tcPr>
          <w:p w14:paraId="4388564A" w14:textId="77777777" w:rsidR="006A4302" w:rsidRPr="00536F5D" w:rsidRDefault="006A4302"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ООО Золотодобывающая компания «Урюм»</w:t>
            </w:r>
          </w:p>
        </w:tc>
      </w:tr>
      <w:tr w:rsidR="006A4302" w:rsidRPr="00536F5D" w14:paraId="61A5E4EC" w14:textId="77777777" w:rsidTr="006A4302">
        <w:trPr>
          <w:trHeight w:val="369"/>
        </w:trPr>
        <w:tc>
          <w:tcPr>
            <w:tcW w:w="5000" w:type="pct"/>
            <w:gridSpan w:val="2"/>
            <w:shd w:val="clear" w:color="auto" w:fill="auto"/>
            <w:vAlign w:val="center"/>
          </w:tcPr>
          <w:p w14:paraId="576BE7BB" w14:textId="77777777" w:rsidR="006A4302" w:rsidRPr="00536F5D" w:rsidRDefault="006A4302" w:rsidP="008A5A0E">
            <w:pPr>
              <w:shd w:val="clear" w:color="auto" w:fill="FFFFFF" w:themeFill="background1"/>
              <w:spacing w:after="0" w:line="240" w:lineRule="auto"/>
              <w:jc w:val="center"/>
              <w:rPr>
                <w:rFonts w:ascii="Times New Roman" w:hAnsi="Times New Roman" w:cs="Times New Roman"/>
                <w:sz w:val="20"/>
                <w:szCs w:val="20"/>
              </w:rPr>
            </w:pPr>
            <w:r w:rsidRPr="00536F5D">
              <w:rPr>
                <w:rFonts w:ascii="Times New Roman" w:hAnsi="Times New Roman" w:cs="Times New Roman"/>
                <w:sz w:val="20"/>
                <w:szCs w:val="20"/>
              </w:rPr>
              <w:t>по направлению подготовки «Государственное и муниципальное управление»</w:t>
            </w:r>
          </w:p>
        </w:tc>
      </w:tr>
      <w:tr w:rsidR="006A4302" w:rsidRPr="00536F5D" w14:paraId="2D10383C" w14:textId="77777777" w:rsidTr="00C11CB5">
        <w:tc>
          <w:tcPr>
            <w:tcW w:w="645" w:type="pct"/>
            <w:shd w:val="clear" w:color="auto" w:fill="auto"/>
            <w:vAlign w:val="center"/>
          </w:tcPr>
          <w:p w14:paraId="344C1278" w14:textId="77777777" w:rsidR="006A4302" w:rsidRPr="00536F5D" w:rsidRDefault="006A4302" w:rsidP="008A5A0E">
            <w:pPr>
              <w:pStyle w:val="a8"/>
              <w:numPr>
                <w:ilvl w:val="0"/>
                <w:numId w:val="46"/>
              </w:numPr>
              <w:shd w:val="clear" w:color="auto" w:fill="FFFFFF" w:themeFill="background1"/>
              <w:spacing w:after="0" w:line="240" w:lineRule="auto"/>
              <w:contextualSpacing w:val="0"/>
              <w:jc w:val="center"/>
              <w:rPr>
                <w:rFonts w:ascii="Times New Roman" w:hAnsi="Times New Roman" w:cs="Times New Roman"/>
                <w:sz w:val="20"/>
                <w:szCs w:val="20"/>
              </w:rPr>
            </w:pPr>
          </w:p>
        </w:tc>
        <w:tc>
          <w:tcPr>
            <w:tcW w:w="4355" w:type="pct"/>
            <w:shd w:val="clear" w:color="auto" w:fill="auto"/>
          </w:tcPr>
          <w:p w14:paraId="656D4C2D" w14:textId="77777777" w:rsidR="006A4302" w:rsidRPr="00536F5D" w:rsidRDefault="006A4302"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Министерство природных ресурсов Забайкальского края</w:t>
            </w:r>
          </w:p>
        </w:tc>
      </w:tr>
      <w:tr w:rsidR="006A4302" w:rsidRPr="00536F5D" w14:paraId="55ECAB7C" w14:textId="77777777" w:rsidTr="00C11CB5">
        <w:tc>
          <w:tcPr>
            <w:tcW w:w="645" w:type="pct"/>
            <w:shd w:val="clear" w:color="auto" w:fill="auto"/>
            <w:vAlign w:val="center"/>
          </w:tcPr>
          <w:p w14:paraId="624A2020" w14:textId="77777777" w:rsidR="006A4302" w:rsidRPr="00536F5D" w:rsidRDefault="006A4302" w:rsidP="008A5A0E">
            <w:pPr>
              <w:pStyle w:val="a8"/>
              <w:numPr>
                <w:ilvl w:val="0"/>
                <w:numId w:val="46"/>
              </w:numPr>
              <w:shd w:val="clear" w:color="auto" w:fill="FFFFFF" w:themeFill="background1"/>
              <w:spacing w:after="0" w:line="240" w:lineRule="auto"/>
              <w:contextualSpacing w:val="0"/>
              <w:jc w:val="center"/>
              <w:rPr>
                <w:rFonts w:ascii="Times New Roman" w:hAnsi="Times New Roman" w:cs="Times New Roman"/>
                <w:sz w:val="20"/>
                <w:szCs w:val="20"/>
              </w:rPr>
            </w:pPr>
          </w:p>
        </w:tc>
        <w:tc>
          <w:tcPr>
            <w:tcW w:w="4355" w:type="pct"/>
            <w:shd w:val="clear" w:color="auto" w:fill="auto"/>
          </w:tcPr>
          <w:p w14:paraId="50BF4CA8" w14:textId="77777777" w:rsidR="006A4302" w:rsidRPr="00536F5D" w:rsidRDefault="006A4302"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ГКУ Краевой центр занятости населения Забайкальского края</w:t>
            </w:r>
          </w:p>
        </w:tc>
      </w:tr>
      <w:tr w:rsidR="006A4302" w:rsidRPr="00536F5D" w14:paraId="101FA947" w14:textId="77777777" w:rsidTr="00C11CB5">
        <w:tc>
          <w:tcPr>
            <w:tcW w:w="645" w:type="pct"/>
            <w:shd w:val="clear" w:color="auto" w:fill="auto"/>
            <w:vAlign w:val="center"/>
          </w:tcPr>
          <w:p w14:paraId="737BA7CF" w14:textId="77777777" w:rsidR="006A4302" w:rsidRPr="00536F5D" w:rsidRDefault="006A4302" w:rsidP="008A5A0E">
            <w:pPr>
              <w:pStyle w:val="a8"/>
              <w:numPr>
                <w:ilvl w:val="0"/>
                <w:numId w:val="46"/>
              </w:numPr>
              <w:shd w:val="clear" w:color="auto" w:fill="FFFFFF" w:themeFill="background1"/>
              <w:spacing w:after="0" w:line="240" w:lineRule="auto"/>
              <w:contextualSpacing w:val="0"/>
              <w:jc w:val="center"/>
              <w:rPr>
                <w:rFonts w:ascii="Times New Roman" w:hAnsi="Times New Roman" w:cs="Times New Roman"/>
                <w:sz w:val="20"/>
                <w:szCs w:val="20"/>
              </w:rPr>
            </w:pPr>
          </w:p>
        </w:tc>
        <w:tc>
          <w:tcPr>
            <w:tcW w:w="4355" w:type="pct"/>
            <w:shd w:val="clear" w:color="auto" w:fill="auto"/>
          </w:tcPr>
          <w:p w14:paraId="69E1A263" w14:textId="77777777" w:rsidR="006A4302" w:rsidRPr="00536F5D" w:rsidRDefault="006A4302"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Управление министерства юстиции по Забайкальскому краю</w:t>
            </w:r>
          </w:p>
        </w:tc>
      </w:tr>
      <w:tr w:rsidR="006A4302" w:rsidRPr="00536F5D" w14:paraId="707171C8" w14:textId="77777777" w:rsidTr="00C11CB5">
        <w:tc>
          <w:tcPr>
            <w:tcW w:w="645" w:type="pct"/>
            <w:shd w:val="clear" w:color="auto" w:fill="auto"/>
            <w:vAlign w:val="center"/>
          </w:tcPr>
          <w:p w14:paraId="29ADBF31" w14:textId="77777777" w:rsidR="006A4302" w:rsidRPr="00536F5D" w:rsidRDefault="006A4302" w:rsidP="008A5A0E">
            <w:pPr>
              <w:pStyle w:val="a8"/>
              <w:numPr>
                <w:ilvl w:val="0"/>
                <w:numId w:val="46"/>
              </w:numPr>
              <w:shd w:val="clear" w:color="auto" w:fill="FFFFFF" w:themeFill="background1"/>
              <w:spacing w:after="0" w:line="240" w:lineRule="auto"/>
              <w:contextualSpacing w:val="0"/>
              <w:jc w:val="center"/>
              <w:rPr>
                <w:rFonts w:ascii="Times New Roman" w:hAnsi="Times New Roman" w:cs="Times New Roman"/>
                <w:sz w:val="20"/>
                <w:szCs w:val="20"/>
              </w:rPr>
            </w:pPr>
          </w:p>
        </w:tc>
        <w:tc>
          <w:tcPr>
            <w:tcW w:w="4355" w:type="pct"/>
            <w:shd w:val="clear" w:color="auto" w:fill="auto"/>
          </w:tcPr>
          <w:p w14:paraId="098C8FB3" w14:textId="77777777" w:rsidR="006A4302" w:rsidRPr="00536F5D" w:rsidRDefault="006A4302"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Администрация сельского поселения «Хушенгинское»</w:t>
            </w:r>
          </w:p>
        </w:tc>
      </w:tr>
      <w:tr w:rsidR="006A4302" w:rsidRPr="00536F5D" w14:paraId="0CF2FE1C" w14:textId="77777777" w:rsidTr="00C11CB5">
        <w:tc>
          <w:tcPr>
            <w:tcW w:w="645" w:type="pct"/>
            <w:shd w:val="clear" w:color="auto" w:fill="auto"/>
            <w:vAlign w:val="center"/>
          </w:tcPr>
          <w:p w14:paraId="4B2708DB" w14:textId="77777777" w:rsidR="006A4302" w:rsidRPr="00536F5D" w:rsidRDefault="006A4302" w:rsidP="008A5A0E">
            <w:pPr>
              <w:pStyle w:val="a8"/>
              <w:numPr>
                <w:ilvl w:val="0"/>
                <w:numId w:val="46"/>
              </w:numPr>
              <w:shd w:val="clear" w:color="auto" w:fill="FFFFFF" w:themeFill="background1"/>
              <w:spacing w:after="0" w:line="240" w:lineRule="auto"/>
              <w:contextualSpacing w:val="0"/>
              <w:jc w:val="center"/>
              <w:rPr>
                <w:rFonts w:ascii="Times New Roman" w:hAnsi="Times New Roman" w:cs="Times New Roman"/>
                <w:sz w:val="20"/>
                <w:szCs w:val="20"/>
              </w:rPr>
            </w:pPr>
          </w:p>
        </w:tc>
        <w:tc>
          <w:tcPr>
            <w:tcW w:w="4355" w:type="pct"/>
            <w:shd w:val="clear" w:color="auto" w:fill="auto"/>
          </w:tcPr>
          <w:p w14:paraId="338B957F" w14:textId="77777777" w:rsidR="006A4302" w:rsidRPr="00536F5D" w:rsidRDefault="006A4302"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Министерство труда и социальной защиты населения Забайкальского края</w:t>
            </w:r>
          </w:p>
        </w:tc>
      </w:tr>
      <w:tr w:rsidR="006A4302" w:rsidRPr="00536F5D" w14:paraId="46ED3D4E" w14:textId="77777777" w:rsidTr="00C11CB5">
        <w:tc>
          <w:tcPr>
            <w:tcW w:w="645" w:type="pct"/>
            <w:shd w:val="clear" w:color="auto" w:fill="auto"/>
            <w:vAlign w:val="center"/>
          </w:tcPr>
          <w:p w14:paraId="610B2AE6" w14:textId="77777777" w:rsidR="006A4302" w:rsidRPr="00536F5D" w:rsidRDefault="006A4302" w:rsidP="008A5A0E">
            <w:pPr>
              <w:pStyle w:val="a8"/>
              <w:numPr>
                <w:ilvl w:val="0"/>
                <w:numId w:val="46"/>
              </w:numPr>
              <w:shd w:val="clear" w:color="auto" w:fill="FFFFFF" w:themeFill="background1"/>
              <w:spacing w:after="0" w:line="240" w:lineRule="auto"/>
              <w:contextualSpacing w:val="0"/>
              <w:jc w:val="center"/>
              <w:rPr>
                <w:rFonts w:ascii="Times New Roman" w:hAnsi="Times New Roman" w:cs="Times New Roman"/>
                <w:sz w:val="20"/>
                <w:szCs w:val="20"/>
              </w:rPr>
            </w:pPr>
          </w:p>
        </w:tc>
        <w:tc>
          <w:tcPr>
            <w:tcW w:w="4355" w:type="pct"/>
            <w:shd w:val="clear" w:color="auto" w:fill="auto"/>
          </w:tcPr>
          <w:p w14:paraId="04799246" w14:textId="77777777" w:rsidR="006A4302" w:rsidRPr="00536F5D" w:rsidRDefault="006A4302"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ООО «Забайкальская дорожно-строительная компания»</w:t>
            </w:r>
          </w:p>
        </w:tc>
      </w:tr>
      <w:tr w:rsidR="006A4302" w:rsidRPr="00536F5D" w14:paraId="6596A89E" w14:textId="77777777" w:rsidTr="00C11CB5">
        <w:tc>
          <w:tcPr>
            <w:tcW w:w="645" w:type="pct"/>
            <w:shd w:val="clear" w:color="auto" w:fill="auto"/>
            <w:vAlign w:val="center"/>
          </w:tcPr>
          <w:p w14:paraId="1655A3D1" w14:textId="77777777" w:rsidR="006A4302" w:rsidRPr="00536F5D" w:rsidRDefault="006A4302" w:rsidP="008A5A0E">
            <w:pPr>
              <w:pStyle w:val="a8"/>
              <w:numPr>
                <w:ilvl w:val="0"/>
                <w:numId w:val="46"/>
              </w:numPr>
              <w:shd w:val="clear" w:color="auto" w:fill="FFFFFF" w:themeFill="background1"/>
              <w:spacing w:after="0" w:line="240" w:lineRule="auto"/>
              <w:contextualSpacing w:val="0"/>
              <w:jc w:val="center"/>
              <w:rPr>
                <w:rFonts w:ascii="Times New Roman" w:hAnsi="Times New Roman" w:cs="Times New Roman"/>
                <w:sz w:val="20"/>
                <w:szCs w:val="20"/>
              </w:rPr>
            </w:pPr>
          </w:p>
        </w:tc>
        <w:tc>
          <w:tcPr>
            <w:tcW w:w="4355" w:type="pct"/>
            <w:shd w:val="clear" w:color="auto" w:fill="auto"/>
          </w:tcPr>
          <w:p w14:paraId="6E7A5187" w14:textId="77777777" w:rsidR="006A4302" w:rsidRPr="00536F5D" w:rsidRDefault="006A4302"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Забайкальский краевой союз организаций профсоюзов «Федерация профсоюзов Забайкалья»</w:t>
            </w:r>
          </w:p>
        </w:tc>
      </w:tr>
    </w:tbl>
    <w:p w14:paraId="5FCFA9E9" w14:textId="77777777" w:rsidR="00F14BD6" w:rsidRDefault="00F14BD6" w:rsidP="008A5A0E">
      <w:pPr>
        <w:pStyle w:val="5"/>
        <w:kinsoku w:val="0"/>
        <w:overflowPunct w:val="0"/>
        <w:autoSpaceDE w:val="0"/>
        <w:autoSpaceDN w:val="0"/>
        <w:spacing w:before="120" w:after="0" w:line="240" w:lineRule="auto"/>
        <w:ind w:firstLine="709"/>
        <w:jc w:val="both"/>
        <w:rPr>
          <w:sz w:val="28"/>
          <w:szCs w:val="28"/>
        </w:rPr>
      </w:pPr>
      <w:r w:rsidRPr="008B2B80">
        <w:rPr>
          <w:sz w:val="28"/>
          <w:szCs w:val="28"/>
        </w:rPr>
        <w:t xml:space="preserve">Так, кафедра информационных технологий и высшей математики заключила договор с Департаментом по обеспечению деятельности мировых судей Забайкальского края, Государственным автономным учреждением культуры «Забайкальский краевой драматический театр им. Н.А. Березина», Управлением Федеральной налоговой службы по Забайкальскому краю, ГАУЗ «Краевая больница №4», г. Краснокаменска, ООО «Подразделение транспортной безопасности «Пилот», Государственным казенным учреждением «Ресурсный центр развития некоммерческих организаций </w:t>
      </w:r>
      <w:r w:rsidRPr="008B2B80">
        <w:rPr>
          <w:sz w:val="28"/>
          <w:szCs w:val="28"/>
        </w:rPr>
        <w:lastRenderedPageBreak/>
        <w:t>Забайкальского края». Часть студентов проходят практику в отделе учебно-методического и информационного обеспечения Института. Это позволяет организовать прохождение практики с должным эффектом.</w:t>
      </w:r>
    </w:p>
    <w:p w14:paraId="3CB63ACB" w14:textId="77777777" w:rsidR="00C42F32" w:rsidRPr="005A0BF7" w:rsidRDefault="00C42F32" w:rsidP="008A5A0E">
      <w:pPr>
        <w:shd w:val="clear" w:color="auto" w:fill="FFFFFF" w:themeFill="background1"/>
        <w:spacing w:after="0" w:line="240" w:lineRule="auto"/>
        <w:ind w:firstLine="709"/>
        <w:jc w:val="both"/>
        <w:rPr>
          <w:rFonts w:ascii="Times New Roman" w:hAnsi="Times New Roman" w:cs="Times New Roman"/>
          <w:sz w:val="28"/>
          <w:szCs w:val="28"/>
        </w:rPr>
      </w:pPr>
      <w:r w:rsidRPr="005A0BF7">
        <w:rPr>
          <w:rFonts w:ascii="Times New Roman" w:hAnsi="Times New Roman" w:cs="Times New Roman"/>
          <w:sz w:val="28"/>
          <w:szCs w:val="28"/>
        </w:rPr>
        <w:t>На юридическом факультете разработана обширная база мест пр</w:t>
      </w:r>
      <w:r>
        <w:rPr>
          <w:rFonts w:ascii="Times New Roman" w:hAnsi="Times New Roman" w:cs="Times New Roman"/>
          <w:sz w:val="28"/>
          <w:szCs w:val="28"/>
        </w:rPr>
        <w:t xml:space="preserve">охождения практики, включающая </w:t>
      </w:r>
      <w:r w:rsidRPr="005A0BF7">
        <w:rPr>
          <w:rFonts w:ascii="Times New Roman" w:hAnsi="Times New Roman" w:cs="Times New Roman"/>
          <w:sz w:val="28"/>
          <w:szCs w:val="28"/>
        </w:rPr>
        <w:t>договор</w:t>
      </w:r>
      <w:r>
        <w:rPr>
          <w:rFonts w:ascii="Times New Roman" w:hAnsi="Times New Roman" w:cs="Times New Roman"/>
          <w:sz w:val="28"/>
          <w:szCs w:val="28"/>
        </w:rPr>
        <w:t>ы</w:t>
      </w:r>
      <w:r w:rsidRPr="005A0BF7">
        <w:rPr>
          <w:rFonts w:ascii="Times New Roman" w:hAnsi="Times New Roman" w:cs="Times New Roman"/>
          <w:sz w:val="28"/>
          <w:szCs w:val="28"/>
        </w:rPr>
        <w:t xml:space="preserve"> о сотрудничестве и о предоставлении мест </w:t>
      </w:r>
      <w:r>
        <w:rPr>
          <w:rFonts w:ascii="Times New Roman" w:hAnsi="Times New Roman" w:cs="Times New Roman"/>
          <w:sz w:val="28"/>
          <w:szCs w:val="28"/>
        </w:rPr>
        <w:t>прохождения практики (таблица 16</w:t>
      </w:r>
      <w:r w:rsidRPr="005A0BF7">
        <w:rPr>
          <w:rFonts w:ascii="Times New Roman" w:hAnsi="Times New Roman" w:cs="Times New Roman"/>
          <w:sz w:val="28"/>
          <w:szCs w:val="28"/>
        </w:rPr>
        <w:t>).</w:t>
      </w:r>
    </w:p>
    <w:p w14:paraId="35FA4DD8" w14:textId="77777777" w:rsidR="00C42F32" w:rsidRPr="00536F5D" w:rsidRDefault="00C42F32" w:rsidP="00295928">
      <w:pPr>
        <w:pStyle w:val="5"/>
        <w:keepNext/>
        <w:kinsoku w:val="0"/>
        <w:overflowPunct w:val="0"/>
        <w:autoSpaceDE w:val="0"/>
        <w:autoSpaceDN w:val="0"/>
        <w:spacing w:before="120" w:after="0" w:line="240" w:lineRule="auto"/>
        <w:ind w:firstLine="709"/>
        <w:jc w:val="right"/>
      </w:pPr>
      <w:r w:rsidRPr="00536F5D">
        <w:t>Таблица 16</w:t>
      </w:r>
    </w:p>
    <w:p w14:paraId="5E8937FA" w14:textId="77777777" w:rsidR="00C42F32" w:rsidRPr="00536F5D" w:rsidRDefault="00C42F32" w:rsidP="00295928">
      <w:pPr>
        <w:pStyle w:val="5"/>
        <w:keepNext/>
        <w:kinsoku w:val="0"/>
        <w:overflowPunct w:val="0"/>
        <w:autoSpaceDE w:val="0"/>
        <w:autoSpaceDN w:val="0"/>
        <w:spacing w:before="0" w:after="60" w:line="240" w:lineRule="auto"/>
        <w:rPr>
          <w:sz w:val="28"/>
          <w:szCs w:val="28"/>
        </w:rPr>
      </w:pPr>
      <w:r w:rsidRPr="00536F5D">
        <w:rPr>
          <w:sz w:val="28"/>
          <w:szCs w:val="28"/>
        </w:rPr>
        <w:t>Перечень предприятий, с которыми заключены договоры на проведение практик юридическим факультетом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754"/>
      </w:tblGrid>
      <w:tr w:rsidR="00E47ED6" w:rsidRPr="00536F5D" w14:paraId="5B05CC30" w14:textId="77777777" w:rsidTr="00E35622">
        <w:trPr>
          <w:trHeight w:val="358"/>
          <w:tblHeader/>
        </w:trPr>
        <w:tc>
          <w:tcPr>
            <w:tcW w:w="427" w:type="pct"/>
            <w:shd w:val="clear" w:color="auto" w:fill="auto"/>
            <w:vAlign w:val="center"/>
          </w:tcPr>
          <w:p w14:paraId="513549DC" w14:textId="77777777" w:rsidR="00E47ED6" w:rsidRPr="00536F5D" w:rsidRDefault="00E47ED6" w:rsidP="008A5A0E">
            <w:pPr>
              <w:shd w:val="clear" w:color="auto" w:fill="FFFFFF"/>
              <w:spacing w:after="0" w:line="240" w:lineRule="auto"/>
              <w:jc w:val="center"/>
              <w:rPr>
                <w:rFonts w:ascii="Times New Roman" w:eastAsia="Calibri" w:hAnsi="Times New Roman" w:cs="Times New Roman"/>
                <w:sz w:val="20"/>
                <w:szCs w:val="20"/>
              </w:rPr>
            </w:pPr>
            <w:r w:rsidRPr="00536F5D">
              <w:rPr>
                <w:rFonts w:ascii="Times New Roman" w:eastAsia="Calibri" w:hAnsi="Times New Roman" w:cs="Times New Roman"/>
                <w:sz w:val="20"/>
                <w:szCs w:val="20"/>
              </w:rPr>
              <w:t>№ п\п</w:t>
            </w:r>
          </w:p>
        </w:tc>
        <w:tc>
          <w:tcPr>
            <w:tcW w:w="4573" w:type="pct"/>
            <w:shd w:val="clear" w:color="auto" w:fill="auto"/>
            <w:vAlign w:val="center"/>
          </w:tcPr>
          <w:p w14:paraId="045F672D" w14:textId="77777777" w:rsidR="00E47ED6" w:rsidRPr="00536F5D" w:rsidRDefault="00E47ED6" w:rsidP="008A5A0E">
            <w:pPr>
              <w:shd w:val="clear" w:color="auto" w:fill="FFFFFF"/>
              <w:spacing w:after="0" w:line="240" w:lineRule="auto"/>
              <w:jc w:val="center"/>
              <w:rPr>
                <w:rFonts w:ascii="Times New Roman" w:eastAsia="Calibri" w:hAnsi="Times New Roman" w:cs="Times New Roman"/>
                <w:sz w:val="20"/>
                <w:szCs w:val="20"/>
              </w:rPr>
            </w:pPr>
            <w:r w:rsidRPr="00536F5D">
              <w:rPr>
                <w:rFonts w:ascii="Times New Roman" w:eastAsia="Calibri" w:hAnsi="Times New Roman" w:cs="Times New Roman"/>
                <w:sz w:val="20"/>
                <w:szCs w:val="20"/>
              </w:rPr>
              <w:t>Предприятие/организация</w:t>
            </w:r>
          </w:p>
        </w:tc>
      </w:tr>
      <w:tr w:rsidR="00E47ED6" w:rsidRPr="00536F5D" w14:paraId="60D3E1D0" w14:textId="77777777" w:rsidTr="00E4221B">
        <w:trPr>
          <w:trHeight w:val="294"/>
        </w:trPr>
        <w:tc>
          <w:tcPr>
            <w:tcW w:w="5000" w:type="pct"/>
            <w:gridSpan w:val="2"/>
            <w:shd w:val="clear" w:color="auto" w:fill="auto"/>
            <w:vAlign w:val="center"/>
          </w:tcPr>
          <w:p w14:paraId="0877390A" w14:textId="77777777" w:rsidR="00E47ED6" w:rsidRPr="00536F5D" w:rsidRDefault="00E47ED6" w:rsidP="008A5A0E">
            <w:pPr>
              <w:shd w:val="clear" w:color="auto" w:fill="FFFFFF"/>
              <w:spacing w:after="0" w:line="240" w:lineRule="auto"/>
              <w:jc w:val="center"/>
              <w:rPr>
                <w:rFonts w:ascii="Times New Roman" w:eastAsia="Calibri" w:hAnsi="Times New Roman" w:cs="Times New Roman"/>
                <w:sz w:val="20"/>
                <w:szCs w:val="20"/>
              </w:rPr>
            </w:pPr>
            <w:r w:rsidRPr="00536F5D">
              <w:rPr>
                <w:rFonts w:ascii="Times New Roman" w:eastAsia="Calibri" w:hAnsi="Times New Roman" w:cs="Times New Roman"/>
                <w:sz w:val="20"/>
                <w:szCs w:val="20"/>
              </w:rPr>
              <w:t>по направлению подготовки «Юриспруденция»</w:t>
            </w:r>
          </w:p>
        </w:tc>
      </w:tr>
      <w:tr w:rsidR="00E47ED6" w:rsidRPr="00536F5D" w14:paraId="51B0531D" w14:textId="77777777" w:rsidTr="00E35622">
        <w:tc>
          <w:tcPr>
            <w:tcW w:w="427" w:type="pct"/>
            <w:shd w:val="clear" w:color="auto" w:fill="auto"/>
            <w:vAlign w:val="center"/>
          </w:tcPr>
          <w:p w14:paraId="3B8AD6B5" w14:textId="77777777" w:rsidR="00E47ED6" w:rsidRPr="00536F5D" w:rsidRDefault="00E47ED6" w:rsidP="008A5A0E">
            <w:pPr>
              <w:numPr>
                <w:ilvl w:val="0"/>
                <w:numId w:val="48"/>
              </w:numPr>
              <w:shd w:val="clear" w:color="auto" w:fill="FFFFFF" w:themeFill="background1"/>
              <w:spacing w:after="0" w:line="240" w:lineRule="auto"/>
              <w:jc w:val="center"/>
              <w:rPr>
                <w:rFonts w:ascii="Times New Roman" w:hAnsi="Times New Roman" w:cs="Times New Roman"/>
                <w:sz w:val="20"/>
                <w:szCs w:val="20"/>
              </w:rPr>
            </w:pPr>
          </w:p>
        </w:tc>
        <w:tc>
          <w:tcPr>
            <w:tcW w:w="4573" w:type="pct"/>
            <w:shd w:val="clear" w:color="auto" w:fill="auto"/>
          </w:tcPr>
          <w:p w14:paraId="585BB80B" w14:textId="77777777" w:rsidR="00E47ED6" w:rsidRPr="00536F5D" w:rsidRDefault="00E47ED6"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Четвертый арбитражный апелляционный суд</w:t>
            </w:r>
          </w:p>
        </w:tc>
      </w:tr>
      <w:tr w:rsidR="00E47ED6" w:rsidRPr="00536F5D" w14:paraId="50D86628" w14:textId="77777777" w:rsidTr="00E35622">
        <w:tc>
          <w:tcPr>
            <w:tcW w:w="427" w:type="pct"/>
            <w:shd w:val="clear" w:color="auto" w:fill="auto"/>
            <w:vAlign w:val="center"/>
          </w:tcPr>
          <w:p w14:paraId="7471668F" w14:textId="77777777" w:rsidR="00E47ED6" w:rsidRPr="00536F5D" w:rsidRDefault="00E47ED6" w:rsidP="008A5A0E">
            <w:pPr>
              <w:numPr>
                <w:ilvl w:val="0"/>
                <w:numId w:val="48"/>
              </w:numPr>
              <w:shd w:val="clear" w:color="auto" w:fill="FFFFFF" w:themeFill="background1"/>
              <w:spacing w:after="0" w:line="240" w:lineRule="auto"/>
              <w:jc w:val="center"/>
              <w:rPr>
                <w:rFonts w:ascii="Times New Roman" w:hAnsi="Times New Roman" w:cs="Times New Roman"/>
                <w:sz w:val="20"/>
                <w:szCs w:val="20"/>
              </w:rPr>
            </w:pPr>
          </w:p>
        </w:tc>
        <w:tc>
          <w:tcPr>
            <w:tcW w:w="4573" w:type="pct"/>
            <w:shd w:val="clear" w:color="auto" w:fill="auto"/>
          </w:tcPr>
          <w:p w14:paraId="3D7872C9" w14:textId="77777777" w:rsidR="00E47ED6" w:rsidRPr="00536F5D" w:rsidRDefault="00E47ED6"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Управление Федеральной службы по надзору в сфере защиты прав потребителей и благополучия человека по Забайкальскому краю</w:t>
            </w:r>
          </w:p>
        </w:tc>
      </w:tr>
      <w:tr w:rsidR="00E47ED6" w:rsidRPr="00536F5D" w14:paraId="5414D2D1" w14:textId="77777777" w:rsidTr="00E35622">
        <w:tc>
          <w:tcPr>
            <w:tcW w:w="427" w:type="pct"/>
            <w:shd w:val="clear" w:color="auto" w:fill="auto"/>
            <w:vAlign w:val="center"/>
          </w:tcPr>
          <w:p w14:paraId="18D3DDE8" w14:textId="77777777" w:rsidR="00E47ED6" w:rsidRPr="00536F5D" w:rsidRDefault="00E47ED6" w:rsidP="008A5A0E">
            <w:pPr>
              <w:numPr>
                <w:ilvl w:val="0"/>
                <w:numId w:val="48"/>
              </w:numPr>
              <w:shd w:val="clear" w:color="auto" w:fill="FFFFFF" w:themeFill="background1"/>
              <w:spacing w:after="0" w:line="240" w:lineRule="auto"/>
              <w:jc w:val="center"/>
              <w:rPr>
                <w:rFonts w:ascii="Times New Roman" w:hAnsi="Times New Roman" w:cs="Times New Roman"/>
                <w:sz w:val="20"/>
                <w:szCs w:val="20"/>
              </w:rPr>
            </w:pPr>
          </w:p>
        </w:tc>
        <w:tc>
          <w:tcPr>
            <w:tcW w:w="4573" w:type="pct"/>
            <w:shd w:val="clear" w:color="auto" w:fill="auto"/>
          </w:tcPr>
          <w:p w14:paraId="12F4CACD" w14:textId="77777777" w:rsidR="00E47ED6" w:rsidRPr="00536F5D" w:rsidRDefault="00E47ED6"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Избирательная комиссия Забайкальского края.</w:t>
            </w:r>
          </w:p>
        </w:tc>
      </w:tr>
      <w:tr w:rsidR="00E47ED6" w:rsidRPr="00536F5D" w14:paraId="35247687" w14:textId="77777777" w:rsidTr="00E35622">
        <w:tc>
          <w:tcPr>
            <w:tcW w:w="427" w:type="pct"/>
            <w:shd w:val="clear" w:color="auto" w:fill="auto"/>
            <w:vAlign w:val="center"/>
          </w:tcPr>
          <w:p w14:paraId="3DE88C8B" w14:textId="77777777" w:rsidR="00E47ED6" w:rsidRPr="00536F5D" w:rsidRDefault="00E47ED6" w:rsidP="008A5A0E">
            <w:pPr>
              <w:numPr>
                <w:ilvl w:val="0"/>
                <w:numId w:val="48"/>
              </w:numPr>
              <w:shd w:val="clear" w:color="auto" w:fill="FFFFFF" w:themeFill="background1"/>
              <w:spacing w:after="0" w:line="240" w:lineRule="auto"/>
              <w:jc w:val="center"/>
              <w:rPr>
                <w:rFonts w:ascii="Times New Roman" w:hAnsi="Times New Roman" w:cs="Times New Roman"/>
                <w:sz w:val="20"/>
                <w:szCs w:val="20"/>
              </w:rPr>
            </w:pPr>
          </w:p>
        </w:tc>
        <w:tc>
          <w:tcPr>
            <w:tcW w:w="4573" w:type="pct"/>
            <w:shd w:val="clear" w:color="auto" w:fill="auto"/>
          </w:tcPr>
          <w:p w14:paraId="1D648A90" w14:textId="77777777" w:rsidR="00E47ED6" w:rsidRPr="00536F5D" w:rsidRDefault="00E47ED6"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Следственное управление Следственного комитета при Прокуратуре Российской Федерации по Забайкальскому краю</w:t>
            </w:r>
          </w:p>
        </w:tc>
      </w:tr>
      <w:tr w:rsidR="00E47ED6" w:rsidRPr="00536F5D" w14:paraId="2CB45F04" w14:textId="77777777" w:rsidTr="00E35622">
        <w:tc>
          <w:tcPr>
            <w:tcW w:w="427" w:type="pct"/>
            <w:shd w:val="clear" w:color="auto" w:fill="auto"/>
            <w:vAlign w:val="center"/>
          </w:tcPr>
          <w:p w14:paraId="52E3E612" w14:textId="77777777" w:rsidR="00E47ED6" w:rsidRPr="00536F5D" w:rsidRDefault="00E47ED6" w:rsidP="008A5A0E">
            <w:pPr>
              <w:numPr>
                <w:ilvl w:val="0"/>
                <w:numId w:val="48"/>
              </w:numPr>
              <w:shd w:val="clear" w:color="auto" w:fill="FFFFFF" w:themeFill="background1"/>
              <w:spacing w:after="0" w:line="240" w:lineRule="auto"/>
              <w:jc w:val="center"/>
              <w:rPr>
                <w:rFonts w:ascii="Times New Roman" w:hAnsi="Times New Roman" w:cs="Times New Roman"/>
                <w:sz w:val="20"/>
                <w:szCs w:val="20"/>
              </w:rPr>
            </w:pPr>
          </w:p>
        </w:tc>
        <w:tc>
          <w:tcPr>
            <w:tcW w:w="4573" w:type="pct"/>
            <w:shd w:val="clear" w:color="auto" w:fill="auto"/>
          </w:tcPr>
          <w:p w14:paraId="0BFE0FE4" w14:textId="77777777" w:rsidR="00E47ED6" w:rsidRPr="00536F5D" w:rsidRDefault="00E47ED6"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Управление министерства внутренних дел РФ по Забайкальскому краю</w:t>
            </w:r>
          </w:p>
        </w:tc>
      </w:tr>
      <w:tr w:rsidR="00E47ED6" w:rsidRPr="00536F5D" w14:paraId="1C0F173B" w14:textId="77777777" w:rsidTr="00E35622">
        <w:tc>
          <w:tcPr>
            <w:tcW w:w="427" w:type="pct"/>
            <w:shd w:val="clear" w:color="auto" w:fill="auto"/>
            <w:vAlign w:val="center"/>
          </w:tcPr>
          <w:p w14:paraId="1EADF758" w14:textId="77777777" w:rsidR="00E47ED6" w:rsidRPr="00536F5D" w:rsidRDefault="00E47ED6" w:rsidP="008A5A0E">
            <w:pPr>
              <w:numPr>
                <w:ilvl w:val="0"/>
                <w:numId w:val="48"/>
              </w:numPr>
              <w:shd w:val="clear" w:color="auto" w:fill="FFFFFF" w:themeFill="background1"/>
              <w:spacing w:after="0" w:line="240" w:lineRule="auto"/>
              <w:jc w:val="center"/>
              <w:rPr>
                <w:rFonts w:ascii="Times New Roman" w:hAnsi="Times New Roman" w:cs="Times New Roman"/>
                <w:sz w:val="20"/>
                <w:szCs w:val="20"/>
              </w:rPr>
            </w:pPr>
          </w:p>
        </w:tc>
        <w:tc>
          <w:tcPr>
            <w:tcW w:w="4573" w:type="pct"/>
            <w:shd w:val="clear" w:color="auto" w:fill="auto"/>
          </w:tcPr>
          <w:p w14:paraId="12F6AB1C" w14:textId="77777777" w:rsidR="00E47ED6" w:rsidRPr="00536F5D" w:rsidRDefault="00E47ED6"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Управление министерства юстиции Российской Федерации по Забайкальскому краю</w:t>
            </w:r>
          </w:p>
        </w:tc>
      </w:tr>
      <w:tr w:rsidR="00E47ED6" w:rsidRPr="00536F5D" w14:paraId="6CD9B520" w14:textId="77777777" w:rsidTr="00E35622">
        <w:tc>
          <w:tcPr>
            <w:tcW w:w="427" w:type="pct"/>
            <w:shd w:val="clear" w:color="auto" w:fill="auto"/>
            <w:vAlign w:val="center"/>
          </w:tcPr>
          <w:p w14:paraId="09FB05E8" w14:textId="77777777" w:rsidR="00E47ED6" w:rsidRPr="00536F5D" w:rsidRDefault="00E47ED6" w:rsidP="008A5A0E">
            <w:pPr>
              <w:numPr>
                <w:ilvl w:val="0"/>
                <w:numId w:val="48"/>
              </w:numPr>
              <w:shd w:val="clear" w:color="auto" w:fill="FFFFFF" w:themeFill="background1"/>
              <w:spacing w:after="0" w:line="240" w:lineRule="auto"/>
              <w:jc w:val="center"/>
              <w:rPr>
                <w:rFonts w:ascii="Times New Roman" w:hAnsi="Times New Roman" w:cs="Times New Roman"/>
                <w:sz w:val="20"/>
                <w:szCs w:val="20"/>
              </w:rPr>
            </w:pPr>
          </w:p>
        </w:tc>
        <w:tc>
          <w:tcPr>
            <w:tcW w:w="4573" w:type="pct"/>
            <w:shd w:val="clear" w:color="auto" w:fill="auto"/>
          </w:tcPr>
          <w:p w14:paraId="7E1E5617" w14:textId="77777777" w:rsidR="00E47ED6" w:rsidRPr="00536F5D" w:rsidRDefault="00E47ED6"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Нотариальная палата Забайкальского края</w:t>
            </w:r>
          </w:p>
        </w:tc>
      </w:tr>
      <w:tr w:rsidR="00E47ED6" w:rsidRPr="00536F5D" w14:paraId="0B6C62B6" w14:textId="77777777" w:rsidTr="00E35622">
        <w:tc>
          <w:tcPr>
            <w:tcW w:w="427" w:type="pct"/>
            <w:shd w:val="clear" w:color="auto" w:fill="auto"/>
            <w:vAlign w:val="center"/>
          </w:tcPr>
          <w:p w14:paraId="770687BB" w14:textId="77777777" w:rsidR="00E47ED6" w:rsidRPr="00536F5D" w:rsidRDefault="00E47ED6" w:rsidP="008A5A0E">
            <w:pPr>
              <w:numPr>
                <w:ilvl w:val="0"/>
                <w:numId w:val="48"/>
              </w:numPr>
              <w:shd w:val="clear" w:color="auto" w:fill="FFFFFF" w:themeFill="background1"/>
              <w:spacing w:after="0" w:line="240" w:lineRule="auto"/>
              <w:jc w:val="center"/>
              <w:rPr>
                <w:rFonts w:ascii="Times New Roman" w:hAnsi="Times New Roman" w:cs="Times New Roman"/>
                <w:sz w:val="20"/>
                <w:szCs w:val="20"/>
              </w:rPr>
            </w:pPr>
          </w:p>
        </w:tc>
        <w:tc>
          <w:tcPr>
            <w:tcW w:w="4573" w:type="pct"/>
            <w:shd w:val="clear" w:color="auto" w:fill="auto"/>
          </w:tcPr>
          <w:p w14:paraId="5091FB8E" w14:textId="77777777" w:rsidR="00E47ED6" w:rsidRPr="00536F5D" w:rsidRDefault="00E47ED6"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Управление Федеральной налоговой службы по Забайкальскому краю</w:t>
            </w:r>
          </w:p>
        </w:tc>
      </w:tr>
      <w:tr w:rsidR="00E47ED6" w:rsidRPr="00536F5D" w14:paraId="38B36734" w14:textId="77777777" w:rsidTr="00E35622">
        <w:tc>
          <w:tcPr>
            <w:tcW w:w="427" w:type="pct"/>
            <w:shd w:val="clear" w:color="auto" w:fill="auto"/>
            <w:vAlign w:val="center"/>
          </w:tcPr>
          <w:p w14:paraId="581397B6" w14:textId="77777777" w:rsidR="00E47ED6" w:rsidRPr="00536F5D" w:rsidRDefault="00E47ED6" w:rsidP="008A5A0E">
            <w:pPr>
              <w:numPr>
                <w:ilvl w:val="0"/>
                <w:numId w:val="48"/>
              </w:numPr>
              <w:shd w:val="clear" w:color="auto" w:fill="FFFFFF" w:themeFill="background1"/>
              <w:spacing w:after="0" w:line="240" w:lineRule="auto"/>
              <w:jc w:val="center"/>
              <w:rPr>
                <w:rFonts w:ascii="Times New Roman" w:hAnsi="Times New Roman" w:cs="Times New Roman"/>
                <w:sz w:val="20"/>
                <w:szCs w:val="20"/>
              </w:rPr>
            </w:pPr>
          </w:p>
        </w:tc>
        <w:tc>
          <w:tcPr>
            <w:tcW w:w="4573" w:type="pct"/>
            <w:shd w:val="clear" w:color="auto" w:fill="auto"/>
          </w:tcPr>
          <w:p w14:paraId="02B018C8" w14:textId="77777777" w:rsidR="00E47ED6" w:rsidRPr="00536F5D" w:rsidRDefault="00E47ED6"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Департамент по обеспечению деятельности мировых судей Забайкальского края</w:t>
            </w:r>
          </w:p>
        </w:tc>
      </w:tr>
      <w:tr w:rsidR="00E47ED6" w:rsidRPr="00536F5D" w14:paraId="429A10E0" w14:textId="77777777" w:rsidTr="00E35622">
        <w:tc>
          <w:tcPr>
            <w:tcW w:w="427" w:type="pct"/>
            <w:shd w:val="clear" w:color="auto" w:fill="auto"/>
            <w:vAlign w:val="center"/>
          </w:tcPr>
          <w:p w14:paraId="558B18B9" w14:textId="77777777" w:rsidR="00E47ED6" w:rsidRPr="00536F5D" w:rsidRDefault="00E47ED6" w:rsidP="008A5A0E">
            <w:pPr>
              <w:numPr>
                <w:ilvl w:val="0"/>
                <w:numId w:val="48"/>
              </w:numPr>
              <w:shd w:val="clear" w:color="auto" w:fill="FFFFFF" w:themeFill="background1"/>
              <w:spacing w:after="0" w:line="240" w:lineRule="auto"/>
              <w:jc w:val="center"/>
              <w:rPr>
                <w:rFonts w:ascii="Times New Roman" w:hAnsi="Times New Roman" w:cs="Times New Roman"/>
                <w:sz w:val="20"/>
                <w:szCs w:val="20"/>
              </w:rPr>
            </w:pPr>
          </w:p>
        </w:tc>
        <w:tc>
          <w:tcPr>
            <w:tcW w:w="4573" w:type="pct"/>
            <w:shd w:val="clear" w:color="auto" w:fill="auto"/>
          </w:tcPr>
          <w:p w14:paraId="54405217" w14:textId="77777777" w:rsidR="00E47ED6" w:rsidRPr="00536F5D" w:rsidRDefault="00E47ED6"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Управление Федеральной службы судебных приставов по Забайкальскому краю</w:t>
            </w:r>
          </w:p>
        </w:tc>
      </w:tr>
      <w:tr w:rsidR="00E47ED6" w:rsidRPr="00536F5D" w14:paraId="3D927C2E" w14:textId="77777777" w:rsidTr="00E35622">
        <w:tc>
          <w:tcPr>
            <w:tcW w:w="427" w:type="pct"/>
            <w:shd w:val="clear" w:color="auto" w:fill="auto"/>
            <w:vAlign w:val="center"/>
          </w:tcPr>
          <w:p w14:paraId="2B863705" w14:textId="77777777" w:rsidR="00E47ED6" w:rsidRPr="00536F5D" w:rsidRDefault="00E47ED6" w:rsidP="008A5A0E">
            <w:pPr>
              <w:numPr>
                <w:ilvl w:val="0"/>
                <w:numId w:val="48"/>
              </w:numPr>
              <w:shd w:val="clear" w:color="auto" w:fill="FFFFFF" w:themeFill="background1"/>
              <w:spacing w:after="0" w:line="240" w:lineRule="auto"/>
              <w:jc w:val="center"/>
              <w:rPr>
                <w:rFonts w:ascii="Times New Roman" w:hAnsi="Times New Roman" w:cs="Times New Roman"/>
                <w:sz w:val="20"/>
                <w:szCs w:val="20"/>
              </w:rPr>
            </w:pPr>
          </w:p>
        </w:tc>
        <w:tc>
          <w:tcPr>
            <w:tcW w:w="4573" w:type="pct"/>
            <w:shd w:val="clear" w:color="auto" w:fill="auto"/>
          </w:tcPr>
          <w:p w14:paraId="56F985E5" w14:textId="77777777" w:rsidR="00E47ED6" w:rsidRPr="00536F5D" w:rsidRDefault="00E47ED6"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Прокуратура Забайкальского края</w:t>
            </w:r>
          </w:p>
        </w:tc>
      </w:tr>
      <w:tr w:rsidR="00E47ED6" w:rsidRPr="00536F5D" w14:paraId="1C20882A" w14:textId="77777777" w:rsidTr="00E35622">
        <w:tc>
          <w:tcPr>
            <w:tcW w:w="427" w:type="pct"/>
            <w:shd w:val="clear" w:color="auto" w:fill="auto"/>
            <w:vAlign w:val="center"/>
          </w:tcPr>
          <w:p w14:paraId="37B2D052" w14:textId="77777777" w:rsidR="00E47ED6" w:rsidRPr="00536F5D" w:rsidRDefault="00E47ED6" w:rsidP="008A5A0E">
            <w:pPr>
              <w:numPr>
                <w:ilvl w:val="0"/>
                <w:numId w:val="48"/>
              </w:numPr>
              <w:shd w:val="clear" w:color="auto" w:fill="FFFFFF" w:themeFill="background1"/>
              <w:spacing w:after="0" w:line="240" w:lineRule="auto"/>
              <w:jc w:val="center"/>
              <w:rPr>
                <w:rFonts w:ascii="Times New Roman" w:hAnsi="Times New Roman" w:cs="Times New Roman"/>
                <w:sz w:val="20"/>
                <w:szCs w:val="20"/>
              </w:rPr>
            </w:pPr>
          </w:p>
        </w:tc>
        <w:tc>
          <w:tcPr>
            <w:tcW w:w="4573" w:type="pct"/>
            <w:shd w:val="clear" w:color="auto" w:fill="auto"/>
          </w:tcPr>
          <w:p w14:paraId="61EEAAEF" w14:textId="77777777" w:rsidR="00E47ED6" w:rsidRPr="00536F5D" w:rsidRDefault="00E47ED6"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Управление Федеральной службы исполнения наказаний по Забайкальскому краю</w:t>
            </w:r>
          </w:p>
        </w:tc>
      </w:tr>
      <w:tr w:rsidR="00E47ED6" w:rsidRPr="00536F5D" w14:paraId="7A392555" w14:textId="77777777" w:rsidTr="00E35622">
        <w:tc>
          <w:tcPr>
            <w:tcW w:w="427" w:type="pct"/>
            <w:shd w:val="clear" w:color="auto" w:fill="auto"/>
            <w:vAlign w:val="center"/>
          </w:tcPr>
          <w:p w14:paraId="271477F8" w14:textId="77777777" w:rsidR="00E47ED6" w:rsidRPr="00536F5D" w:rsidRDefault="00E47ED6" w:rsidP="008A5A0E">
            <w:pPr>
              <w:numPr>
                <w:ilvl w:val="0"/>
                <w:numId w:val="48"/>
              </w:numPr>
              <w:shd w:val="clear" w:color="auto" w:fill="FFFFFF" w:themeFill="background1"/>
              <w:spacing w:after="0" w:line="240" w:lineRule="auto"/>
              <w:jc w:val="center"/>
              <w:rPr>
                <w:rFonts w:ascii="Times New Roman" w:hAnsi="Times New Roman" w:cs="Times New Roman"/>
                <w:sz w:val="20"/>
                <w:szCs w:val="20"/>
              </w:rPr>
            </w:pPr>
          </w:p>
        </w:tc>
        <w:tc>
          <w:tcPr>
            <w:tcW w:w="4573" w:type="pct"/>
            <w:shd w:val="clear" w:color="auto" w:fill="auto"/>
          </w:tcPr>
          <w:p w14:paraId="574B2E39" w14:textId="77777777" w:rsidR="00E47ED6" w:rsidRPr="00536F5D" w:rsidRDefault="00E47ED6"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Следственное управление Следственного комитета Российской Федерации по Забайкальскому краю</w:t>
            </w:r>
          </w:p>
        </w:tc>
      </w:tr>
      <w:tr w:rsidR="00E47ED6" w:rsidRPr="00536F5D" w14:paraId="225EFD5A" w14:textId="77777777" w:rsidTr="00E35622">
        <w:tc>
          <w:tcPr>
            <w:tcW w:w="427" w:type="pct"/>
            <w:shd w:val="clear" w:color="auto" w:fill="auto"/>
            <w:vAlign w:val="center"/>
          </w:tcPr>
          <w:p w14:paraId="7D5A2BE8" w14:textId="77777777" w:rsidR="00E47ED6" w:rsidRPr="00536F5D" w:rsidRDefault="00E47ED6" w:rsidP="008A5A0E">
            <w:pPr>
              <w:numPr>
                <w:ilvl w:val="0"/>
                <w:numId w:val="48"/>
              </w:numPr>
              <w:shd w:val="clear" w:color="auto" w:fill="FFFFFF" w:themeFill="background1"/>
              <w:spacing w:after="0" w:line="240" w:lineRule="auto"/>
              <w:jc w:val="center"/>
              <w:rPr>
                <w:rFonts w:ascii="Times New Roman" w:hAnsi="Times New Roman" w:cs="Times New Roman"/>
                <w:sz w:val="20"/>
                <w:szCs w:val="20"/>
              </w:rPr>
            </w:pPr>
          </w:p>
        </w:tc>
        <w:tc>
          <w:tcPr>
            <w:tcW w:w="4573" w:type="pct"/>
            <w:shd w:val="clear" w:color="auto" w:fill="auto"/>
          </w:tcPr>
          <w:p w14:paraId="07535134" w14:textId="77777777" w:rsidR="00E47ED6" w:rsidRPr="00536F5D" w:rsidRDefault="00E47ED6"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Управление Судебного департамента в Забайкальском крае</w:t>
            </w:r>
          </w:p>
        </w:tc>
      </w:tr>
      <w:tr w:rsidR="00E47ED6" w:rsidRPr="00536F5D" w14:paraId="27EE751A" w14:textId="77777777" w:rsidTr="00E35622">
        <w:tc>
          <w:tcPr>
            <w:tcW w:w="427" w:type="pct"/>
            <w:shd w:val="clear" w:color="auto" w:fill="auto"/>
            <w:vAlign w:val="center"/>
          </w:tcPr>
          <w:p w14:paraId="312A27C9" w14:textId="77777777" w:rsidR="00E47ED6" w:rsidRPr="00536F5D" w:rsidRDefault="00E47ED6" w:rsidP="008A5A0E">
            <w:pPr>
              <w:numPr>
                <w:ilvl w:val="0"/>
                <w:numId w:val="48"/>
              </w:numPr>
              <w:shd w:val="clear" w:color="auto" w:fill="FFFFFF" w:themeFill="background1"/>
              <w:spacing w:after="0" w:line="240" w:lineRule="auto"/>
              <w:jc w:val="center"/>
              <w:rPr>
                <w:rFonts w:ascii="Times New Roman" w:hAnsi="Times New Roman" w:cs="Times New Roman"/>
                <w:sz w:val="20"/>
                <w:szCs w:val="20"/>
              </w:rPr>
            </w:pPr>
          </w:p>
        </w:tc>
        <w:tc>
          <w:tcPr>
            <w:tcW w:w="4573" w:type="pct"/>
            <w:shd w:val="clear" w:color="auto" w:fill="auto"/>
          </w:tcPr>
          <w:p w14:paraId="39450570" w14:textId="77777777" w:rsidR="00E47ED6" w:rsidRPr="00536F5D" w:rsidRDefault="00E47ED6"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Уполномоченный по правам человека в Забайкальском крае</w:t>
            </w:r>
          </w:p>
        </w:tc>
      </w:tr>
      <w:tr w:rsidR="00E47ED6" w:rsidRPr="00536F5D" w14:paraId="399E897F" w14:textId="77777777" w:rsidTr="00E35622">
        <w:tc>
          <w:tcPr>
            <w:tcW w:w="427" w:type="pct"/>
            <w:shd w:val="clear" w:color="auto" w:fill="auto"/>
            <w:vAlign w:val="center"/>
          </w:tcPr>
          <w:p w14:paraId="020F3101" w14:textId="77777777" w:rsidR="00E47ED6" w:rsidRPr="00536F5D" w:rsidRDefault="00E47ED6" w:rsidP="008A5A0E">
            <w:pPr>
              <w:numPr>
                <w:ilvl w:val="0"/>
                <w:numId w:val="48"/>
              </w:numPr>
              <w:shd w:val="clear" w:color="auto" w:fill="FFFFFF" w:themeFill="background1"/>
              <w:spacing w:after="0" w:line="240" w:lineRule="auto"/>
              <w:jc w:val="center"/>
              <w:rPr>
                <w:rFonts w:ascii="Times New Roman" w:hAnsi="Times New Roman" w:cs="Times New Roman"/>
                <w:sz w:val="20"/>
                <w:szCs w:val="20"/>
              </w:rPr>
            </w:pPr>
          </w:p>
        </w:tc>
        <w:tc>
          <w:tcPr>
            <w:tcW w:w="4573" w:type="pct"/>
            <w:shd w:val="clear" w:color="auto" w:fill="auto"/>
          </w:tcPr>
          <w:p w14:paraId="1BD79C94" w14:textId="77777777" w:rsidR="00E47ED6" w:rsidRPr="00536F5D" w:rsidRDefault="00E47ED6"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Уполномоченный по защите прав предпринимателей в Забайкальском крае</w:t>
            </w:r>
          </w:p>
        </w:tc>
      </w:tr>
      <w:tr w:rsidR="00E47ED6" w:rsidRPr="00536F5D" w14:paraId="4041C01B" w14:textId="77777777" w:rsidTr="00E35622">
        <w:tc>
          <w:tcPr>
            <w:tcW w:w="427" w:type="pct"/>
            <w:shd w:val="clear" w:color="auto" w:fill="auto"/>
            <w:vAlign w:val="center"/>
          </w:tcPr>
          <w:p w14:paraId="120DB2AB" w14:textId="77777777" w:rsidR="00E47ED6" w:rsidRPr="00536F5D" w:rsidRDefault="00E47ED6" w:rsidP="008A5A0E">
            <w:pPr>
              <w:numPr>
                <w:ilvl w:val="0"/>
                <w:numId w:val="48"/>
              </w:numPr>
              <w:shd w:val="clear" w:color="auto" w:fill="FFFFFF" w:themeFill="background1"/>
              <w:spacing w:after="0" w:line="240" w:lineRule="auto"/>
              <w:jc w:val="center"/>
              <w:rPr>
                <w:rFonts w:ascii="Times New Roman" w:hAnsi="Times New Roman" w:cs="Times New Roman"/>
                <w:sz w:val="20"/>
                <w:szCs w:val="20"/>
              </w:rPr>
            </w:pPr>
          </w:p>
        </w:tc>
        <w:tc>
          <w:tcPr>
            <w:tcW w:w="4573" w:type="pct"/>
            <w:shd w:val="clear" w:color="auto" w:fill="auto"/>
          </w:tcPr>
          <w:p w14:paraId="328C0252" w14:textId="77777777" w:rsidR="00E47ED6" w:rsidRPr="00536F5D" w:rsidRDefault="00E47ED6"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Уполномоченный по правам ребенка в Забайкальском крае</w:t>
            </w:r>
          </w:p>
        </w:tc>
      </w:tr>
      <w:tr w:rsidR="00E47ED6" w:rsidRPr="00536F5D" w14:paraId="30DBE7DB" w14:textId="77777777" w:rsidTr="00E35622">
        <w:tc>
          <w:tcPr>
            <w:tcW w:w="427" w:type="pct"/>
            <w:shd w:val="clear" w:color="auto" w:fill="auto"/>
            <w:vAlign w:val="center"/>
          </w:tcPr>
          <w:p w14:paraId="3573AE1E" w14:textId="77777777" w:rsidR="00E47ED6" w:rsidRPr="00536F5D" w:rsidRDefault="00E47ED6" w:rsidP="008A5A0E">
            <w:pPr>
              <w:numPr>
                <w:ilvl w:val="0"/>
                <w:numId w:val="48"/>
              </w:numPr>
              <w:shd w:val="clear" w:color="auto" w:fill="FFFFFF" w:themeFill="background1"/>
              <w:spacing w:after="0" w:line="240" w:lineRule="auto"/>
              <w:jc w:val="center"/>
              <w:rPr>
                <w:rFonts w:ascii="Times New Roman" w:hAnsi="Times New Roman" w:cs="Times New Roman"/>
                <w:sz w:val="20"/>
                <w:szCs w:val="20"/>
              </w:rPr>
            </w:pPr>
          </w:p>
        </w:tc>
        <w:tc>
          <w:tcPr>
            <w:tcW w:w="4573" w:type="pct"/>
            <w:shd w:val="clear" w:color="auto" w:fill="auto"/>
          </w:tcPr>
          <w:p w14:paraId="31EB745D" w14:textId="77777777" w:rsidR="00E47ED6" w:rsidRPr="00536F5D" w:rsidRDefault="00E47ED6"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Судебно-медицинская лаборатория (г. Чита) Филиал №4 Главный государственный центр судебно-медицинских и криминалистических экспертиз Министерства обороны Российской Федерации</w:t>
            </w:r>
          </w:p>
        </w:tc>
      </w:tr>
      <w:tr w:rsidR="00E47ED6" w:rsidRPr="00536F5D" w14:paraId="7909C01C" w14:textId="77777777" w:rsidTr="00E35622">
        <w:tc>
          <w:tcPr>
            <w:tcW w:w="427" w:type="pct"/>
            <w:shd w:val="clear" w:color="auto" w:fill="auto"/>
            <w:vAlign w:val="center"/>
          </w:tcPr>
          <w:p w14:paraId="7F5A8EC0" w14:textId="77777777" w:rsidR="00E47ED6" w:rsidRPr="00536F5D" w:rsidRDefault="00E47ED6" w:rsidP="008A5A0E">
            <w:pPr>
              <w:numPr>
                <w:ilvl w:val="0"/>
                <w:numId w:val="48"/>
              </w:numPr>
              <w:shd w:val="clear" w:color="auto" w:fill="FFFFFF" w:themeFill="background1"/>
              <w:spacing w:after="0" w:line="240" w:lineRule="auto"/>
              <w:jc w:val="center"/>
              <w:rPr>
                <w:rFonts w:ascii="Times New Roman" w:hAnsi="Times New Roman" w:cs="Times New Roman"/>
                <w:sz w:val="20"/>
                <w:szCs w:val="20"/>
              </w:rPr>
            </w:pPr>
          </w:p>
        </w:tc>
        <w:tc>
          <w:tcPr>
            <w:tcW w:w="4573" w:type="pct"/>
            <w:shd w:val="clear" w:color="auto" w:fill="auto"/>
          </w:tcPr>
          <w:p w14:paraId="502365EB" w14:textId="77777777" w:rsidR="00E47ED6" w:rsidRPr="00536F5D" w:rsidRDefault="00E47ED6" w:rsidP="008A5A0E">
            <w:pPr>
              <w:shd w:val="clear" w:color="auto" w:fill="FFFFFF" w:themeFill="background1"/>
              <w:spacing w:after="0" w:line="240" w:lineRule="auto"/>
              <w:rPr>
                <w:rFonts w:ascii="Times New Roman" w:hAnsi="Times New Roman" w:cs="Times New Roman"/>
                <w:sz w:val="20"/>
                <w:szCs w:val="20"/>
              </w:rPr>
            </w:pPr>
            <w:r w:rsidRPr="00536F5D">
              <w:rPr>
                <w:rFonts w:ascii="Times New Roman" w:hAnsi="Times New Roman" w:cs="Times New Roman"/>
                <w:sz w:val="20"/>
                <w:szCs w:val="20"/>
              </w:rPr>
              <w:t>УФАС по Забайкальскому краю</w:t>
            </w:r>
          </w:p>
        </w:tc>
      </w:tr>
    </w:tbl>
    <w:p w14:paraId="061BE6EA" w14:textId="77777777" w:rsidR="00411225" w:rsidRDefault="00411225" w:rsidP="008A5A0E">
      <w:pPr>
        <w:pStyle w:val="5"/>
        <w:kinsoku w:val="0"/>
        <w:overflowPunct w:val="0"/>
        <w:autoSpaceDE w:val="0"/>
        <w:autoSpaceDN w:val="0"/>
        <w:spacing w:before="120" w:after="0" w:line="240" w:lineRule="auto"/>
        <w:ind w:firstLine="709"/>
        <w:jc w:val="both"/>
        <w:rPr>
          <w:sz w:val="28"/>
          <w:szCs w:val="28"/>
        </w:rPr>
      </w:pPr>
      <w:r w:rsidRPr="00622D09">
        <w:rPr>
          <w:sz w:val="28"/>
          <w:szCs w:val="28"/>
        </w:rPr>
        <w:t>Кафедра мировой экономики, предпринимательства и гуманитарных дисциплин взаимодействует с различными базами практики.</w:t>
      </w:r>
    </w:p>
    <w:p w14:paraId="7776527B" w14:textId="77777777" w:rsidR="00411225" w:rsidRPr="00536F5D" w:rsidRDefault="00411225" w:rsidP="008A5A0E">
      <w:pPr>
        <w:pStyle w:val="5"/>
        <w:kinsoku w:val="0"/>
        <w:overflowPunct w:val="0"/>
        <w:autoSpaceDE w:val="0"/>
        <w:autoSpaceDN w:val="0"/>
        <w:spacing w:before="120" w:after="0" w:line="240" w:lineRule="auto"/>
        <w:ind w:firstLine="709"/>
        <w:jc w:val="right"/>
      </w:pPr>
      <w:r w:rsidRPr="00536F5D">
        <w:t>Таблица 17</w:t>
      </w:r>
    </w:p>
    <w:p w14:paraId="114730B9" w14:textId="77777777" w:rsidR="00411225" w:rsidRPr="00536F5D" w:rsidRDefault="00411225" w:rsidP="008A5A0E">
      <w:pPr>
        <w:pStyle w:val="5"/>
        <w:kinsoku w:val="0"/>
        <w:overflowPunct w:val="0"/>
        <w:autoSpaceDE w:val="0"/>
        <w:autoSpaceDN w:val="0"/>
        <w:spacing w:before="0" w:after="60" w:line="240" w:lineRule="auto"/>
        <w:rPr>
          <w:sz w:val="28"/>
          <w:szCs w:val="28"/>
        </w:rPr>
      </w:pPr>
      <w:r w:rsidRPr="00536F5D">
        <w:rPr>
          <w:sz w:val="28"/>
          <w:szCs w:val="28"/>
        </w:rPr>
        <w:t>Перечень предприятий, с которыми заключены договоры на проведение практик кафедрой мировой экономики, предпринимательства и гуманитарных дисциплин</w:t>
      </w:r>
    </w:p>
    <w:tbl>
      <w:tblPr>
        <w:tblStyle w:val="21"/>
        <w:tblW w:w="5000" w:type="pct"/>
        <w:tblLook w:val="04A0" w:firstRow="1" w:lastRow="0" w:firstColumn="1" w:lastColumn="0" w:noHBand="0" w:noVBand="1"/>
      </w:tblPr>
      <w:tblGrid>
        <w:gridCol w:w="988"/>
        <w:gridCol w:w="8583"/>
      </w:tblGrid>
      <w:tr w:rsidR="00AC678F" w:rsidRPr="009822E7" w14:paraId="4D2A5DDD" w14:textId="77777777" w:rsidTr="00E35622">
        <w:trPr>
          <w:trHeight w:val="241"/>
          <w:tblHeader/>
        </w:trPr>
        <w:tc>
          <w:tcPr>
            <w:tcW w:w="516" w:type="pct"/>
            <w:vAlign w:val="center"/>
          </w:tcPr>
          <w:p w14:paraId="7324DC61" w14:textId="77777777" w:rsidR="00AC678F" w:rsidRPr="009822E7" w:rsidRDefault="00AC678F" w:rsidP="008A5A0E">
            <w:pPr>
              <w:shd w:val="clear" w:color="auto" w:fill="FFFFFF"/>
              <w:jc w:val="center"/>
              <w:rPr>
                <w:rFonts w:ascii="Times New Roman" w:eastAsia="Calibri" w:hAnsi="Times New Roman" w:cs="Times New Roman"/>
                <w:sz w:val="20"/>
                <w:szCs w:val="20"/>
              </w:rPr>
            </w:pPr>
            <w:r w:rsidRPr="009822E7">
              <w:rPr>
                <w:rFonts w:ascii="Times New Roman" w:eastAsia="Calibri" w:hAnsi="Times New Roman" w:cs="Times New Roman"/>
                <w:sz w:val="20"/>
                <w:szCs w:val="20"/>
              </w:rPr>
              <w:t>№ п\п</w:t>
            </w:r>
          </w:p>
        </w:tc>
        <w:tc>
          <w:tcPr>
            <w:tcW w:w="4484" w:type="pct"/>
            <w:vAlign w:val="center"/>
          </w:tcPr>
          <w:p w14:paraId="682777C3" w14:textId="77777777" w:rsidR="00AC678F" w:rsidRPr="009822E7" w:rsidRDefault="00AC678F" w:rsidP="008A5A0E">
            <w:pPr>
              <w:shd w:val="clear" w:color="auto" w:fill="FFFFFF"/>
              <w:jc w:val="center"/>
              <w:rPr>
                <w:rFonts w:ascii="Times New Roman" w:eastAsia="Calibri" w:hAnsi="Times New Roman" w:cs="Times New Roman"/>
                <w:sz w:val="20"/>
                <w:szCs w:val="20"/>
              </w:rPr>
            </w:pPr>
            <w:r w:rsidRPr="009822E7">
              <w:rPr>
                <w:rFonts w:ascii="Times New Roman" w:eastAsia="Calibri" w:hAnsi="Times New Roman" w:cs="Times New Roman"/>
                <w:sz w:val="20"/>
                <w:szCs w:val="20"/>
              </w:rPr>
              <w:t>Предприятие/организация</w:t>
            </w:r>
          </w:p>
        </w:tc>
      </w:tr>
      <w:tr w:rsidR="00AC678F" w:rsidRPr="009822E7" w14:paraId="5B7E5BDF" w14:textId="77777777" w:rsidTr="00964476">
        <w:tblPrEx>
          <w:tblLook w:val="01E0" w:firstRow="1" w:lastRow="1" w:firstColumn="1" w:lastColumn="1" w:noHBand="0" w:noVBand="0"/>
        </w:tblPrEx>
        <w:trPr>
          <w:trHeight w:val="545"/>
        </w:trPr>
        <w:tc>
          <w:tcPr>
            <w:tcW w:w="5000" w:type="pct"/>
            <w:gridSpan w:val="2"/>
          </w:tcPr>
          <w:p w14:paraId="6D5FC1F2" w14:textId="77777777" w:rsidR="00AC678F" w:rsidRPr="009822E7" w:rsidRDefault="00AC678F" w:rsidP="008A5A0E">
            <w:pPr>
              <w:shd w:val="clear" w:color="auto" w:fill="FFFFFF"/>
              <w:jc w:val="center"/>
              <w:rPr>
                <w:rFonts w:ascii="Times New Roman" w:eastAsia="Calibri" w:hAnsi="Times New Roman" w:cs="Times New Roman"/>
                <w:sz w:val="20"/>
                <w:szCs w:val="20"/>
              </w:rPr>
            </w:pPr>
            <w:r w:rsidRPr="009822E7">
              <w:rPr>
                <w:rFonts w:ascii="Times New Roman" w:eastAsia="Calibri" w:hAnsi="Times New Roman" w:cs="Times New Roman"/>
                <w:sz w:val="20"/>
                <w:szCs w:val="20"/>
              </w:rPr>
              <w:t xml:space="preserve">по направлению подготовки Экономика, </w:t>
            </w:r>
          </w:p>
          <w:p w14:paraId="0DA058E1" w14:textId="77777777" w:rsidR="00AC678F" w:rsidRPr="009822E7" w:rsidRDefault="00AC678F" w:rsidP="008A5A0E">
            <w:pPr>
              <w:shd w:val="clear" w:color="auto" w:fill="FFFFFF"/>
              <w:jc w:val="center"/>
              <w:rPr>
                <w:rFonts w:ascii="Times New Roman" w:eastAsia="Calibri" w:hAnsi="Times New Roman" w:cs="Times New Roman"/>
                <w:sz w:val="20"/>
                <w:szCs w:val="20"/>
              </w:rPr>
            </w:pPr>
            <w:r w:rsidRPr="009822E7">
              <w:rPr>
                <w:rFonts w:ascii="Times New Roman" w:eastAsia="Calibri" w:hAnsi="Times New Roman" w:cs="Times New Roman"/>
                <w:sz w:val="20"/>
                <w:szCs w:val="20"/>
              </w:rPr>
              <w:t>профиль «Экономика предприятия и предпринимательская деятельность»</w:t>
            </w:r>
          </w:p>
        </w:tc>
      </w:tr>
      <w:tr w:rsidR="00AC678F" w:rsidRPr="009822E7" w14:paraId="74466FCD" w14:textId="77777777" w:rsidTr="00964476">
        <w:tblPrEx>
          <w:tblLook w:val="01E0" w:firstRow="1" w:lastRow="1" w:firstColumn="1" w:lastColumn="1" w:noHBand="0" w:noVBand="0"/>
        </w:tblPrEx>
        <w:tc>
          <w:tcPr>
            <w:tcW w:w="516" w:type="pct"/>
          </w:tcPr>
          <w:p w14:paraId="19975354" w14:textId="77777777" w:rsidR="00AC678F" w:rsidRPr="009822E7" w:rsidRDefault="00AC678F" w:rsidP="008A5A0E">
            <w:pPr>
              <w:numPr>
                <w:ilvl w:val="0"/>
                <w:numId w:val="49"/>
              </w:numPr>
              <w:shd w:val="clear" w:color="auto" w:fill="FFFFFF"/>
              <w:tabs>
                <w:tab w:val="left" w:pos="360"/>
              </w:tabs>
              <w:rPr>
                <w:rFonts w:ascii="Times New Roman" w:eastAsia="Calibri" w:hAnsi="Times New Roman" w:cs="Times New Roman"/>
                <w:sz w:val="20"/>
                <w:szCs w:val="20"/>
              </w:rPr>
            </w:pPr>
          </w:p>
        </w:tc>
        <w:tc>
          <w:tcPr>
            <w:tcW w:w="4484" w:type="pct"/>
          </w:tcPr>
          <w:p w14:paraId="5D6484C5" w14:textId="77777777" w:rsidR="00AC678F" w:rsidRPr="009822E7" w:rsidRDefault="00AC678F" w:rsidP="008A5A0E">
            <w:pPr>
              <w:rPr>
                <w:rFonts w:ascii="Times New Roman" w:eastAsia="Calibri" w:hAnsi="Times New Roman" w:cs="Times New Roman"/>
                <w:sz w:val="20"/>
                <w:szCs w:val="20"/>
              </w:rPr>
            </w:pPr>
            <w:r w:rsidRPr="009822E7">
              <w:rPr>
                <w:rFonts w:ascii="Times New Roman" w:eastAsia="Calibri" w:hAnsi="Times New Roman" w:cs="Times New Roman"/>
                <w:sz w:val="20"/>
                <w:szCs w:val="20"/>
              </w:rPr>
              <w:t>ООО «Краснокаменскпромстрой»</w:t>
            </w:r>
          </w:p>
        </w:tc>
      </w:tr>
      <w:tr w:rsidR="00AC678F" w:rsidRPr="009822E7" w14:paraId="0D6BB95B" w14:textId="77777777" w:rsidTr="00964476">
        <w:tblPrEx>
          <w:tblLook w:val="01E0" w:firstRow="1" w:lastRow="1" w:firstColumn="1" w:lastColumn="1" w:noHBand="0" w:noVBand="0"/>
        </w:tblPrEx>
        <w:tc>
          <w:tcPr>
            <w:tcW w:w="516" w:type="pct"/>
          </w:tcPr>
          <w:p w14:paraId="4D3BFD70" w14:textId="77777777" w:rsidR="00AC678F" w:rsidRPr="009822E7" w:rsidRDefault="00AC678F" w:rsidP="008A5A0E">
            <w:pPr>
              <w:numPr>
                <w:ilvl w:val="0"/>
                <w:numId w:val="49"/>
              </w:numPr>
              <w:shd w:val="clear" w:color="auto" w:fill="FFFFFF"/>
              <w:tabs>
                <w:tab w:val="left" w:pos="360"/>
              </w:tabs>
              <w:rPr>
                <w:rFonts w:ascii="Times New Roman" w:eastAsia="Calibri" w:hAnsi="Times New Roman" w:cs="Times New Roman"/>
                <w:sz w:val="20"/>
                <w:szCs w:val="20"/>
              </w:rPr>
            </w:pPr>
          </w:p>
        </w:tc>
        <w:tc>
          <w:tcPr>
            <w:tcW w:w="4484" w:type="pct"/>
          </w:tcPr>
          <w:p w14:paraId="1176962B" w14:textId="77777777" w:rsidR="00AC678F" w:rsidRPr="009822E7" w:rsidRDefault="00AC678F" w:rsidP="008A5A0E">
            <w:pPr>
              <w:rPr>
                <w:rFonts w:ascii="Times New Roman" w:eastAsia="Calibri" w:hAnsi="Times New Roman" w:cs="Times New Roman"/>
                <w:sz w:val="20"/>
                <w:szCs w:val="20"/>
              </w:rPr>
            </w:pPr>
            <w:r w:rsidRPr="009822E7">
              <w:rPr>
                <w:rFonts w:ascii="Times New Roman" w:eastAsia="Calibri" w:hAnsi="Times New Roman" w:cs="Times New Roman"/>
                <w:sz w:val="20"/>
                <w:szCs w:val="20"/>
              </w:rPr>
              <w:t>ООО «АВАНГАРД-75»</w:t>
            </w:r>
          </w:p>
        </w:tc>
      </w:tr>
      <w:tr w:rsidR="00AC678F" w:rsidRPr="009822E7" w14:paraId="1DD6FF76" w14:textId="77777777" w:rsidTr="00964476">
        <w:tblPrEx>
          <w:tblLook w:val="01E0" w:firstRow="1" w:lastRow="1" w:firstColumn="1" w:lastColumn="1" w:noHBand="0" w:noVBand="0"/>
        </w:tblPrEx>
        <w:tc>
          <w:tcPr>
            <w:tcW w:w="516" w:type="pct"/>
          </w:tcPr>
          <w:p w14:paraId="78B28157" w14:textId="77777777" w:rsidR="00AC678F" w:rsidRPr="009822E7" w:rsidRDefault="00AC678F" w:rsidP="008A5A0E">
            <w:pPr>
              <w:numPr>
                <w:ilvl w:val="0"/>
                <w:numId w:val="49"/>
              </w:numPr>
              <w:shd w:val="clear" w:color="auto" w:fill="FFFFFF"/>
              <w:tabs>
                <w:tab w:val="left" w:pos="360"/>
              </w:tabs>
              <w:rPr>
                <w:rFonts w:ascii="Times New Roman" w:eastAsia="Calibri" w:hAnsi="Times New Roman" w:cs="Times New Roman"/>
                <w:sz w:val="20"/>
                <w:szCs w:val="20"/>
              </w:rPr>
            </w:pPr>
          </w:p>
        </w:tc>
        <w:tc>
          <w:tcPr>
            <w:tcW w:w="4484" w:type="pct"/>
          </w:tcPr>
          <w:p w14:paraId="7318EA07" w14:textId="77777777" w:rsidR="00AC678F" w:rsidRPr="009822E7" w:rsidRDefault="00AC678F" w:rsidP="008A5A0E">
            <w:pPr>
              <w:rPr>
                <w:rFonts w:ascii="Times New Roman" w:eastAsia="Calibri" w:hAnsi="Times New Roman" w:cs="Times New Roman"/>
                <w:sz w:val="20"/>
                <w:szCs w:val="20"/>
              </w:rPr>
            </w:pPr>
            <w:r w:rsidRPr="009822E7">
              <w:rPr>
                <w:rFonts w:ascii="Times New Roman" w:eastAsia="Calibri" w:hAnsi="Times New Roman" w:cs="Times New Roman"/>
                <w:sz w:val="20"/>
                <w:szCs w:val="20"/>
              </w:rPr>
              <w:t>ПАО «Нефтемаркет»</w:t>
            </w:r>
          </w:p>
        </w:tc>
      </w:tr>
      <w:tr w:rsidR="00AC678F" w:rsidRPr="009822E7" w14:paraId="57C93DDB" w14:textId="77777777" w:rsidTr="00964476">
        <w:tblPrEx>
          <w:tblLook w:val="01E0" w:firstRow="1" w:lastRow="1" w:firstColumn="1" w:lastColumn="1" w:noHBand="0" w:noVBand="0"/>
        </w:tblPrEx>
        <w:tc>
          <w:tcPr>
            <w:tcW w:w="516" w:type="pct"/>
          </w:tcPr>
          <w:p w14:paraId="5C132184" w14:textId="77777777" w:rsidR="00AC678F" w:rsidRPr="009822E7" w:rsidRDefault="00AC678F" w:rsidP="008A5A0E">
            <w:pPr>
              <w:numPr>
                <w:ilvl w:val="0"/>
                <w:numId w:val="49"/>
              </w:numPr>
              <w:shd w:val="clear" w:color="auto" w:fill="FFFFFF"/>
              <w:tabs>
                <w:tab w:val="left" w:pos="360"/>
              </w:tabs>
              <w:rPr>
                <w:rFonts w:ascii="Times New Roman" w:eastAsia="Calibri" w:hAnsi="Times New Roman" w:cs="Times New Roman"/>
                <w:sz w:val="20"/>
                <w:szCs w:val="20"/>
              </w:rPr>
            </w:pPr>
          </w:p>
        </w:tc>
        <w:tc>
          <w:tcPr>
            <w:tcW w:w="4484" w:type="pct"/>
          </w:tcPr>
          <w:p w14:paraId="64F9A203" w14:textId="77777777" w:rsidR="00AC678F" w:rsidRPr="009822E7" w:rsidRDefault="00AC678F" w:rsidP="008A5A0E">
            <w:pPr>
              <w:rPr>
                <w:rFonts w:ascii="Times New Roman" w:eastAsia="Calibri" w:hAnsi="Times New Roman" w:cs="Times New Roman"/>
                <w:sz w:val="20"/>
                <w:szCs w:val="20"/>
              </w:rPr>
            </w:pPr>
            <w:r w:rsidRPr="009822E7">
              <w:rPr>
                <w:rFonts w:ascii="Times New Roman" w:eastAsia="Calibri" w:hAnsi="Times New Roman" w:cs="Times New Roman"/>
                <w:sz w:val="20"/>
                <w:szCs w:val="20"/>
              </w:rPr>
              <w:t>ООО «Монблан»</w:t>
            </w:r>
          </w:p>
        </w:tc>
      </w:tr>
      <w:tr w:rsidR="00AC678F" w:rsidRPr="009822E7" w14:paraId="62E6CC4B" w14:textId="77777777" w:rsidTr="00964476">
        <w:tblPrEx>
          <w:tblLook w:val="01E0" w:firstRow="1" w:lastRow="1" w:firstColumn="1" w:lastColumn="1" w:noHBand="0" w:noVBand="0"/>
        </w:tblPrEx>
        <w:tc>
          <w:tcPr>
            <w:tcW w:w="516" w:type="pct"/>
          </w:tcPr>
          <w:p w14:paraId="5E56E28F" w14:textId="77777777" w:rsidR="00AC678F" w:rsidRPr="009822E7" w:rsidRDefault="00AC678F" w:rsidP="008A5A0E">
            <w:pPr>
              <w:numPr>
                <w:ilvl w:val="0"/>
                <w:numId w:val="49"/>
              </w:numPr>
              <w:shd w:val="clear" w:color="auto" w:fill="FFFFFF"/>
              <w:tabs>
                <w:tab w:val="left" w:pos="360"/>
              </w:tabs>
              <w:rPr>
                <w:rFonts w:ascii="Times New Roman" w:eastAsia="Calibri" w:hAnsi="Times New Roman" w:cs="Times New Roman"/>
                <w:sz w:val="20"/>
                <w:szCs w:val="20"/>
              </w:rPr>
            </w:pPr>
          </w:p>
        </w:tc>
        <w:tc>
          <w:tcPr>
            <w:tcW w:w="4484" w:type="pct"/>
          </w:tcPr>
          <w:p w14:paraId="463E6649" w14:textId="77777777" w:rsidR="00AC678F" w:rsidRPr="009822E7" w:rsidRDefault="00AC678F" w:rsidP="008A5A0E">
            <w:pPr>
              <w:rPr>
                <w:rFonts w:ascii="Times New Roman" w:eastAsia="Calibri" w:hAnsi="Times New Roman" w:cs="Times New Roman"/>
                <w:sz w:val="20"/>
                <w:szCs w:val="20"/>
              </w:rPr>
            </w:pPr>
            <w:r w:rsidRPr="009822E7">
              <w:rPr>
                <w:rFonts w:ascii="Times New Roman" w:eastAsia="Calibri" w:hAnsi="Times New Roman" w:cs="Times New Roman"/>
                <w:sz w:val="20"/>
                <w:szCs w:val="20"/>
              </w:rPr>
              <w:t>ООО «Экопласт-Чита»</w:t>
            </w:r>
          </w:p>
        </w:tc>
      </w:tr>
      <w:tr w:rsidR="00AC678F" w:rsidRPr="009822E7" w14:paraId="2E8CE4C1" w14:textId="77777777" w:rsidTr="00964476">
        <w:tblPrEx>
          <w:tblLook w:val="01E0" w:firstRow="1" w:lastRow="1" w:firstColumn="1" w:lastColumn="1" w:noHBand="0" w:noVBand="0"/>
        </w:tblPrEx>
        <w:tc>
          <w:tcPr>
            <w:tcW w:w="516" w:type="pct"/>
          </w:tcPr>
          <w:p w14:paraId="4B3847EA" w14:textId="77777777" w:rsidR="00AC678F" w:rsidRPr="009822E7" w:rsidRDefault="00AC678F" w:rsidP="008A5A0E">
            <w:pPr>
              <w:numPr>
                <w:ilvl w:val="0"/>
                <w:numId w:val="49"/>
              </w:numPr>
              <w:shd w:val="clear" w:color="auto" w:fill="FFFFFF"/>
              <w:tabs>
                <w:tab w:val="left" w:pos="360"/>
              </w:tabs>
              <w:rPr>
                <w:rFonts w:ascii="Times New Roman" w:eastAsia="Calibri" w:hAnsi="Times New Roman" w:cs="Times New Roman"/>
                <w:sz w:val="20"/>
                <w:szCs w:val="20"/>
              </w:rPr>
            </w:pPr>
          </w:p>
        </w:tc>
        <w:tc>
          <w:tcPr>
            <w:tcW w:w="4484" w:type="pct"/>
          </w:tcPr>
          <w:p w14:paraId="492BC0B6" w14:textId="77777777" w:rsidR="00AC678F" w:rsidRPr="009822E7" w:rsidRDefault="00AC678F" w:rsidP="008A5A0E">
            <w:pPr>
              <w:rPr>
                <w:rFonts w:ascii="Times New Roman" w:eastAsia="Calibri" w:hAnsi="Times New Roman" w:cs="Times New Roman"/>
                <w:sz w:val="20"/>
                <w:szCs w:val="20"/>
              </w:rPr>
            </w:pPr>
            <w:r w:rsidRPr="009822E7">
              <w:rPr>
                <w:rFonts w:ascii="Times New Roman" w:eastAsia="Calibri" w:hAnsi="Times New Roman" w:cs="Times New Roman"/>
                <w:sz w:val="20"/>
                <w:szCs w:val="20"/>
              </w:rPr>
              <w:t>ООО «МакИнвест»</w:t>
            </w:r>
          </w:p>
        </w:tc>
      </w:tr>
      <w:tr w:rsidR="00AC678F" w:rsidRPr="009822E7" w14:paraId="33E81070" w14:textId="77777777" w:rsidTr="00964476">
        <w:tblPrEx>
          <w:tblLook w:val="01E0" w:firstRow="1" w:lastRow="1" w:firstColumn="1" w:lastColumn="1" w:noHBand="0" w:noVBand="0"/>
        </w:tblPrEx>
        <w:tc>
          <w:tcPr>
            <w:tcW w:w="516" w:type="pct"/>
          </w:tcPr>
          <w:p w14:paraId="6E308365" w14:textId="77777777" w:rsidR="00AC678F" w:rsidRPr="009822E7" w:rsidRDefault="00AC678F" w:rsidP="008A5A0E">
            <w:pPr>
              <w:numPr>
                <w:ilvl w:val="0"/>
                <w:numId w:val="49"/>
              </w:numPr>
              <w:shd w:val="clear" w:color="auto" w:fill="FFFFFF"/>
              <w:tabs>
                <w:tab w:val="left" w:pos="360"/>
              </w:tabs>
              <w:rPr>
                <w:rFonts w:ascii="Times New Roman" w:eastAsia="Calibri" w:hAnsi="Times New Roman" w:cs="Times New Roman"/>
                <w:sz w:val="20"/>
                <w:szCs w:val="20"/>
              </w:rPr>
            </w:pPr>
          </w:p>
        </w:tc>
        <w:tc>
          <w:tcPr>
            <w:tcW w:w="4484" w:type="pct"/>
          </w:tcPr>
          <w:p w14:paraId="562DBE3D" w14:textId="77777777" w:rsidR="00AC678F" w:rsidRPr="009822E7" w:rsidRDefault="00AC678F" w:rsidP="008A5A0E">
            <w:pPr>
              <w:rPr>
                <w:rFonts w:ascii="Times New Roman" w:eastAsia="Calibri" w:hAnsi="Times New Roman" w:cs="Times New Roman"/>
                <w:sz w:val="20"/>
                <w:szCs w:val="20"/>
              </w:rPr>
            </w:pPr>
            <w:r w:rsidRPr="009822E7">
              <w:rPr>
                <w:rFonts w:ascii="Times New Roman" w:eastAsia="Calibri" w:hAnsi="Times New Roman" w:cs="Times New Roman"/>
                <w:sz w:val="20"/>
                <w:szCs w:val="20"/>
              </w:rPr>
              <w:t>ООО УК «РЭЦ»</w:t>
            </w:r>
          </w:p>
        </w:tc>
      </w:tr>
      <w:tr w:rsidR="00AC678F" w:rsidRPr="009822E7" w14:paraId="0C515143" w14:textId="77777777" w:rsidTr="00964476">
        <w:tblPrEx>
          <w:tblLook w:val="01E0" w:firstRow="1" w:lastRow="1" w:firstColumn="1" w:lastColumn="1" w:noHBand="0" w:noVBand="0"/>
        </w:tblPrEx>
        <w:tc>
          <w:tcPr>
            <w:tcW w:w="516" w:type="pct"/>
          </w:tcPr>
          <w:p w14:paraId="68CB7034" w14:textId="77777777" w:rsidR="00AC678F" w:rsidRPr="009822E7" w:rsidRDefault="00AC678F" w:rsidP="008A5A0E">
            <w:pPr>
              <w:numPr>
                <w:ilvl w:val="0"/>
                <w:numId w:val="49"/>
              </w:numPr>
              <w:shd w:val="clear" w:color="auto" w:fill="FFFFFF"/>
              <w:tabs>
                <w:tab w:val="left" w:pos="360"/>
              </w:tabs>
              <w:rPr>
                <w:rFonts w:ascii="Times New Roman" w:eastAsia="Calibri" w:hAnsi="Times New Roman" w:cs="Times New Roman"/>
                <w:sz w:val="20"/>
                <w:szCs w:val="20"/>
              </w:rPr>
            </w:pPr>
          </w:p>
        </w:tc>
        <w:tc>
          <w:tcPr>
            <w:tcW w:w="4484" w:type="pct"/>
          </w:tcPr>
          <w:p w14:paraId="5F9C5AB9" w14:textId="77777777" w:rsidR="00AC678F" w:rsidRPr="009822E7" w:rsidRDefault="00AC678F" w:rsidP="008A5A0E">
            <w:pPr>
              <w:rPr>
                <w:rFonts w:ascii="Times New Roman" w:eastAsia="Calibri" w:hAnsi="Times New Roman" w:cs="Times New Roman"/>
                <w:sz w:val="20"/>
                <w:szCs w:val="20"/>
              </w:rPr>
            </w:pPr>
            <w:r w:rsidRPr="009822E7">
              <w:rPr>
                <w:rFonts w:ascii="Times New Roman" w:eastAsia="Calibri" w:hAnsi="Times New Roman" w:cs="Times New Roman"/>
                <w:sz w:val="20"/>
                <w:szCs w:val="20"/>
              </w:rPr>
              <w:t>ООО «ЭКОПРОДУКТ»</w:t>
            </w:r>
          </w:p>
        </w:tc>
      </w:tr>
      <w:tr w:rsidR="00AC678F" w:rsidRPr="009822E7" w14:paraId="243005E3" w14:textId="77777777" w:rsidTr="00964476">
        <w:tblPrEx>
          <w:tblLook w:val="01E0" w:firstRow="1" w:lastRow="1" w:firstColumn="1" w:lastColumn="1" w:noHBand="0" w:noVBand="0"/>
        </w:tblPrEx>
        <w:tc>
          <w:tcPr>
            <w:tcW w:w="516" w:type="pct"/>
          </w:tcPr>
          <w:p w14:paraId="26A739F4" w14:textId="77777777" w:rsidR="00AC678F" w:rsidRPr="009822E7" w:rsidRDefault="00AC678F" w:rsidP="008A5A0E">
            <w:pPr>
              <w:numPr>
                <w:ilvl w:val="0"/>
                <w:numId w:val="49"/>
              </w:numPr>
              <w:shd w:val="clear" w:color="auto" w:fill="FFFFFF"/>
              <w:tabs>
                <w:tab w:val="left" w:pos="360"/>
              </w:tabs>
              <w:rPr>
                <w:rFonts w:ascii="Times New Roman" w:eastAsia="Calibri" w:hAnsi="Times New Roman" w:cs="Times New Roman"/>
                <w:sz w:val="20"/>
                <w:szCs w:val="20"/>
              </w:rPr>
            </w:pPr>
          </w:p>
        </w:tc>
        <w:tc>
          <w:tcPr>
            <w:tcW w:w="4484" w:type="pct"/>
          </w:tcPr>
          <w:p w14:paraId="78670B78" w14:textId="77777777" w:rsidR="00AC678F" w:rsidRPr="009822E7" w:rsidRDefault="00AC678F" w:rsidP="008A5A0E">
            <w:pPr>
              <w:rPr>
                <w:rFonts w:ascii="Times New Roman" w:eastAsia="Calibri" w:hAnsi="Times New Roman" w:cs="Times New Roman"/>
                <w:sz w:val="20"/>
                <w:szCs w:val="20"/>
              </w:rPr>
            </w:pPr>
            <w:r w:rsidRPr="009822E7">
              <w:rPr>
                <w:rFonts w:ascii="Times New Roman" w:eastAsia="Calibri" w:hAnsi="Times New Roman" w:cs="Times New Roman"/>
                <w:sz w:val="20"/>
                <w:szCs w:val="20"/>
                <w:lang w:bidi="ru-RU"/>
              </w:rPr>
              <w:t>ООО «Алекдорс»</w:t>
            </w:r>
          </w:p>
        </w:tc>
      </w:tr>
      <w:tr w:rsidR="00AC678F" w:rsidRPr="009822E7" w14:paraId="2395497D" w14:textId="77777777" w:rsidTr="00964476">
        <w:tblPrEx>
          <w:tblLook w:val="01E0" w:firstRow="1" w:lastRow="1" w:firstColumn="1" w:lastColumn="1" w:noHBand="0" w:noVBand="0"/>
        </w:tblPrEx>
        <w:tc>
          <w:tcPr>
            <w:tcW w:w="516" w:type="pct"/>
          </w:tcPr>
          <w:p w14:paraId="615EA2B7" w14:textId="77777777" w:rsidR="00AC678F" w:rsidRPr="009822E7" w:rsidRDefault="00AC678F" w:rsidP="008A5A0E">
            <w:pPr>
              <w:numPr>
                <w:ilvl w:val="0"/>
                <w:numId w:val="49"/>
              </w:numPr>
              <w:shd w:val="clear" w:color="auto" w:fill="FFFFFF"/>
              <w:tabs>
                <w:tab w:val="left" w:pos="360"/>
              </w:tabs>
              <w:rPr>
                <w:rFonts w:ascii="Times New Roman" w:eastAsia="Calibri" w:hAnsi="Times New Roman" w:cs="Times New Roman"/>
                <w:sz w:val="20"/>
                <w:szCs w:val="20"/>
              </w:rPr>
            </w:pPr>
          </w:p>
        </w:tc>
        <w:tc>
          <w:tcPr>
            <w:tcW w:w="4484" w:type="pct"/>
          </w:tcPr>
          <w:p w14:paraId="06952ABD" w14:textId="77777777" w:rsidR="00AC678F" w:rsidRPr="009822E7" w:rsidRDefault="00AC678F" w:rsidP="008A5A0E">
            <w:pPr>
              <w:rPr>
                <w:rFonts w:ascii="Times New Roman" w:eastAsia="Calibri" w:hAnsi="Times New Roman" w:cs="Times New Roman"/>
                <w:sz w:val="20"/>
                <w:szCs w:val="20"/>
                <w:lang w:bidi="ru-RU"/>
              </w:rPr>
            </w:pPr>
            <w:r w:rsidRPr="009822E7">
              <w:rPr>
                <w:rFonts w:ascii="Times New Roman" w:eastAsia="Calibri" w:hAnsi="Times New Roman" w:cs="Times New Roman"/>
                <w:sz w:val="20"/>
                <w:szCs w:val="20"/>
                <w:lang w:bidi="ru-RU"/>
              </w:rPr>
              <w:t>ООО «Велес»</w:t>
            </w:r>
          </w:p>
        </w:tc>
      </w:tr>
      <w:tr w:rsidR="00AC678F" w:rsidRPr="009822E7" w14:paraId="7CA99FEE" w14:textId="77777777" w:rsidTr="00964476">
        <w:tblPrEx>
          <w:tblLook w:val="01E0" w:firstRow="1" w:lastRow="1" w:firstColumn="1" w:lastColumn="1" w:noHBand="0" w:noVBand="0"/>
        </w:tblPrEx>
        <w:tc>
          <w:tcPr>
            <w:tcW w:w="516" w:type="pct"/>
          </w:tcPr>
          <w:p w14:paraId="3130F60F" w14:textId="77777777" w:rsidR="00AC678F" w:rsidRPr="009822E7" w:rsidRDefault="00AC678F" w:rsidP="008A5A0E">
            <w:pPr>
              <w:numPr>
                <w:ilvl w:val="0"/>
                <w:numId w:val="49"/>
              </w:numPr>
              <w:shd w:val="clear" w:color="auto" w:fill="FFFFFF"/>
              <w:tabs>
                <w:tab w:val="left" w:pos="360"/>
              </w:tabs>
              <w:rPr>
                <w:rFonts w:ascii="Times New Roman" w:eastAsia="Calibri" w:hAnsi="Times New Roman" w:cs="Times New Roman"/>
                <w:sz w:val="20"/>
                <w:szCs w:val="20"/>
              </w:rPr>
            </w:pPr>
          </w:p>
        </w:tc>
        <w:tc>
          <w:tcPr>
            <w:tcW w:w="4484" w:type="pct"/>
          </w:tcPr>
          <w:p w14:paraId="3E5C7963" w14:textId="77777777" w:rsidR="00AC678F" w:rsidRPr="009822E7" w:rsidRDefault="00AC678F" w:rsidP="008A5A0E">
            <w:pPr>
              <w:rPr>
                <w:rFonts w:ascii="Times New Roman" w:eastAsia="Calibri" w:hAnsi="Times New Roman" w:cs="Times New Roman"/>
                <w:sz w:val="20"/>
                <w:szCs w:val="20"/>
                <w:lang w:bidi="ru-RU"/>
              </w:rPr>
            </w:pPr>
            <w:r w:rsidRPr="009822E7">
              <w:rPr>
                <w:rFonts w:ascii="Times New Roman" w:eastAsia="Calibri" w:hAnsi="Times New Roman" w:cs="Times New Roman"/>
                <w:sz w:val="20"/>
                <w:szCs w:val="20"/>
                <w:lang w:bidi="ru-RU"/>
              </w:rPr>
              <w:t>ООО «Консина»</w:t>
            </w:r>
          </w:p>
        </w:tc>
      </w:tr>
    </w:tbl>
    <w:p w14:paraId="12696CEB" w14:textId="77777777" w:rsidR="00AC678F" w:rsidRPr="00964476" w:rsidRDefault="00AC678F" w:rsidP="008A5A0E">
      <w:pPr>
        <w:pStyle w:val="5"/>
        <w:kinsoku w:val="0"/>
        <w:overflowPunct w:val="0"/>
        <w:autoSpaceDE w:val="0"/>
        <w:autoSpaceDN w:val="0"/>
        <w:spacing w:before="120" w:after="0" w:line="240" w:lineRule="auto"/>
        <w:ind w:firstLine="709"/>
        <w:jc w:val="both"/>
        <w:rPr>
          <w:sz w:val="28"/>
          <w:szCs w:val="28"/>
        </w:rPr>
      </w:pPr>
      <w:r w:rsidRPr="00964476">
        <w:rPr>
          <w:sz w:val="28"/>
          <w:szCs w:val="28"/>
        </w:rPr>
        <w:lastRenderedPageBreak/>
        <w:t>Колледжем для прохождения учебной, производственной (по профилю специальности) и преддипломной практики определены следующие базы практик.</w:t>
      </w:r>
    </w:p>
    <w:p w14:paraId="718425CC" w14:textId="77777777" w:rsidR="00964476" w:rsidRPr="00964476" w:rsidRDefault="00964476" w:rsidP="008A5A0E">
      <w:pPr>
        <w:shd w:val="clear" w:color="auto" w:fill="FFFFFF" w:themeFill="background1"/>
        <w:spacing w:after="0" w:line="240" w:lineRule="auto"/>
        <w:ind w:firstLine="709"/>
        <w:jc w:val="both"/>
        <w:rPr>
          <w:rFonts w:ascii="Times New Roman" w:hAnsi="Times New Roman" w:cs="Times New Roman"/>
          <w:sz w:val="28"/>
          <w:szCs w:val="28"/>
        </w:rPr>
      </w:pPr>
      <w:r w:rsidRPr="00964476">
        <w:rPr>
          <w:rFonts w:ascii="Times New Roman" w:hAnsi="Times New Roman" w:cs="Times New Roman"/>
          <w:sz w:val="28"/>
          <w:szCs w:val="28"/>
        </w:rPr>
        <w:t>По специальности 40.02.04 Юриспруденция и 40.02.01. Право и организация социального обеспечения практика (учебная, производственная (по профилю специальности) и преддипломная) проводится на основе договоров с Управлением Министерства внутренних дел Российской Федерации по Забайкальскому краю; Министерством труда и социальной защиты населения Забайкальского края в подведомственных учреждениях таких как: Межрайонный отдел социальной защиты, ГАУ СО «Атамановский дом-интернат» Забайкальского края, ГКУ «Краевой центр социальной защиты населения» Забайкальского края ГУСО Ингодинский комплексный центр социального обслуживания населения «Милосердие» Забайкальского края, Краевой Центр занятости населения Забайкальского края, ГКУ «Краевой центр социальной защиты населения» Забайкальского края; Администрацией Ингодинского административного района городского округа «Город Чита». Заключено соглашение о сотрудничестве с Комитетом по управлению имуществом администрации городского округа «Город Чита», Государственным учреждением здравоохранения «Городской родильный дом», Отделением Социального фонда Российской Федерации по Забайкальскому краю, Государственной инспекцией труда в Забайкальском крае, КГАУ «Многофункциональный центр предоставления государственный и муниципальных услуг Забайкальского края», Военным комиссариатом Забайкальского края, Думой городского округа «Город Чита» и другие.</w:t>
      </w:r>
    </w:p>
    <w:p w14:paraId="75AAE650" w14:textId="09C75D2F" w:rsidR="00964476" w:rsidRPr="00964476" w:rsidRDefault="00964476" w:rsidP="008A5A0E">
      <w:pPr>
        <w:shd w:val="clear" w:color="auto" w:fill="FFFFFF" w:themeFill="background1"/>
        <w:spacing w:after="0" w:line="240" w:lineRule="auto"/>
        <w:ind w:firstLine="709"/>
        <w:jc w:val="both"/>
        <w:rPr>
          <w:rFonts w:ascii="Times New Roman" w:hAnsi="Times New Roman" w:cs="Times New Roman"/>
          <w:sz w:val="28"/>
          <w:szCs w:val="28"/>
        </w:rPr>
      </w:pPr>
      <w:r w:rsidRPr="00964476">
        <w:rPr>
          <w:rFonts w:ascii="Times New Roman" w:hAnsi="Times New Roman" w:cs="Times New Roman"/>
          <w:sz w:val="28"/>
          <w:szCs w:val="28"/>
        </w:rPr>
        <w:t>По специальностям 38.02.08 Торговое дело, 38.02.04 Коммерция (по отраслям) и 38.02.05 Товароведение и экспертиза качества потребительских товаров практика (учебная, производственная (по профилю специальности) и преддипломная) проводится на основе договоров с наиболее крупными предприятиями торговых сетей города: ООО «Караван Лайт», ООО «Маяк» дискаунтер «Хлеб</w:t>
      </w:r>
      <w:r w:rsidR="002F3505" w:rsidRPr="002F3505">
        <w:rPr>
          <w:rFonts w:ascii="Times New Roman" w:hAnsi="Times New Roman" w:cs="Times New Roman"/>
          <w:sz w:val="28"/>
          <w:szCs w:val="28"/>
        </w:rPr>
        <w:t xml:space="preserve"> </w:t>
      </w:r>
      <w:r w:rsidRPr="00964476">
        <w:rPr>
          <w:rFonts w:ascii="Times New Roman" w:hAnsi="Times New Roman" w:cs="Times New Roman"/>
          <w:sz w:val="28"/>
          <w:szCs w:val="28"/>
        </w:rPr>
        <w:t>Соль», ООО «Агроторг» магазин «Пятерочка», Родная Читинка, ООО «Радуга», ООО «Спортмастер», фирменный магазин Глория Джинс, ООО «Зеленый Караван», Продмикс, Тексодом, и др. Заключен договор с Управлением потребительского рынка г. Читы.</w:t>
      </w:r>
    </w:p>
    <w:p w14:paraId="385277C9" w14:textId="77777777" w:rsidR="00964476" w:rsidRPr="00964476" w:rsidRDefault="00964476" w:rsidP="008A5A0E">
      <w:pPr>
        <w:shd w:val="clear" w:color="auto" w:fill="FFFFFF" w:themeFill="background1"/>
        <w:spacing w:after="0" w:line="240" w:lineRule="auto"/>
        <w:ind w:firstLine="709"/>
        <w:jc w:val="both"/>
        <w:rPr>
          <w:rFonts w:ascii="Times New Roman" w:hAnsi="Times New Roman" w:cs="Times New Roman"/>
          <w:sz w:val="28"/>
          <w:szCs w:val="28"/>
        </w:rPr>
      </w:pPr>
      <w:r w:rsidRPr="00964476">
        <w:rPr>
          <w:rFonts w:ascii="Times New Roman" w:hAnsi="Times New Roman" w:cs="Times New Roman"/>
          <w:sz w:val="28"/>
          <w:szCs w:val="28"/>
        </w:rPr>
        <w:t>По специальности 38.02.07 Банковское дело заключены договоры с ДО «Читинский» Хабаровского филиала АО «Альфа-банк», ПАО Банк ВТБ, ПАО Росбанк, Читинским отделением №8600 ПАО Сбербанк, АО «Российский Сельскохозяйственный банк», АО Почта Банк, ПАО Промсвязьбанк, Банк Открытие.</w:t>
      </w:r>
    </w:p>
    <w:p w14:paraId="4ECA2313" w14:textId="77777777" w:rsidR="00964476" w:rsidRPr="00964476" w:rsidRDefault="00964476" w:rsidP="008A5A0E">
      <w:pPr>
        <w:shd w:val="clear" w:color="auto" w:fill="FFFFFF" w:themeFill="background1"/>
        <w:spacing w:after="0" w:line="240" w:lineRule="auto"/>
        <w:ind w:firstLine="709"/>
        <w:jc w:val="both"/>
        <w:rPr>
          <w:rFonts w:ascii="Times New Roman" w:hAnsi="Times New Roman" w:cs="Times New Roman"/>
          <w:sz w:val="28"/>
          <w:szCs w:val="28"/>
        </w:rPr>
      </w:pPr>
      <w:r w:rsidRPr="00964476">
        <w:rPr>
          <w:rFonts w:ascii="Times New Roman" w:hAnsi="Times New Roman" w:cs="Times New Roman"/>
          <w:sz w:val="28"/>
          <w:szCs w:val="28"/>
        </w:rPr>
        <w:t>По специальности 38.02.01 Экономика и бухгалтерский учет (по отраслям) учебная практика проводится в учебной бухгалтерии колледжа, а производственная (по профилю специальности) и преддипломная в организациях различных форм собственности, таких как АО «Читаэнергосбыт», ООО «Новая вагоноремонтная компания», АО «Читаглавснаб», ООО «Ригла», ООО «Атлантис», ПК «Сигнал», АО «Ростелеком», ООО «Радуга» и другие.</w:t>
      </w:r>
    </w:p>
    <w:p w14:paraId="3BB06D90" w14:textId="77777777" w:rsidR="00964476" w:rsidRPr="00964476" w:rsidRDefault="00964476" w:rsidP="008A5A0E">
      <w:pPr>
        <w:shd w:val="clear" w:color="auto" w:fill="FFFFFF" w:themeFill="background1"/>
        <w:spacing w:after="0" w:line="240" w:lineRule="auto"/>
        <w:ind w:firstLine="709"/>
        <w:jc w:val="both"/>
        <w:rPr>
          <w:rFonts w:ascii="Times New Roman" w:hAnsi="Times New Roman" w:cs="Times New Roman"/>
          <w:sz w:val="28"/>
          <w:szCs w:val="28"/>
        </w:rPr>
      </w:pPr>
      <w:r w:rsidRPr="00964476">
        <w:rPr>
          <w:rFonts w:ascii="Times New Roman" w:hAnsi="Times New Roman" w:cs="Times New Roman"/>
          <w:sz w:val="28"/>
          <w:szCs w:val="28"/>
        </w:rPr>
        <w:lastRenderedPageBreak/>
        <w:t>По специальности 46.02.01 Документационное обеспечение управления и архивоведение учебная практика проводится в учебной канцелярии колледжа, а производственная (по профилю специальности) и преддипломная в организациях (учреждениях) различных форм собственности: Государственное учреждение «Краевой центр оценки качества образования Забайкальского края», «Забайкальский фонд капитального ремонта многоквартирных домов», АО «Хиагда», Четвертый арбитражный апелляционный суд, Департамент управления делами Губернатора Забайкальского края, Территориальный орган Федеральной службы государственной статистики, Департамент ЗАГС Забайкальского края, ГКУ «Государственный архив Забайкальского края» и другие.</w:t>
      </w:r>
    </w:p>
    <w:p w14:paraId="7A680919" w14:textId="77777777" w:rsidR="0018777E" w:rsidRDefault="0018777E" w:rsidP="008A5A0E">
      <w:pPr>
        <w:pStyle w:val="5"/>
        <w:kinsoku w:val="0"/>
        <w:overflowPunct w:val="0"/>
        <w:autoSpaceDE w:val="0"/>
        <w:autoSpaceDN w:val="0"/>
        <w:spacing w:before="0" w:after="0" w:line="240" w:lineRule="auto"/>
        <w:ind w:firstLine="709"/>
        <w:jc w:val="both"/>
        <w:rPr>
          <w:rFonts w:eastAsia="Calibri"/>
          <w:sz w:val="28"/>
          <w:szCs w:val="32"/>
        </w:rPr>
      </w:pPr>
      <w:r w:rsidRPr="00BD79DA">
        <w:rPr>
          <w:rFonts w:eastAsia="Calibri"/>
          <w:sz w:val="28"/>
          <w:szCs w:val="32"/>
        </w:rPr>
        <w:t>Учебный процесс в Институте строится на основании соответствующих законов, положений, локальных актов.</w:t>
      </w:r>
    </w:p>
    <w:p w14:paraId="0431F17B" w14:textId="77777777" w:rsidR="0018777E" w:rsidRDefault="0018777E" w:rsidP="008A5A0E">
      <w:pPr>
        <w:pStyle w:val="5"/>
        <w:kinsoku w:val="0"/>
        <w:overflowPunct w:val="0"/>
        <w:autoSpaceDE w:val="0"/>
        <w:autoSpaceDN w:val="0"/>
        <w:spacing w:before="0" w:after="0" w:line="240" w:lineRule="auto"/>
        <w:ind w:firstLine="709"/>
        <w:jc w:val="both"/>
        <w:rPr>
          <w:rFonts w:eastAsia="Calibri"/>
          <w:sz w:val="28"/>
          <w:szCs w:val="32"/>
        </w:rPr>
      </w:pPr>
      <w:r w:rsidRPr="00BD79DA">
        <w:rPr>
          <w:rFonts w:eastAsia="Calibri"/>
          <w:sz w:val="28"/>
          <w:szCs w:val="32"/>
        </w:rPr>
        <w:t xml:space="preserve">С целью повышения успеваемости </w:t>
      </w:r>
      <w:r>
        <w:rPr>
          <w:rFonts w:eastAsia="Calibri"/>
          <w:sz w:val="28"/>
          <w:szCs w:val="32"/>
        </w:rPr>
        <w:t xml:space="preserve">обучающихся </w:t>
      </w:r>
      <w:r w:rsidRPr="00BD79DA">
        <w:rPr>
          <w:rFonts w:eastAsia="Calibri"/>
          <w:sz w:val="28"/>
          <w:szCs w:val="32"/>
        </w:rPr>
        <w:t xml:space="preserve">в Институте проводится межсессионная аттестация. Сроки проведения межсессионной аттестации определяются деканом в соответствии с учебными планами и доводятся до сведения </w:t>
      </w:r>
      <w:r>
        <w:rPr>
          <w:rFonts w:eastAsia="Calibri"/>
          <w:sz w:val="28"/>
          <w:szCs w:val="32"/>
        </w:rPr>
        <w:t xml:space="preserve">обучающихся </w:t>
      </w:r>
      <w:r w:rsidRPr="00BD79DA">
        <w:rPr>
          <w:rFonts w:eastAsia="Calibri"/>
          <w:sz w:val="28"/>
          <w:szCs w:val="32"/>
        </w:rPr>
        <w:t>на первой неделе учебного года.</w:t>
      </w:r>
    </w:p>
    <w:p w14:paraId="0B09B6A8" w14:textId="77777777" w:rsidR="0018777E" w:rsidRPr="006850BC" w:rsidRDefault="0018777E" w:rsidP="008A5A0E">
      <w:pPr>
        <w:pStyle w:val="5"/>
        <w:kinsoku w:val="0"/>
        <w:overflowPunct w:val="0"/>
        <w:autoSpaceDE w:val="0"/>
        <w:autoSpaceDN w:val="0"/>
        <w:spacing w:before="0" w:after="0" w:line="240" w:lineRule="auto"/>
        <w:ind w:firstLine="709"/>
        <w:jc w:val="both"/>
        <w:rPr>
          <w:rFonts w:eastAsia="Calibri"/>
          <w:sz w:val="28"/>
          <w:szCs w:val="32"/>
        </w:rPr>
      </w:pPr>
      <w:r w:rsidRPr="006850BC">
        <w:rPr>
          <w:rFonts w:eastAsia="Calibri"/>
          <w:sz w:val="28"/>
          <w:szCs w:val="32"/>
        </w:rPr>
        <w:t xml:space="preserve">Межсессионная аттестация проводится с целью получения необходимой информации о степени и качестве освоения обучающимися учебного материала, степени достижения поставленной цели обучения, принятия мер по совершенствованию организации учебного процесса по дисциплине. </w:t>
      </w:r>
    </w:p>
    <w:p w14:paraId="0EB0FCA3" w14:textId="64A8663D" w:rsidR="0018777E" w:rsidRPr="006850BC" w:rsidRDefault="0018777E" w:rsidP="008A5A0E">
      <w:pPr>
        <w:pStyle w:val="5"/>
        <w:kinsoku w:val="0"/>
        <w:overflowPunct w:val="0"/>
        <w:autoSpaceDE w:val="0"/>
        <w:autoSpaceDN w:val="0"/>
        <w:spacing w:before="0" w:after="0" w:line="240" w:lineRule="auto"/>
        <w:ind w:firstLine="709"/>
        <w:jc w:val="both"/>
        <w:rPr>
          <w:rFonts w:eastAsia="Calibri"/>
          <w:sz w:val="28"/>
          <w:szCs w:val="32"/>
        </w:rPr>
      </w:pPr>
      <w:r w:rsidRPr="006850BC">
        <w:rPr>
          <w:rFonts w:eastAsia="Calibri"/>
          <w:sz w:val="28"/>
          <w:szCs w:val="32"/>
        </w:rPr>
        <w:t xml:space="preserve">Промежуточная аттестация проводится в виде: контрольных заданий (лабораторные, контрольные и самостоятельные работы, доклады, рефераты, расчетные работы, практикумы, пр.), тестирования и т.д. </w:t>
      </w:r>
      <w:r>
        <w:rPr>
          <w:rFonts w:eastAsia="Calibri"/>
          <w:sz w:val="28"/>
          <w:szCs w:val="32"/>
        </w:rPr>
        <w:t xml:space="preserve">Обучающийся </w:t>
      </w:r>
      <w:r w:rsidRPr="006850BC">
        <w:rPr>
          <w:rFonts w:eastAsia="Calibri"/>
          <w:sz w:val="28"/>
          <w:szCs w:val="32"/>
        </w:rPr>
        <w:t xml:space="preserve">аттестуется за систематическую и успешную работу и соблюдение учебной дисциплины. Преподаватели кафедр своевременно отражают итоги в аттестационном листе для обобщения результатов, доведения их до обучающихся, кураторов учебных групп, родителей. Итоги аттестации анализируются и обсуждаются на заседаниях кафедр, Советов факультетов с целью улучшения учебной работы, выявления причин неуспеваемости или недостаточной активности отдельных студентов и принятия мер воспитательного и административного характера. Отстающие </w:t>
      </w:r>
      <w:r>
        <w:rPr>
          <w:rFonts w:eastAsia="Calibri"/>
          <w:sz w:val="28"/>
          <w:szCs w:val="32"/>
        </w:rPr>
        <w:t xml:space="preserve">обучающиеся </w:t>
      </w:r>
      <w:r w:rsidRPr="006850BC">
        <w:rPr>
          <w:rFonts w:eastAsia="Calibri"/>
          <w:sz w:val="28"/>
          <w:szCs w:val="32"/>
        </w:rPr>
        <w:t xml:space="preserve">приглашаются в деканат, на заседания кафедр, Советов факультетов для проведения корректирующих мер, в том числе дополнительных занятий. </w:t>
      </w:r>
    </w:p>
    <w:p w14:paraId="36D8B622" w14:textId="77777777" w:rsidR="0018777E" w:rsidRDefault="0018777E" w:rsidP="008A5A0E">
      <w:pPr>
        <w:pStyle w:val="5"/>
        <w:kinsoku w:val="0"/>
        <w:overflowPunct w:val="0"/>
        <w:autoSpaceDE w:val="0"/>
        <w:autoSpaceDN w:val="0"/>
        <w:spacing w:before="0" w:after="0" w:line="240" w:lineRule="auto"/>
        <w:ind w:firstLine="709"/>
        <w:jc w:val="both"/>
        <w:rPr>
          <w:rFonts w:eastAsia="Calibri"/>
          <w:sz w:val="28"/>
          <w:szCs w:val="32"/>
        </w:rPr>
      </w:pPr>
      <w:r w:rsidRPr="004C0A59">
        <w:rPr>
          <w:rFonts w:eastAsia="Calibri"/>
          <w:sz w:val="28"/>
          <w:szCs w:val="32"/>
        </w:rPr>
        <w:t xml:space="preserve">С целью повышения качества обучения для обучающихся 1-2 курсов введены корректирующие курсы по следующим дисциплинам: </w:t>
      </w:r>
      <w:r w:rsidRPr="00494651">
        <w:rPr>
          <w:rFonts w:eastAsia="Calibri"/>
          <w:sz w:val="28"/>
          <w:szCs w:val="32"/>
        </w:rPr>
        <w:t>статистика, информационные технологии, информационные технологии в юридической деятельности, математика, математика в управлении, теория вероятностей и математическая статистика.</w:t>
      </w:r>
    </w:p>
    <w:p w14:paraId="32D003AE" w14:textId="77777777" w:rsidR="0018777E" w:rsidRPr="00B10A72" w:rsidRDefault="0018777E" w:rsidP="008A5A0E">
      <w:pPr>
        <w:shd w:val="clear" w:color="auto" w:fill="FFFFFF" w:themeFill="background1"/>
        <w:spacing w:after="0" w:line="240" w:lineRule="auto"/>
        <w:ind w:firstLine="709"/>
        <w:jc w:val="both"/>
        <w:rPr>
          <w:rFonts w:ascii="Times New Roman" w:eastAsia="Calibri" w:hAnsi="Times New Roman" w:cs="Times New Roman"/>
          <w:sz w:val="28"/>
          <w:szCs w:val="32"/>
        </w:rPr>
      </w:pPr>
      <w:r>
        <w:rPr>
          <w:rFonts w:ascii="Times New Roman" w:eastAsia="Calibri" w:hAnsi="Times New Roman" w:cs="Times New Roman"/>
          <w:sz w:val="28"/>
          <w:szCs w:val="32"/>
        </w:rPr>
        <w:t xml:space="preserve">Порядок </w:t>
      </w:r>
      <w:r w:rsidRPr="0087343D">
        <w:rPr>
          <w:rFonts w:ascii="Times New Roman" w:hAnsi="Times New Roman" w:cs="Times New Roman"/>
          <w:sz w:val="28"/>
          <w:szCs w:val="28"/>
        </w:rPr>
        <w:t>и основания перевода, отчисления и восстановления обучающихся</w:t>
      </w:r>
      <w:r>
        <w:rPr>
          <w:rFonts w:ascii="Times New Roman" w:hAnsi="Times New Roman" w:cs="Times New Roman"/>
          <w:sz w:val="28"/>
          <w:szCs w:val="28"/>
        </w:rPr>
        <w:t xml:space="preserve"> определен соответствующим положением.</w:t>
      </w:r>
    </w:p>
    <w:p w14:paraId="7129EF11" w14:textId="63CA5492" w:rsidR="0018777E" w:rsidRDefault="0018777E" w:rsidP="008A5A0E">
      <w:pPr>
        <w:shd w:val="clear" w:color="auto" w:fill="FFFFFF"/>
        <w:spacing w:after="0" w:line="240" w:lineRule="auto"/>
        <w:ind w:firstLine="709"/>
        <w:jc w:val="both"/>
        <w:rPr>
          <w:rFonts w:ascii="Times New Roman" w:hAnsi="Times New Roman"/>
          <w:sz w:val="28"/>
          <w:szCs w:val="28"/>
        </w:rPr>
      </w:pPr>
      <w:r w:rsidRPr="00DE5706">
        <w:rPr>
          <w:rFonts w:ascii="Times New Roman" w:hAnsi="Times New Roman"/>
          <w:sz w:val="28"/>
          <w:szCs w:val="32"/>
        </w:rPr>
        <w:t>Положением о проведении государственной итоговой аттестации</w:t>
      </w:r>
      <w:r w:rsidR="00E35622">
        <w:rPr>
          <w:rFonts w:ascii="Times New Roman" w:hAnsi="Times New Roman"/>
          <w:sz w:val="28"/>
          <w:szCs w:val="32"/>
        </w:rPr>
        <w:t xml:space="preserve"> </w:t>
      </w:r>
      <w:r w:rsidRPr="00DE5706">
        <w:rPr>
          <w:rFonts w:ascii="Times New Roman" w:hAnsi="Times New Roman"/>
          <w:sz w:val="28"/>
          <w:szCs w:val="32"/>
        </w:rPr>
        <w:t xml:space="preserve">по образовательным программам </w:t>
      </w:r>
      <w:r>
        <w:rPr>
          <w:rFonts w:ascii="Times New Roman" w:hAnsi="Times New Roman"/>
          <w:sz w:val="28"/>
          <w:szCs w:val="32"/>
        </w:rPr>
        <w:t xml:space="preserve">установлена </w:t>
      </w:r>
      <w:r w:rsidRPr="00DE5706">
        <w:rPr>
          <w:rFonts w:ascii="Times New Roman" w:hAnsi="Times New Roman"/>
          <w:sz w:val="28"/>
          <w:szCs w:val="28"/>
        </w:rPr>
        <w:t>процедур</w:t>
      </w:r>
      <w:r>
        <w:rPr>
          <w:rFonts w:ascii="Times New Roman" w:hAnsi="Times New Roman"/>
          <w:sz w:val="28"/>
          <w:szCs w:val="28"/>
        </w:rPr>
        <w:t>а</w:t>
      </w:r>
      <w:r w:rsidRPr="00DE5706">
        <w:rPr>
          <w:rFonts w:ascii="Times New Roman" w:hAnsi="Times New Roman"/>
          <w:sz w:val="28"/>
          <w:szCs w:val="28"/>
        </w:rPr>
        <w:t xml:space="preserve"> организации и проведения по образовательным программам бакалавриата государственной итоговой аттестации обучающихся, завершающих освоение имеющих </w:t>
      </w:r>
      <w:r w:rsidRPr="00DE5706">
        <w:rPr>
          <w:rFonts w:ascii="Times New Roman" w:hAnsi="Times New Roman"/>
          <w:sz w:val="28"/>
          <w:szCs w:val="28"/>
        </w:rPr>
        <w:lastRenderedPageBreak/>
        <w:t>государственную аккредитацию образовательных программ, включая формы государственной итоговой аттестации,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w:t>
      </w:r>
      <w:r>
        <w:rPr>
          <w:rFonts w:ascii="Times New Roman" w:hAnsi="Times New Roman"/>
          <w:sz w:val="28"/>
          <w:szCs w:val="28"/>
        </w:rPr>
        <w:t>.</w:t>
      </w:r>
    </w:p>
    <w:p w14:paraId="5E7E82D8" w14:textId="77777777" w:rsidR="0018777E" w:rsidRPr="00575357" w:rsidRDefault="0018777E" w:rsidP="008A5A0E">
      <w:pPr>
        <w:spacing w:after="0" w:line="240" w:lineRule="auto"/>
        <w:jc w:val="center"/>
        <w:rPr>
          <w:rFonts w:ascii="Times New Roman" w:hAnsi="Times New Roman" w:cs="Times New Roman"/>
          <w:b/>
          <w:sz w:val="28"/>
          <w:szCs w:val="28"/>
        </w:rPr>
      </w:pPr>
      <w:bookmarkStart w:id="66" w:name="_Toc416179932"/>
      <w:bookmarkStart w:id="67" w:name="_Toc510185223"/>
      <w:bookmarkStart w:id="68" w:name="_Toc4957540"/>
      <w:r w:rsidRPr="00575357">
        <w:rPr>
          <w:rFonts w:ascii="Times New Roman" w:hAnsi="Times New Roman" w:cs="Times New Roman"/>
          <w:b/>
          <w:sz w:val="28"/>
          <w:szCs w:val="28"/>
        </w:rPr>
        <w:t>Качество знаний обучающихся по результатам текущей и</w:t>
      </w:r>
      <w:r w:rsidRPr="00575357">
        <w:rPr>
          <w:rFonts w:ascii="Times New Roman" w:hAnsi="Times New Roman" w:cs="Times New Roman"/>
          <w:b/>
          <w:sz w:val="28"/>
          <w:szCs w:val="28"/>
        </w:rPr>
        <w:br/>
        <w:t>промежуточной аттестации</w:t>
      </w:r>
      <w:bookmarkEnd w:id="66"/>
      <w:bookmarkEnd w:id="67"/>
      <w:bookmarkEnd w:id="68"/>
    </w:p>
    <w:p w14:paraId="366E7EE6" w14:textId="77777777" w:rsidR="0018777E" w:rsidRPr="00CE1A57" w:rsidRDefault="0018777E" w:rsidP="008A5A0E">
      <w:pPr>
        <w:pStyle w:val="5"/>
        <w:kinsoku w:val="0"/>
        <w:overflowPunct w:val="0"/>
        <w:autoSpaceDE w:val="0"/>
        <w:autoSpaceDN w:val="0"/>
        <w:spacing w:before="0" w:after="0" w:line="240" w:lineRule="auto"/>
        <w:ind w:firstLine="709"/>
        <w:jc w:val="both"/>
        <w:rPr>
          <w:rFonts w:eastAsia="Calibri"/>
          <w:sz w:val="28"/>
          <w:szCs w:val="32"/>
        </w:rPr>
      </w:pPr>
      <w:r w:rsidRPr="00CE1A57">
        <w:rPr>
          <w:rFonts w:eastAsia="Calibri"/>
          <w:sz w:val="28"/>
          <w:szCs w:val="32"/>
        </w:rPr>
        <w:t>Контроль успеваемости и оценка образовательных достижений обучающихся в Институте, предусматривают мероприятия на уровне студенческой группы, факультета и Института в целом, путем проведения текущей, промежуточной, итоговой аттестации, а также регулярно проводимого мониторинга остаточных знаний.</w:t>
      </w:r>
    </w:p>
    <w:p w14:paraId="4806FCA5" w14:textId="77777777" w:rsidR="0018777E" w:rsidRPr="00CE1A57" w:rsidRDefault="0018777E" w:rsidP="008A5A0E">
      <w:pPr>
        <w:pStyle w:val="5"/>
        <w:kinsoku w:val="0"/>
        <w:overflowPunct w:val="0"/>
        <w:autoSpaceDE w:val="0"/>
        <w:autoSpaceDN w:val="0"/>
        <w:spacing w:before="0" w:after="0" w:line="240" w:lineRule="auto"/>
        <w:ind w:firstLine="709"/>
        <w:jc w:val="both"/>
        <w:rPr>
          <w:rFonts w:eastAsia="Calibri"/>
          <w:sz w:val="28"/>
          <w:szCs w:val="32"/>
        </w:rPr>
      </w:pPr>
      <w:r w:rsidRPr="00CE1A57">
        <w:rPr>
          <w:rFonts w:eastAsia="Calibri"/>
          <w:sz w:val="28"/>
          <w:szCs w:val="32"/>
        </w:rPr>
        <w:t>Положение об организации текущего контроля успеваемости и промежуточной аттестации обучающихся по программам высшего образования и Положение по организации и проведению текущего контроля успеваемости и промежуточной аттестации обучающихся по специальностям среднего профессионального образования определяет порядок организации контроля знаний обучающихся в соответствии с утвержденными в установленном порядке учебными планами (в том числе индивидуальными).</w:t>
      </w:r>
    </w:p>
    <w:p w14:paraId="4F171D88" w14:textId="77777777" w:rsidR="0018777E" w:rsidRPr="00CE1A57" w:rsidRDefault="0018777E" w:rsidP="008A5A0E">
      <w:pPr>
        <w:pStyle w:val="5"/>
        <w:kinsoku w:val="0"/>
        <w:overflowPunct w:val="0"/>
        <w:autoSpaceDE w:val="0"/>
        <w:autoSpaceDN w:val="0"/>
        <w:spacing w:before="0" w:after="0" w:line="240" w:lineRule="auto"/>
        <w:ind w:firstLine="709"/>
        <w:jc w:val="both"/>
        <w:rPr>
          <w:rFonts w:eastAsia="Calibri"/>
          <w:sz w:val="28"/>
          <w:szCs w:val="32"/>
        </w:rPr>
      </w:pPr>
      <w:r w:rsidRPr="00CE1A57">
        <w:rPr>
          <w:rFonts w:eastAsia="Calibri"/>
          <w:sz w:val="28"/>
          <w:szCs w:val="32"/>
        </w:rPr>
        <w:t xml:space="preserve">Для осуществления процедур текущего контроля успеваемости и промежуточной аттестации обучающихся кафедрами Института создаются фонды оценочных средств. Перечень форм текущего контроля успеваемости, порядок их проведения, используемые инструменты и технологии, критерии оценивания отдельных форм текущего контроля знаний, порядок оценивания указываются в рабочей программе и учебно-методическом комплексе учебного курса, дисциплины (модуля). </w:t>
      </w:r>
    </w:p>
    <w:p w14:paraId="44D4D135" w14:textId="77777777" w:rsidR="0018777E" w:rsidRPr="00CE1A57" w:rsidRDefault="0018777E" w:rsidP="008A5A0E">
      <w:pPr>
        <w:pStyle w:val="5"/>
        <w:kinsoku w:val="0"/>
        <w:overflowPunct w:val="0"/>
        <w:autoSpaceDE w:val="0"/>
        <w:autoSpaceDN w:val="0"/>
        <w:spacing w:before="0" w:after="0" w:line="240" w:lineRule="auto"/>
        <w:ind w:firstLine="709"/>
        <w:jc w:val="both"/>
        <w:rPr>
          <w:rFonts w:eastAsia="Calibri"/>
          <w:sz w:val="28"/>
          <w:szCs w:val="32"/>
        </w:rPr>
      </w:pPr>
      <w:r w:rsidRPr="00CE1A57">
        <w:rPr>
          <w:rFonts w:eastAsia="Calibri"/>
          <w:sz w:val="28"/>
          <w:szCs w:val="32"/>
        </w:rPr>
        <w:t xml:space="preserve">Текущий контроль успеваемости студентов проводится в ходе учебного процесса до начала промежуточной аттестации по учебным курсам, дисциплинам (модулям), практике, предусмотренными учебным планом. Организацию и проведение текущего контроля осуществляет педагогический работник, ответственный за реализацию учебного курса, дисциплины (модуля), практики. </w:t>
      </w:r>
    </w:p>
    <w:p w14:paraId="336AC030" w14:textId="77777777" w:rsidR="0018777E" w:rsidRPr="00CE1A57" w:rsidRDefault="0018777E" w:rsidP="008A5A0E">
      <w:pPr>
        <w:pStyle w:val="5"/>
        <w:kinsoku w:val="0"/>
        <w:overflowPunct w:val="0"/>
        <w:autoSpaceDE w:val="0"/>
        <w:autoSpaceDN w:val="0"/>
        <w:spacing w:before="0" w:after="0" w:line="240" w:lineRule="auto"/>
        <w:ind w:firstLine="709"/>
        <w:jc w:val="both"/>
        <w:rPr>
          <w:rFonts w:eastAsia="Calibri"/>
          <w:sz w:val="28"/>
          <w:szCs w:val="32"/>
        </w:rPr>
      </w:pPr>
      <w:r w:rsidRPr="00CE1A57">
        <w:rPr>
          <w:rFonts w:eastAsia="Calibri"/>
          <w:sz w:val="28"/>
          <w:szCs w:val="32"/>
        </w:rPr>
        <w:t xml:space="preserve">Промежуточная аттестация обучающихся осуществляется в форме итогового контроля – зачетов (дифференцированных зачетов) и экзаменов, проводимых после выполнения обучающимися всех планируемых в триместре (семестре) видов занятий в соответствии с учебными планами. </w:t>
      </w:r>
    </w:p>
    <w:p w14:paraId="215BB46D" w14:textId="77777777" w:rsidR="0018777E" w:rsidRPr="00CE1A57" w:rsidRDefault="0018777E" w:rsidP="008A5A0E">
      <w:pPr>
        <w:pStyle w:val="5"/>
        <w:kinsoku w:val="0"/>
        <w:overflowPunct w:val="0"/>
        <w:autoSpaceDE w:val="0"/>
        <w:autoSpaceDN w:val="0"/>
        <w:spacing w:before="0" w:after="0" w:line="240" w:lineRule="auto"/>
        <w:ind w:firstLine="709"/>
        <w:jc w:val="both"/>
        <w:rPr>
          <w:rFonts w:eastAsia="Calibri"/>
          <w:sz w:val="28"/>
          <w:szCs w:val="32"/>
        </w:rPr>
      </w:pPr>
      <w:r w:rsidRPr="00CE1A57">
        <w:rPr>
          <w:rFonts w:eastAsia="Calibri"/>
          <w:sz w:val="28"/>
          <w:szCs w:val="32"/>
        </w:rPr>
        <w:t>Для комплексной оценки уровня подготовки обучающихся комиссия проанализировала результаты экзаменационных сессий и государственной итоговой аттестации по специальностям/направлениям.</w:t>
      </w:r>
    </w:p>
    <w:p w14:paraId="56257BE8" w14:textId="77777777" w:rsidR="0018777E" w:rsidRPr="00CE1A57" w:rsidRDefault="0018777E" w:rsidP="008A5A0E">
      <w:pPr>
        <w:pStyle w:val="5"/>
        <w:kinsoku w:val="0"/>
        <w:overflowPunct w:val="0"/>
        <w:autoSpaceDE w:val="0"/>
        <w:autoSpaceDN w:val="0"/>
        <w:spacing w:before="0" w:after="0" w:line="240" w:lineRule="auto"/>
        <w:ind w:firstLine="709"/>
        <w:jc w:val="both"/>
        <w:rPr>
          <w:rFonts w:eastAsia="Calibri"/>
          <w:sz w:val="28"/>
          <w:szCs w:val="32"/>
        </w:rPr>
      </w:pPr>
      <w:r w:rsidRPr="00CE1A57">
        <w:rPr>
          <w:rFonts w:eastAsia="Calibri"/>
          <w:sz w:val="28"/>
          <w:szCs w:val="32"/>
        </w:rPr>
        <w:t>В соответствии с требованиями ФГОС ВО в Институте действует следующая система контроля за качеством образования.</w:t>
      </w:r>
    </w:p>
    <w:p w14:paraId="770F69F7" w14:textId="77777777" w:rsidR="0018777E" w:rsidRPr="00CE1A57" w:rsidRDefault="0018777E" w:rsidP="008A5A0E">
      <w:pPr>
        <w:pStyle w:val="5"/>
        <w:kinsoku w:val="0"/>
        <w:overflowPunct w:val="0"/>
        <w:autoSpaceDE w:val="0"/>
        <w:autoSpaceDN w:val="0"/>
        <w:spacing w:before="0" w:after="0" w:line="240" w:lineRule="auto"/>
        <w:ind w:firstLine="709"/>
        <w:jc w:val="both"/>
        <w:rPr>
          <w:rFonts w:eastAsia="Calibri"/>
          <w:sz w:val="28"/>
          <w:szCs w:val="32"/>
        </w:rPr>
      </w:pPr>
      <w:r w:rsidRPr="00CE1A57">
        <w:rPr>
          <w:rFonts w:eastAsia="Calibri"/>
          <w:sz w:val="28"/>
          <w:szCs w:val="32"/>
        </w:rPr>
        <w:t>1. Система промежуточного контроля, которая включает в себя семестровые формы контроля в виде зачетов и экзаменов.</w:t>
      </w:r>
    </w:p>
    <w:p w14:paraId="25611E25" w14:textId="77777777" w:rsidR="0018777E" w:rsidRPr="00CE1A57" w:rsidRDefault="0018777E" w:rsidP="008A5A0E">
      <w:pPr>
        <w:pStyle w:val="5"/>
        <w:kinsoku w:val="0"/>
        <w:overflowPunct w:val="0"/>
        <w:autoSpaceDE w:val="0"/>
        <w:autoSpaceDN w:val="0"/>
        <w:spacing w:before="0" w:after="0" w:line="240" w:lineRule="auto"/>
        <w:ind w:firstLine="709"/>
        <w:jc w:val="both"/>
        <w:rPr>
          <w:rFonts w:eastAsia="Calibri"/>
          <w:sz w:val="28"/>
          <w:szCs w:val="32"/>
        </w:rPr>
      </w:pPr>
      <w:r w:rsidRPr="00CE1A57">
        <w:rPr>
          <w:rFonts w:eastAsia="Calibri"/>
          <w:sz w:val="28"/>
          <w:szCs w:val="32"/>
        </w:rPr>
        <w:lastRenderedPageBreak/>
        <w:t>В соответствии с требованиями стандартов изучение каждой базовой дисциплины завершается экзаменом. Учебные курсы, изучение которых рассчитано на несколько семестров, как правило, сопровождаются промежуточным контролем в форме зачета. Изучение дисциплин по выбору и спецкурсов обычно завершается зачетом. Написание курсовых работ и научно-исследовательских проектов завершается их публичной защитой с выставлением соответствующей оценки. При этом особое внимание уделяется междисциплинарным связям и преемственности между курсовой работой и выпускной квалификационной работой.</w:t>
      </w:r>
    </w:p>
    <w:p w14:paraId="19CE3D32" w14:textId="77777777" w:rsidR="0018777E" w:rsidRPr="00CE1A57" w:rsidRDefault="0018777E" w:rsidP="008A5A0E">
      <w:pPr>
        <w:pStyle w:val="5"/>
        <w:kinsoku w:val="0"/>
        <w:overflowPunct w:val="0"/>
        <w:autoSpaceDE w:val="0"/>
        <w:autoSpaceDN w:val="0"/>
        <w:spacing w:before="0" w:after="0" w:line="240" w:lineRule="auto"/>
        <w:ind w:firstLine="709"/>
        <w:jc w:val="both"/>
        <w:rPr>
          <w:rFonts w:eastAsia="Calibri"/>
          <w:sz w:val="28"/>
          <w:szCs w:val="32"/>
        </w:rPr>
      </w:pPr>
      <w:r w:rsidRPr="00CE1A57">
        <w:rPr>
          <w:rFonts w:eastAsia="Calibri"/>
          <w:sz w:val="28"/>
          <w:szCs w:val="32"/>
        </w:rPr>
        <w:t>Формы проведения итогового контроля различны, в зависимости от специфики специальности, содержания учебной дисциплины и требования к уровню ее овладения. Такими формами могут быть устные, письменные экзамены, тестирование, презентация творческих работ и исследовательских проектов.</w:t>
      </w:r>
    </w:p>
    <w:p w14:paraId="180E7325" w14:textId="0281D762" w:rsidR="0018777E" w:rsidRPr="00CE1A57" w:rsidRDefault="0018777E" w:rsidP="008A5A0E">
      <w:pPr>
        <w:pStyle w:val="5"/>
        <w:kinsoku w:val="0"/>
        <w:overflowPunct w:val="0"/>
        <w:autoSpaceDE w:val="0"/>
        <w:autoSpaceDN w:val="0"/>
        <w:spacing w:before="0" w:after="0" w:line="240" w:lineRule="auto"/>
        <w:ind w:firstLine="709"/>
        <w:jc w:val="both"/>
        <w:rPr>
          <w:rFonts w:eastAsia="Calibri"/>
          <w:sz w:val="28"/>
          <w:szCs w:val="32"/>
        </w:rPr>
      </w:pPr>
      <w:r w:rsidRPr="00CE1A57">
        <w:rPr>
          <w:rFonts w:eastAsia="Calibri"/>
          <w:sz w:val="28"/>
          <w:szCs w:val="32"/>
        </w:rPr>
        <w:t>Каждая преподаваемая учебная дисциплина имеет набор сопровождающих учебный процесс материалов (учебно-методический комплекс, программа курса, рабочая программа, экзаменационные билеты, тесты, рекомендации по самостоятельной работе, контрольные работы и т.д.), разработанных и постоянно совершенствующихся в соответствии с требованиями стандартов.</w:t>
      </w:r>
      <w:r w:rsidR="00E35622">
        <w:rPr>
          <w:rFonts w:eastAsia="Calibri"/>
          <w:sz w:val="28"/>
          <w:szCs w:val="32"/>
        </w:rPr>
        <w:t xml:space="preserve"> </w:t>
      </w:r>
    </w:p>
    <w:p w14:paraId="7D640CF5" w14:textId="77777777" w:rsidR="0018777E" w:rsidRPr="00CE1A57" w:rsidRDefault="0018777E" w:rsidP="008A5A0E">
      <w:pPr>
        <w:pStyle w:val="5"/>
        <w:kinsoku w:val="0"/>
        <w:overflowPunct w:val="0"/>
        <w:autoSpaceDE w:val="0"/>
        <w:autoSpaceDN w:val="0"/>
        <w:spacing w:before="0" w:after="0" w:line="240" w:lineRule="auto"/>
        <w:ind w:firstLine="709"/>
        <w:jc w:val="both"/>
        <w:rPr>
          <w:rFonts w:eastAsia="Calibri"/>
          <w:sz w:val="28"/>
          <w:szCs w:val="32"/>
        </w:rPr>
      </w:pPr>
      <w:r w:rsidRPr="00CE1A57">
        <w:rPr>
          <w:rFonts w:eastAsia="Calibri"/>
          <w:sz w:val="28"/>
          <w:szCs w:val="32"/>
        </w:rPr>
        <w:t>2. Контроль за качеством образования осуществляется не только в конце семестра или окончания учебного курса, но и в процессе его изучения. С этой целью в Институте действует система межсессионной аттестации, проводятся различные формы текущего контроля, в котором главным является контроль над практическим усвоением содержания, сформированность предметно-профессиональных умений.</w:t>
      </w:r>
    </w:p>
    <w:p w14:paraId="02520DE4" w14:textId="77777777" w:rsidR="0018777E" w:rsidRPr="00CE1A57" w:rsidRDefault="0018777E" w:rsidP="008A5A0E">
      <w:pPr>
        <w:pStyle w:val="5"/>
        <w:kinsoku w:val="0"/>
        <w:overflowPunct w:val="0"/>
        <w:autoSpaceDE w:val="0"/>
        <w:autoSpaceDN w:val="0"/>
        <w:spacing w:before="0" w:after="0" w:line="240" w:lineRule="auto"/>
        <w:ind w:firstLine="709"/>
        <w:jc w:val="both"/>
        <w:rPr>
          <w:rFonts w:eastAsia="Calibri"/>
          <w:sz w:val="28"/>
          <w:szCs w:val="32"/>
        </w:rPr>
      </w:pPr>
      <w:r w:rsidRPr="00CE1A57">
        <w:rPr>
          <w:rFonts w:eastAsia="Calibri"/>
          <w:sz w:val="28"/>
          <w:szCs w:val="32"/>
        </w:rPr>
        <w:t xml:space="preserve">3. Контроль качества знаний осуществляется, как отмечалось выше, на уровне педагогической деятельности преподавателя и включается в себя проведение контрольных работ в рамках практических и семинарских занятий, контрольных занятий (письменных и устных опросов). Преподавателями широко применяются методы обучения, основанные на современных информационно-коммуникационных технологиях. В частности, это комплекс, состоящий из двух подсистем: «АРМ Студента» и «АРМ Преподавателя». Преподаватели с использованием своего интерфейса размещают различные методические материалы (дополнительные лекции, лабораторные работы, тестовые материалы, контрольные вопросы, задания и т.д.). Студенты, используя интерфейс «АРМ Студента», получают доступ к этим материалам. Кроме того, студенты могут точно так же передать преподавателю результаты работы – выполненную работу, решенные задания и т.д. Преподаватель же может оперативно оценить работу и выставить студенту оценку. </w:t>
      </w:r>
    </w:p>
    <w:p w14:paraId="20EB931C" w14:textId="77777777" w:rsidR="0018777E" w:rsidRPr="00CE1A57" w:rsidRDefault="0018777E" w:rsidP="008A5A0E">
      <w:pPr>
        <w:pStyle w:val="5"/>
        <w:kinsoku w:val="0"/>
        <w:overflowPunct w:val="0"/>
        <w:autoSpaceDE w:val="0"/>
        <w:autoSpaceDN w:val="0"/>
        <w:spacing w:before="0" w:after="0" w:line="240" w:lineRule="auto"/>
        <w:ind w:firstLine="709"/>
        <w:jc w:val="both"/>
        <w:rPr>
          <w:rFonts w:eastAsia="Calibri"/>
          <w:sz w:val="28"/>
          <w:szCs w:val="32"/>
        </w:rPr>
      </w:pPr>
      <w:r w:rsidRPr="00CE1A57">
        <w:rPr>
          <w:rFonts w:eastAsia="Calibri"/>
          <w:sz w:val="28"/>
          <w:szCs w:val="32"/>
        </w:rPr>
        <w:t xml:space="preserve">4. В целях снижения нагрузки студентов во время сессии и повышения качества знаний практикуется выставление итоговой оценки по итогам текущей успеваемости. </w:t>
      </w:r>
    </w:p>
    <w:p w14:paraId="08776442" w14:textId="77777777" w:rsidR="0018777E" w:rsidRPr="00CE1A57" w:rsidRDefault="0018777E" w:rsidP="008A5A0E">
      <w:pPr>
        <w:pStyle w:val="5"/>
        <w:kinsoku w:val="0"/>
        <w:overflowPunct w:val="0"/>
        <w:autoSpaceDE w:val="0"/>
        <w:autoSpaceDN w:val="0"/>
        <w:spacing w:before="0" w:after="0" w:line="240" w:lineRule="auto"/>
        <w:ind w:firstLine="709"/>
        <w:jc w:val="both"/>
        <w:rPr>
          <w:rFonts w:eastAsia="Calibri"/>
          <w:sz w:val="28"/>
          <w:szCs w:val="32"/>
        </w:rPr>
      </w:pPr>
      <w:r w:rsidRPr="00CE1A57">
        <w:rPr>
          <w:rFonts w:eastAsia="Calibri"/>
          <w:sz w:val="28"/>
          <w:szCs w:val="32"/>
        </w:rPr>
        <w:t xml:space="preserve">5. Важной формой итогового контроля качества подготовки является итоговая государственная аттестация выпускников, которая традиционно </w:t>
      </w:r>
      <w:r w:rsidRPr="00CE1A57">
        <w:rPr>
          <w:rFonts w:eastAsia="Calibri"/>
          <w:sz w:val="28"/>
          <w:szCs w:val="32"/>
        </w:rPr>
        <w:lastRenderedPageBreak/>
        <w:t>включает в себя государственный междисциплинарный квалификационный экзамен для направления «Юриспруденция» и защиту выпускной квалификационной работы для всех направлений подготовки.</w:t>
      </w:r>
    </w:p>
    <w:p w14:paraId="674DDC3D" w14:textId="77777777" w:rsidR="0018777E" w:rsidRPr="00CE1A57" w:rsidRDefault="0018777E" w:rsidP="008A5A0E">
      <w:pPr>
        <w:pStyle w:val="5"/>
        <w:kinsoku w:val="0"/>
        <w:overflowPunct w:val="0"/>
        <w:autoSpaceDE w:val="0"/>
        <w:autoSpaceDN w:val="0"/>
        <w:spacing w:before="0" w:after="0" w:line="240" w:lineRule="auto"/>
        <w:ind w:firstLine="709"/>
        <w:jc w:val="both"/>
        <w:rPr>
          <w:rFonts w:eastAsia="Calibri"/>
          <w:sz w:val="28"/>
          <w:szCs w:val="32"/>
        </w:rPr>
      </w:pPr>
      <w:r w:rsidRPr="00CE1A57">
        <w:rPr>
          <w:rFonts w:eastAsia="Calibri"/>
          <w:sz w:val="28"/>
          <w:szCs w:val="32"/>
        </w:rPr>
        <w:t>6. Создание в Институте условий для качественной подготовки специалистов, обуславливается наличием достаточной материально-технической базы, позволяющей эффективно осуществлять учебный процесс.</w:t>
      </w:r>
    </w:p>
    <w:p w14:paraId="31070D11" w14:textId="77777777" w:rsidR="0018777E" w:rsidRPr="00CE1A57" w:rsidRDefault="0018777E" w:rsidP="008A5A0E">
      <w:pPr>
        <w:pStyle w:val="5"/>
        <w:kinsoku w:val="0"/>
        <w:overflowPunct w:val="0"/>
        <w:autoSpaceDE w:val="0"/>
        <w:autoSpaceDN w:val="0"/>
        <w:spacing w:before="0" w:after="0" w:line="240" w:lineRule="auto"/>
        <w:ind w:firstLine="709"/>
        <w:jc w:val="both"/>
        <w:rPr>
          <w:rFonts w:eastAsia="Calibri"/>
          <w:sz w:val="28"/>
          <w:szCs w:val="32"/>
        </w:rPr>
      </w:pPr>
      <w:r w:rsidRPr="00CE1A57">
        <w:rPr>
          <w:rFonts w:eastAsia="Calibri"/>
          <w:sz w:val="28"/>
          <w:szCs w:val="32"/>
        </w:rPr>
        <w:t>Перечисленные факторы позволяют добиваться требуемого качества подготовки специалистов, выпускаемых Институтом.</w:t>
      </w:r>
    </w:p>
    <w:p w14:paraId="768D1725" w14:textId="77777777" w:rsidR="0018777E" w:rsidRPr="00CE1A57" w:rsidRDefault="0018777E" w:rsidP="008A5A0E">
      <w:pPr>
        <w:shd w:val="clear" w:color="auto" w:fill="FFFFFF" w:themeFill="background1"/>
        <w:spacing w:before="120" w:after="0" w:line="240" w:lineRule="auto"/>
        <w:ind w:firstLine="709"/>
        <w:jc w:val="right"/>
        <w:rPr>
          <w:rFonts w:ascii="Times New Roman" w:hAnsi="Times New Roman" w:cs="Times New Roman"/>
          <w:color w:val="000000"/>
          <w:sz w:val="24"/>
          <w:szCs w:val="24"/>
        </w:rPr>
      </w:pPr>
      <w:r w:rsidRPr="00CE1A57">
        <w:rPr>
          <w:rFonts w:ascii="Times New Roman" w:hAnsi="Times New Roman" w:cs="Times New Roman"/>
          <w:color w:val="000000"/>
          <w:sz w:val="24"/>
          <w:szCs w:val="24"/>
        </w:rPr>
        <w:t>Таблица 18</w:t>
      </w:r>
    </w:p>
    <w:p w14:paraId="1DBDDBB5" w14:textId="77777777" w:rsidR="0018777E" w:rsidRPr="00E5724A" w:rsidRDefault="0018777E" w:rsidP="008A5A0E">
      <w:pPr>
        <w:shd w:val="clear" w:color="auto" w:fill="FFFFFF" w:themeFill="background1"/>
        <w:spacing w:after="60" w:line="240" w:lineRule="auto"/>
        <w:jc w:val="center"/>
        <w:rPr>
          <w:rFonts w:ascii="Times New Roman" w:hAnsi="Times New Roman" w:cs="Times New Roman"/>
          <w:color w:val="000000"/>
          <w:sz w:val="28"/>
          <w:szCs w:val="28"/>
        </w:rPr>
      </w:pPr>
      <w:r w:rsidRPr="00E5724A">
        <w:rPr>
          <w:rFonts w:ascii="Times New Roman" w:hAnsi="Times New Roman" w:cs="Times New Roman"/>
          <w:color w:val="000000"/>
          <w:sz w:val="28"/>
          <w:szCs w:val="28"/>
        </w:rPr>
        <w:t>Сводные результаты сессий по направлениям высшего образования, очная форма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3340"/>
        <w:gridCol w:w="1596"/>
        <w:gridCol w:w="1150"/>
      </w:tblGrid>
      <w:tr w:rsidR="004B0E02" w:rsidRPr="00CE1A57" w14:paraId="0E31FF83" w14:textId="77777777" w:rsidTr="004B0E02">
        <w:trPr>
          <w:trHeight w:val="300"/>
          <w:tblHeader/>
        </w:trPr>
        <w:tc>
          <w:tcPr>
            <w:tcW w:w="3485" w:type="dxa"/>
            <w:shd w:val="clear" w:color="auto" w:fill="auto"/>
            <w:noWrap/>
            <w:vAlign w:val="center"/>
          </w:tcPr>
          <w:p w14:paraId="6DC789F4" w14:textId="23D09389" w:rsidR="004B0E02" w:rsidRPr="00CE1A57" w:rsidRDefault="004B0E02" w:rsidP="008A5A0E">
            <w:pPr>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Направление/профиль</w:t>
            </w:r>
          </w:p>
        </w:tc>
        <w:tc>
          <w:tcPr>
            <w:tcW w:w="3340" w:type="dxa"/>
            <w:shd w:val="clear" w:color="auto" w:fill="auto"/>
            <w:noWrap/>
            <w:vAlign w:val="center"/>
          </w:tcPr>
          <w:p w14:paraId="1B045851" w14:textId="60CEFB24" w:rsidR="004B0E02" w:rsidRPr="00CE1A57" w:rsidRDefault="004B0E02" w:rsidP="008A5A0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Период</w:t>
            </w:r>
          </w:p>
        </w:tc>
        <w:tc>
          <w:tcPr>
            <w:tcW w:w="1596" w:type="dxa"/>
            <w:shd w:val="clear" w:color="auto" w:fill="auto"/>
            <w:noWrap/>
            <w:vAlign w:val="bottom"/>
          </w:tcPr>
          <w:p w14:paraId="10BCECE0" w14:textId="76B7AB12" w:rsidR="004B0E02" w:rsidRPr="00CE1A57" w:rsidRDefault="004B0E02" w:rsidP="008A5A0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Успеваемость %</w:t>
            </w:r>
          </w:p>
        </w:tc>
        <w:tc>
          <w:tcPr>
            <w:tcW w:w="1150" w:type="dxa"/>
            <w:shd w:val="clear" w:color="auto" w:fill="auto"/>
            <w:noWrap/>
            <w:vAlign w:val="bottom"/>
          </w:tcPr>
          <w:p w14:paraId="3AD811DC" w14:textId="453B5A91" w:rsidR="004B0E02" w:rsidRPr="00CE1A57" w:rsidRDefault="004B0E02" w:rsidP="008A5A0E">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Качество %</w:t>
            </w:r>
          </w:p>
        </w:tc>
      </w:tr>
      <w:tr w:rsidR="00814A8A" w:rsidRPr="00CE1A57" w14:paraId="3A02AAFD" w14:textId="77777777" w:rsidTr="004B0E02">
        <w:trPr>
          <w:trHeight w:val="300"/>
        </w:trPr>
        <w:tc>
          <w:tcPr>
            <w:tcW w:w="3485" w:type="dxa"/>
            <w:vMerge w:val="restart"/>
            <w:shd w:val="clear" w:color="auto" w:fill="auto"/>
            <w:noWrap/>
            <w:vAlign w:val="center"/>
            <w:hideMark/>
          </w:tcPr>
          <w:p w14:paraId="533470C1" w14:textId="77777777" w:rsidR="00814A8A" w:rsidRPr="00CE1A57" w:rsidRDefault="00814A8A" w:rsidP="008A5A0E">
            <w:pPr>
              <w:spacing w:after="0" w:line="240" w:lineRule="auto"/>
              <w:jc w:val="both"/>
              <w:rPr>
                <w:rFonts w:ascii="Times New Roman" w:hAnsi="Times New Roman" w:cs="Times New Roman"/>
                <w:color w:val="000000"/>
                <w:sz w:val="20"/>
                <w:szCs w:val="20"/>
              </w:rPr>
            </w:pPr>
            <w:r w:rsidRPr="00CE1A57">
              <w:rPr>
                <w:rFonts w:ascii="Times New Roman" w:hAnsi="Times New Roman" w:cs="Times New Roman"/>
                <w:color w:val="000000"/>
                <w:sz w:val="20"/>
                <w:szCs w:val="20"/>
              </w:rPr>
              <w:t>09.03.03 Прикладная информатика, профиль: Информационные системы и технологии в управлении</w:t>
            </w:r>
          </w:p>
        </w:tc>
        <w:tc>
          <w:tcPr>
            <w:tcW w:w="3340" w:type="dxa"/>
            <w:shd w:val="clear" w:color="auto" w:fill="auto"/>
            <w:noWrap/>
            <w:vAlign w:val="center"/>
            <w:hideMark/>
          </w:tcPr>
          <w:p w14:paraId="1DD6768E" w14:textId="77777777" w:rsidR="00814A8A" w:rsidRPr="00CE1A57" w:rsidRDefault="00814A8A" w:rsidP="008A5A0E">
            <w:pPr>
              <w:spacing w:after="0" w:line="240" w:lineRule="auto"/>
              <w:jc w:val="center"/>
              <w:rPr>
                <w:rFonts w:ascii="Times New Roman" w:hAnsi="Times New Roman" w:cs="Times New Roman"/>
                <w:color w:val="000000"/>
                <w:sz w:val="20"/>
                <w:szCs w:val="20"/>
              </w:rPr>
            </w:pPr>
            <w:r w:rsidRPr="00CE1A57">
              <w:rPr>
                <w:rFonts w:ascii="Times New Roman" w:hAnsi="Times New Roman" w:cs="Times New Roman"/>
                <w:color w:val="000000"/>
                <w:sz w:val="20"/>
                <w:szCs w:val="20"/>
              </w:rPr>
              <w:t>2023/2024 уч. год, летняя сессия</w:t>
            </w:r>
          </w:p>
        </w:tc>
        <w:tc>
          <w:tcPr>
            <w:tcW w:w="1596" w:type="dxa"/>
            <w:shd w:val="clear" w:color="auto" w:fill="auto"/>
            <w:noWrap/>
            <w:vAlign w:val="bottom"/>
          </w:tcPr>
          <w:p w14:paraId="478EE247" w14:textId="1E11D1E9" w:rsidR="00814A8A" w:rsidRPr="00CE1A57" w:rsidRDefault="00814A8A" w:rsidP="008A5A0E">
            <w:pPr>
              <w:spacing w:after="0" w:line="240" w:lineRule="auto"/>
              <w:jc w:val="center"/>
              <w:rPr>
                <w:rFonts w:ascii="Times New Roman" w:hAnsi="Times New Roman" w:cs="Times New Roman"/>
                <w:color w:val="000000"/>
                <w:sz w:val="20"/>
                <w:szCs w:val="20"/>
              </w:rPr>
            </w:pPr>
            <w:r w:rsidRPr="00CE1A57">
              <w:rPr>
                <w:rFonts w:ascii="Times New Roman" w:hAnsi="Times New Roman" w:cs="Times New Roman"/>
                <w:color w:val="000000"/>
                <w:sz w:val="20"/>
                <w:szCs w:val="20"/>
              </w:rPr>
              <w:t>94,0%</w:t>
            </w:r>
          </w:p>
        </w:tc>
        <w:tc>
          <w:tcPr>
            <w:tcW w:w="1150" w:type="dxa"/>
            <w:shd w:val="clear" w:color="auto" w:fill="auto"/>
            <w:noWrap/>
            <w:vAlign w:val="bottom"/>
          </w:tcPr>
          <w:p w14:paraId="4F8B9C94" w14:textId="382F67C1" w:rsidR="00814A8A" w:rsidRPr="00CE1A57" w:rsidRDefault="00814A8A" w:rsidP="008A5A0E">
            <w:pPr>
              <w:spacing w:after="0" w:line="240" w:lineRule="auto"/>
              <w:jc w:val="center"/>
              <w:rPr>
                <w:rFonts w:ascii="Times New Roman" w:hAnsi="Times New Roman" w:cs="Times New Roman"/>
                <w:color w:val="000000"/>
                <w:sz w:val="20"/>
                <w:szCs w:val="20"/>
              </w:rPr>
            </w:pPr>
            <w:r w:rsidRPr="00CE1A57">
              <w:rPr>
                <w:rFonts w:ascii="Times New Roman" w:hAnsi="Times New Roman" w:cs="Times New Roman"/>
                <w:color w:val="000000"/>
                <w:sz w:val="20"/>
                <w:szCs w:val="20"/>
              </w:rPr>
              <w:t>56,5%</w:t>
            </w:r>
          </w:p>
        </w:tc>
      </w:tr>
      <w:tr w:rsidR="00814A8A" w:rsidRPr="00CE1A57" w14:paraId="762C0142" w14:textId="77777777" w:rsidTr="004B0E02">
        <w:trPr>
          <w:trHeight w:val="417"/>
        </w:trPr>
        <w:tc>
          <w:tcPr>
            <w:tcW w:w="3485" w:type="dxa"/>
            <w:vMerge/>
            <w:vAlign w:val="center"/>
            <w:hideMark/>
          </w:tcPr>
          <w:p w14:paraId="136681DB" w14:textId="77777777" w:rsidR="00814A8A" w:rsidRPr="00CE1A57" w:rsidRDefault="00814A8A" w:rsidP="008A5A0E">
            <w:pPr>
              <w:spacing w:after="0" w:line="240" w:lineRule="auto"/>
              <w:jc w:val="both"/>
              <w:rPr>
                <w:rFonts w:ascii="Times New Roman" w:hAnsi="Times New Roman" w:cs="Times New Roman"/>
                <w:color w:val="000000"/>
                <w:sz w:val="20"/>
                <w:szCs w:val="20"/>
              </w:rPr>
            </w:pPr>
          </w:p>
        </w:tc>
        <w:tc>
          <w:tcPr>
            <w:tcW w:w="3340" w:type="dxa"/>
            <w:shd w:val="clear" w:color="auto" w:fill="auto"/>
            <w:noWrap/>
            <w:vAlign w:val="center"/>
            <w:hideMark/>
          </w:tcPr>
          <w:p w14:paraId="5E906F25" w14:textId="77777777" w:rsidR="00814A8A" w:rsidRPr="00CE1A57" w:rsidRDefault="00814A8A" w:rsidP="008A5A0E">
            <w:pPr>
              <w:spacing w:after="0" w:line="240" w:lineRule="auto"/>
              <w:jc w:val="center"/>
              <w:rPr>
                <w:rFonts w:ascii="Times New Roman" w:hAnsi="Times New Roman" w:cs="Times New Roman"/>
                <w:color w:val="000000"/>
                <w:sz w:val="20"/>
                <w:szCs w:val="20"/>
              </w:rPr>
            </w:pPr>
            <w:r w:rsidRPr="00CE1A57">
              <w:rPr>
                <w:rFonts w:ascii="Times New Roman" w:hAnsi="Times New Roman" w:cs="Times New Roman"/>
                <w:color w:val="000000"/>
                <w:sz w:val="20"/>
                <w:szCs w:val="20"/>
              </w:rPr>
              <w:t>2024/2025 уч. год, зимняя сессия</w:t>
            </w:r>
          </w:p>
        </w:tc>
        <w:tc>
          <w:tcPr>
            <w:tcW w:w="1596" w:type="dxa"/>
            <w:shd w:val="clear" w:color="auto" w:fill="auto"/>
            <w:noWrap/>
            <w:vAlign w:val="bottom"/>
          </w:tcPr>
          <w:p w14:paraId="6604CE4F" w14:textId="2B2BBA2D" w:rsidR="00814A8A" w:rsidRPr="00CE1A57" w:rsidRDefault="00814A8A" w:rsidP="008A5A0E">
            <w:pPr>
              <w:spacing w:after="0" w:line="240" w:lineRule="auto"/>
              <w:jc w:val="center"/>
              <w:rPr>
                <w:rFonts w:ascii="Times New Roman" w:hAnsi="Times New Roman" w:cs="Times New Roman"/>
                <w:color w:val="000000"/>
                <w:sz w:val="20"/>
                <w:szCs w:val="20"/>
              </w:rPr>
            </w:pPr>
            <w:r w:rsidRPr="00CE1A57">
              <w:rPr>
                <w:rFonts w:ascii="Times New Roman" w:hAnsi="Times New Roman" w:cs="Times New Roman"/>
                <w:color w:val="000000"/>
                <w:sz w:val="20"/>
                <w:szCs w:val="20"/>
              </w:rPr>
              <w:t>57,5%</w:t>
            </w:r>
          </w:p>
        </w:tc>
        <w:tc>
          <w:tcPr>
            <w:tcW w:w="1150" w:type="dxa"/>
            <w:shd w:val="clear" w:color="auto" w:fill="auto"/>
            <w:noWrap/>
            <w:vAlign w:val="bottom"/>
          </w:tcPr>
          <w:p w14:paraId="616B8DCE" w14:textId="4B02B813" w:rsidR="00814A8A" w:rsidRPr="00CE1A57" w:rsidRDefault="00814A8A" w:rsidP="008A5A0E">
            <w:pPr>
              <w:spacing w:after="0" w:line="240" w:lineRule="auto"/>
              <w:jc w:val="center"/>
              <w:rPr>
                <w:rFonts w:ascii="Times New Roman" w:hAnsi="Times New Roman" w:cs="Times New Roman"/>
                <w:color w:val="000000"/>
                <w:sz w:val="20"/>
                <w:szCs w:val="20"/>
              </w:rPr>
            </w:pPr>
            <w:r w:rsidRPr="00CE1A57">
              <w:rPr>
                <w:rFonts w:ascii="Times New Roman" w:hAnsi="Times New Roman" w:cs="Times New Roman"/>
                <w:color w:val="000000"/>
                <w:sz w:val="20"/>
                <w:szCs w:val="20"/>
              </w:rPr>
              <w:t>50,5%</w:t>
            </w:r>
          </w:p>
        </w:tc>
      </w:tr>
      <w:tr w:rsidR="00814A8A" w:rsidRPr="00CE1A57" w14:paraId="13CABB30" w14:textId="77777777" w:rsidTr="004B0E02">
        <w:trPr>
          <w:trHeight w:val="282"/>
        </w:trPr>
        <w:tc>
          <w:tcPr>
            <w:tcW w:w="3485" w:type="dxa"/>
            <w:vMerge w:val="restart"/>
            <w:vAlign w:val="center"/>
          </w:tcPr>
          <w:p w14:paraId="1139309F" w14:textId="77777777" w:rsidR="00814A8A" w:rsidRPr="00CE1A57" w:rsidRDefault="00814A8A" w:rsidP="008A5A0E">
            <w:pPr>
              <w:spacing w:after="0" w:line="240" w:lineRule="auto"/>
              <w:jc w:val="both"/>
              <w:rPr>
                <w:rFonts w:ascii="Times New Roman" w:hAnsi="Times New Roman" w:cs="Times New Roman"/>
                <w:color w:val="000000"/>
                <w:sz w:val="20"/>
                <w:szCs w:val="20"/>
              </w:rPr>
            </w:pPr>
            <w:r w:rsidRPr="00CE1A57">
              <w:rPr>
                <w:rFonts w:ascii="Times New Roman" w:hAnsi="Times New Roman" w:cs="Times New Roman"/>
                <w:color w:val="000000"/>
                <w:sz w:val="20"/>
                <w:szCs w:val="20"/>
              </w:rPr>
              <w:t>38.03.01 Экономика, профиль: Финансы и кредит</w:t>
            </w:r>
          </w:p>
        </w:tc>
        <w:tc>
          <w:tcPr>
            <w:tcW w:w="3340" w:type="dxa"/>
            <w:shd w:val="clear" w:color="auto" w:fill="auto"/>
            <w:noWrap/>
            <w:vAlign w:val="center"/>
          </w:tcPr>
          <w:p w14:paraId="5A0B101D" w14:textId="77777777" w:rsidR="00814A8A" w:rsidRPr="00CE1A57" w:rsidRDefault="00814A8A" w:rsidP="008A5A0E">
            <w:pPr>
              <w:spacing w:after="0" w:line="240" w:lineRule="auto"/>
              <w:jc w:val="center"/>
              <w:rPr>
                <w:rFonts w:ascii="Times New Roman" w:hAnsi="Times New Roman" w:cs="Times New Roman"/>
                <w:color w:val="000000"/>
                <w:sz w:val="20"/>
                <w:szCs w:val="20"/>
              </w:rPr>
            </w:pPr>
            <w:r w:rsidRPr="00CE1A57">
              <w:rPr>
                <w:rFonts w:ascii="Times New Roman" w:hAnsi="Times New Roman" w:cs="Times New Roman"/>
                <w:color w:val="000000"/>
                <w:sz w:val="20"/>
                <w:szCs w:val="20"/>
              </w:rPr>
              <w:t>2023/2024 уч. год, летняя сессия</w:t>
            </w:r>
          </w:p>
        </w:tc>
        <w:tc>
          <w:tcPr>
            <w:tcW w:w="1596" w:type="dxa"/>
            <w:shd w:val="clear" w:color="auto" w:fill="auto"/>
            <w:noWrap/>
            <w:vAlign w:val="center"/>
          </w:tcPr>
          <w:p w14:paraId="757605E5" w14:textId="77777777" w:rsidR="00814A8A" w:rsidRPr="00CE1A57" w:rsidRDefault="00814A8A" w:rsidP="008A5A0E">
            <w:pPr>
              <w:spacing w:after="0" w:line="240" w:lineRule="auto"/>
              <w:jc w:val="center"/>
              <w:rPr>
                <w:rFonts w:ascii="Times New Roman" w:hAnsi="Times New Roman" w:cs="Times New Roman"/>
                <w:color w:val="000000"/>
                <w:sz w:val="20"/>
                <w:szCs w:val="20"/>
              </w:rPr>
            </w:pPr>
            <w:r w:rsidRPr="00CE1A57">
              <w:rPr>
                <w:rFonts w:ascii="Times New Roman" w:hAnsi="Times New Roman" w:cs="Times New Roman"/>
                <w:color w:val="000000"/>
                <w:sz w:val="20"/>
                <w:szCs w:val="20"/>
              </w:rPr>
              <w:t>100,0%</w:t>
            </w:r>
          </w:p>
        </w:tc>
        <w:tc>
          <w:tcPr>
            <w:tcW w:w="1150" w:type="dxa"/>
            <w:shd w:val="clear" w:color="auto" w:fill="auto"/>
            <w:noWrap/>
            <w:vAlign w:val="center"/>
          </w:tcPr>
          <w:p w14:paraId="4BCD0878" w14:textId="77777777" w:rsidR="00814A8A" w:rsidRPr="00CE1A57" w:rsidRDefault="00814A8A" w:rsidP="008A5A0E">
            <w:pPr>
              <w:spacing w:after="0" w:line="240" w:lineRule="auto"/>
              <w:jc w:val="center"/>
              <w:rPr>
                <w:rFonts w:ascii="Times New Roman" w:hAnsi="Times New Roman" w:cs="Times New Roman"/>
                <w:color w:val="000000"/>
                <w:sz w:val="20"/>
                <w:szCs w:val="20"/>
              </w:rPr>
            </w:pPr>
            <w:r w:rsidRPr="00CE1A57">
              <w:rPr>
                <w:rFonts w:ascii="Times New Roman" w:hAnsi="Times New Roman" w:cs="Times New Roman"/>
                <w:color w:val="000000"/>
                <w:sz w:val="20"/>
                <w:szCs w:val="20"/>
              </w:rPr>
              <w:t>90,0%</w:t>
            </w:r>
          </w:p>
        </w:tc>
      </w:tr>
      <w:tr w:rsidR="00814A8A" w:rsidRPr="00CE1A57" w14:paraId="07A10194" w14:textId="77777777" w:rsidTr="004B0E02">
        <w:trPr>
          <w:trHeight w:val="257"/>
        </w:trPr>
        <w:tc>
          <w:tcPr>
            <w:tcW w:w="3485" w:type="dxa"/>
            <w:vMerge/>
            <w:vAlign w:val="center"/>
          </w:tcPr>
          <w:p w14:paraId="637BE0E0" w14:textId="77777777" w:rsidR="00814A8A" w:rsidRPr="00CE1A57" w:rsidRDefault="00814A8A" w:rsidP="008A5A0E">
            <w:pPr>
              <w:spacing w:after="0" w:line="240" w:lineRule="auto"/>
              <w:jc w:val="both"/>
              <w:rPr>
                <w:rFonts w:ascii="Times New Roman" w:hAnsi="Times New Roman" w:cs="Times New Roman"/>
                <w:color w:val="000000"/>
                <w:sz w:val="20"/>
                <w:szCs w:val="20"/>
              </w:rPr>
            </w:pPr>
          </w:p>
        </w:tc>
        <w:tc>
          <w:tcPr>
            <w:tcW w:w="3340" w:type="dxa"/>
            <w:shd w:val="clear" w:color="auto" w:fill="auto"/>
            <w:noWrap/>
            <w:vAlign w:val="center"/>
          </w:tcPr>
          <w:p w14:paraId="226ED34F" w14:textId="77777777" w:rsidR="00814A8A" w:rsidRPr="00CE1A57" w:rsidRDefault="00814A8A" w:rsidP="008A5A0E">
            <w:pPr>
              <w:spacing w:after="0" w:line="240" w:lineRule="auto"/>
              <w:jc w:val="center"/>
              <w:rPr>
                <w:rFonts w:ascii="Times New Roman" w:hAnsi="Times New Roman" w:cs="Times New Roman"/>
                <w:color w:val="000000"/>
                <w:sz w:val="20"/>
                <w:szCs w:val="20"/>
              </w:rPr>
            </w:pPr>
            <w:r w:rsidRPr="00CE1A57">
              <w:rPr>
                <w:rFonts w:ascii="Times New Roman" w:hAnsi="Times New Roman" w:cs="Times New Roman"/>
                <w:color w:val="000000"/>
                <w:sz w:val="20"/>
                <w:szCs w:val="20"/>
              </w:rPr>
              <w:t>2024/2025 уч. год, зимняя сессия</w:t>
            </w:r>
          </w:p>
        </w:tc>
        <w:tc>
          <w:tcPr>
            <w:tcW w:w="1596" w:type="dxa"/>
            <w:shd w:val="clear" w:color="auto" w:fill="auto"/>
            <w:noWrap/>
            <w:vAlign w:val="center"/>
          </w:tcPr>
          <w:p w14:paraId="10AD40B0" w14:textId="77777777" w:rsidR="00814A8A" w:rsidRPr="00CE1A57" w:rsidRDefault="00814A8A" w:rsidP="008A5A0E">
            <w:pPr>
              <w:spacing w:after="0" w:line="240" w:lineRule="auto"/>
              <w:jc w:val="center"/>
              <w:rPr>
                <w:rFonts w:ascii="Times New Roman" w:hAnsi="Times New Roman" w:cs="Times New Roman"/>
                <w:color w:val="000000"/>
                <w:sz w:val="20"/>
                <w:szCs w:val="20"/>
              </w:rPr>
            </w:pPr>
            <w:r w:rsidRPr="00CE1A57">
              <w:rPr>
                <w:rFonts w:ascii="Times New Roman" w:hAnsi="Times New Roman" w:cs="Times New Roman"/>
                <w:color w:val="000000"/>
                <w:sz w:val="20"/>
                <w:szCs w:val="20"/>
              </w:rPr>
              <w:t>100,0%</w:t>
            </w:r>
          </w:p>
        </w:tc>
        <w:tc>
          <w:tcPr>
            <w:tcW w:w="1150" w:type="dxa"/>
            <w:shd w:val="clear" w:color="auto" w:fill="auto"/>
            <w:noWrap/>
            <w:vAlign w:val="center"/>
          </w:tcPr>
          <w:p w14:paraId="6197623F" w14:textId="77777777" w:rsidR="00814A8A" w:rsidRPr="00CE1A57" w:rsidRDefault="00814A8A" w:rsidP="008A5A0E">
            <w:pPr>
              <w:spacing w:after="0" w:line="240" w:lineRule="auto"/>
              <w:jc w:val="center"/>
              <w:rPr>
                <w:rFonts w:ascii="Times New Roman" w:hAnsi="Times New Roman" w:cs="Times New Roman"/>
                <w:color w:val="000000"/>
                <w:sz w:val="20"/>
                <w:szCs w:val="20"/>
              </w:rPr>
            </w:pPr>
            <w:r w:rsidRPr="00CE1A57">
              <w:rPr>
                <w:rFonts w:ascii="Times New Roman" w:hAnsi="Times New Roman" w:cs="Times New Roman"/>
                <w:color w:val="000000"/>
                <w:sz w:val="20"/>
                <w:szCs w:val="20"/>
              </w:rPr>
              <w:t>95,0%</w:t>
            </w:r>
          </w:p>
        </w:tc>
      </w:tr>
      <w:tr w:rsidR="00814A8A" w:rsidRPr="00CE1A57" w14:paraId="277EEC2E" w14:textId="77777777" w:rsidTr="004B0E02">
        <w:trPr>
          <w:trHeight w:val="300"/>
        </w:trPr>
        <w:tc>
          <w:tcPr>
            <w:tcW w:w="3485" w:type="dxa"/>
            <w:vMerge w:val="restart"/>
            <w:vAlign w:val="center"/>
          </w:tcPr>
          <w:p w14:paraId="46C63374" w14:textId="77777777" w:rsidR="00814A8A" w:rsidRPr="00CE1A57" w:rsidRDefault="00814A8A" w:rsidP="008A5A0E">
            <w:pPr>
              <w:spacing w:after="0" w:line="240" w:lineRule="auto"/>
              <w:jc w:val="both"/>
              <w:rPr>
                <w:rFonts w:ascii="Times New Roman" w:hAnsi="Times New Roman" w:cs="Times New Roman"/>
                <w:color w:val="000000"/>
                <w:sz w:val="20"/>
                <w:szCs w:val="20"/>
              </w:rPr>
            </w:pPr>
            <w:r w:rsidRPr="00CE1A57">
              <w:rPr>
                <w:rFonts w:ascii="Times New Roman" w:hAnsi="Times New Roman" w:cs="Times New Roman"/>
                <w:color w:val="000000"/>
                <w:sz w:val="20"/>
                <w:szCs w:val="20"/>
              </w:rPr>
              <w:t>38.03.01 Экономика, профиль: Экономика предприятия и предпринимательская деятельность</w:t>
            </w:r>
          </w:p>
        </w:tc>
        <w:tc>
          <w:tcPr>
            <w:tcW w:w="3340" w:type="dxa"/>
            <w:shd w:val="clear" w:color="auto" w:fill="auto"/>
            <w:noWrap/>
            <w:vAlign w:val="center"/>
          </w:tcPr>
          <w:p w14:paraId="3CB0B4D2" w14:textId="77777777" w:rsidR="00814A8A" w:rsidRPr="00CE1A57" w:rsidRDefault="00814A8A" w:rsidP="008A5A0E">
            <w:pPr>
              <w:spacing w:after="0" w:line="240" w:lineRule="auto"/>
              <w:jc w:val="center"/>
              <w:rPr>
                <w:rFonts w:ascii="Times New Roman" w:hAnsi="Times New Roman" w:cs="Times New Roman"/>
                <w:color w:val="000000"/>
                <w:sz w:val="20"/>
                <w:szCs w:val="20"/>
              </w:rPr>
            </w:pPr>
            <w:r w:rsidRPr="00CE1A57">
              <w:rPr>
                <w:rFonts w:ascii="Times New Roman" w:hAnsi="Times New Roman" w:cs="Times New Roman"/>
                <w:color w:val="000000"/>
                <w:sz w:val="20"/>
                <w:szCs w:val="20"/>
              </w:rPr>
              <w:t>2023/2024 уч. год, летняя сессия</w:t>
            </w:r>
          </w:p>
        </w:tc>
        <w:tc>
          <w:tcPr>
            <w:tcW w:w="1596" w:type="dxa"/>
            <w:shd w:val="clear" w:color="auto" w:fill="auto"/>
            <w:noWrap/>
            <w:vAlign w:val="center"/>
          </w:tcPr>
          <w:p w14:paraId="6215A14C" w14:textId="77777777" w:rsidR="00814A8A" w:rsidRPr="00CE1A57" w:rsidRDefault="00814A8A" w:rsidP="008A5A0E">
            <w:pPr>
              <w:spacing w:after="0" w:line="240" w:lineRule="auto"/>
              <w:jc w:val="center"/>
              <w:rPr>
                <w:rFonts w:ascii="Times New Roman" w:hAnsi="Times New Roman" w:cs="Times New Roman"/>
                <w:color w:val="000000"/>
                <w:sz w:val="20"/>
                <w:szCs w:val="20"/>
              </w:rPr>
            </w:pPr>
            <w:r w:rsidRPr="00CE1A57">
              <w:rPr>
                <w:rFonts w:ascii="Times New Roman" w:hAnsi="Times New Roman" w:cs="Times New Roman"/>
                <w:color w:val="000000"/>
                <w:sz w:val="20"/>
                <w:szCs w:val="20"/>
              </w:rPr>
              <w:t>91,7%</w:t>
            </w:r>
          </w:p>
        </w:tc>
        <w:tc>
          <w:tcPr>
            <w:tcW w:w="1150" w:type="dxa"/>
            <w:shd w:val="clear" w:color="auto" w:fill="auto"/>
            <w:noWrap/>
            <w:vAlign w:val="center"/>
          </w:tcPr>
          <w:p w14:paraId="72D9C59C" w14:textId="77777777" w:rsidR="00814A8A" w:rsidRPr="00CE1A57" w:rsidRDefault="00814A8A" w:rsidP="008A5A0E">
            <w:pPr>
              <w:spacing w:after="0" w:line="240" w:lineRule="auto"/>
              <w:jc w:val="center"/>
              <w:rPr>
                <w:rFonts w:ascii="Times New Roman" w:hAnsi="Times New Roman" w:cs="Times New Roman"/>
                <w:color w:val="000000"/>
                <w:sz w:val="20"/>
                <w:szCs w:val="20"/>
              </w:rPr>
            </w:pPr>
            <w:r w:rsidRPr="00CE1A57">
              <w:rPr>
                <w:rFonts w:ascii="Times New Roman" w:hAnsi="Times New Roman" w:cs="Times New Roman"/>
                <w:color w:val="000000"/>
                <w:sz w:val="20"/>
                <w:szCs w:val="20"/>
              </w:rPr>
              <w:t>54,2%</w:t>
            </w:r>
          </w:p>
        </w:tc>
      </w:tr>
      <w:tr w:rsidR="00814A8A" w:rsidRPr="00CE1A57" w14:paraId="76075BDB" w14:textId="77777777" w:rsidTr="004B0E02">
        <w:trPr>
          <w:trHeight w:val="407"/>
        </w:trPr>
        <w:tc>
          <w:tcPr>
            <w:tcW w:w="3485" w:type="dxa"/>
            <w:vMerge/>
            <w:vAlign w:val="center"/>
          </w:tcPr>
          <w:p w14:paraId="4B3779F3" w14:textId="77777777" w:rsidR="00814A8A" w:rsidRPr="00CE1A57" w:rsidRDefault="00814A8A" w:rsidP="008A5A0E">
            <w:pPr>
              <w:spacing w:after="0" w:line="240" w:lineRule="auto"/>
              <w:jc w:val="both"/>
              <w:rPr>
                <w:rFonts w:ascii="Times New Roman" w:hAnsi="Times New Roman" w:cs="Times New Roman"/>
                <w:color w:val="000000"/>
                <w:sz w:val="20"/>
                <w:szCs w:val="20"/>
              </w:rPr>
            </w:pPr>
          </w:p>
        </w:tc>
        <w:tc>
          <w:tcPr>
            <w:tcW w:w="3340" w:type="dxa"/>
            <w:shd w:val="clear" w:color="auto" w:fill="auto"/>
            <w:noWrap/>
            <w:vAlign w:val="center"/>
          </w:tcPr>
          <w:p w14:paraId="2A4E45EE" w14:textId="77777777" w:rsidR="00814A8A" w:rsidRPr="00CE1A57" w:rsidRDefault="00814A8A" w:rsidP="008A5A0E">
            <w:pPr>
              <w:spacing w:after="0" w:line="240" w:lineRule="auto"/>
              <w:jc w:val="center"/>
              <w:rPr>
                <w:rFonts w:ascii="Times New Roman" w:hAnsi="Times New Roman" w:cs="Times New Roman"/>
                <w:color w:val="000000"/>
                <w:sz w:val="20"/>
                <w:szCs w:val="20"/>
              </w:rPr>
            </w:pPr>
            <w:r w:rsidRPr="00CE1A57">
              <w:rPr>
                <w:rFonts w:ascii="Times New Roman" w:hAnsi="Times New Roman" w:cs="Times New Roman"/>
                <w:color w:val="000000"/>
                <w:sz w:val="20"/>
                <w:szCs w:val="20"/>
              </w:rPr>
              <w:t>2024/2025 уч. год, зимняя сессия</w:t>
            </w:r>
          </w:p>
        </w:tc>
        <w:tc>
          <w:tcPr>
            <w:tcW w:w="1596" w:type="dxa"/>
            <w:shd w:val="clear" w:color="auto" w:fill="auto"/>
            <w:noWrap/>
            <w:vAlign w:val="center"/>
          </w:tcPr>
          <w:p w14:paraId="17DD8F75" w14:textId="77777777" w:rsidR="00814A8A" w:rsidRPr="00CE1A57" w:rsidRDefault="00814A8A" w:rsidP="008A5A0E">
            <w:pPr>
              <w:spacing w:after="0" w:line="240" w:lineRule="auto"/>
              <w:jc w:val="center"/>
              <w:rPr>
                <w:rFonts w:ascii="Times New Roman" w:hAnsi="Times New Roman" w:cs="Times New Roman"/>
                <w:color w:val="000000"/>
                <w:sz w:val="20"/>
                <w:szCs w:val="20"/>
              </w:rPr>
            </w:pPr>
            <w:r w:rsidRPr="00CE1A57">
              <w:rPr>
                <w:rFonts w:ascii="Times New Roman" w:hAnsi="Times New Roman" w:cs="Times New Roman"/>
                <w:color w:val="000000"/>
                <w:sz w:val="20"/>
                <w:szCs w:val="20"/>
              </w:rPr>
              <w:t>60,0%</w:t>
            </w:r>
          </w:p>
        </w:tc>
        <w:tc>
          <w:tcPr>
            <w:tcW w:w="1150" w:type="dxa"/>
            <w:shd w:val="clear" w:color="auto" w:fill="auto"/>
            <w:noWrap/>
            <w:vAlign w:val="center"/>
          </w:tcPr>
          <w:p w14:paraId="29D546BC" w14:textId="36161EA1" w:rsidR="00814A8A" w:rsidRPr="00CE1A57" w:rsidRDefault="00814A8A" w:rsidP="008A5A0E">
            <w:pPr>
              <w:spacing w:after="0" w:line="240" w:lineRule="auto"/>
              <w:jc w:val="center"/>
              <w:rPr>
                <w:rFonts w:ascii="Times New Roman" w:hAnsi="Times New Roman" w:cs="Times New Roman"/>
                <w:color w:val="000000"/>
                <w:sz w:val="20"/>
                <w:szCs w:val="20"/>
              </w:rPr>
            </w:pPr>
            <w:r w:rsidRPr="00CE1A57">
              <w:rPr>
                <w:rFonts w:ascii="Times New Roman" w:hAnsi="Times New Roman" w:cs="Times New Roman"/>
                <w:color w:val="000000"/>
                <w:sz w:val="20"/>
                <w:szCs w:val="20"/>
              </w:rPr>
              <w:t>57,6%</w:t>
            </w:r>
          </w:p>
        </w:tc>
      </w:tr>
      <w:tr w:rsidR="00814A8A" w:rsidRPr="00CE1A57" w14:paraId="53822020" w14:textId="77777777" w:rsidTr="004B0E02">
        <w:trPr>
          <w:trHeight w:val="300"/>
        </w:trPr>
        <w:tc>
          <w:tcPr>
            <w:tcW w:w="3485" w:type="dxa"/>
            <w:vMerge w:val="restart"/>
            <w:vAlign w:val="center"/>
          </w:tcPr>
          <w:p w14:paraId="135BDE4B" w14:textId="77777777" w:rsidR="00814A8A" w:rsidRPr="00CE1A57" w:rsidRDefault="00814A8A" w:rsidP="008A5A0E">
            <w:pPr>
              <w:spacing w:after="0" w:line="240" w:lineRule="auto"/>
              <w:jc w:val="both"/>
              <w:rPr>
                <w:rFonts w:ascii="Times New Roman" w:hAnsi="Times New Roman" w:cs="Times New Roman"/>
                <w:color w:val="000000"/>
                <w:sz w:val="20"/>
                <w:szCs w:val="20"/>
              </w:rPr>
            </w:pPr>
            <w:r w:rsidRPr="00CE1A57">
              <w:rPr>
                <w:rFonts w:ascii="Times New Roman" w:hAnsi="Times New Roman" w:cs="Times New Roman"/>
                <w:color w:val="000000"/>
                <w:sz w:val="20"/>
                <w:szCs w:val="20"/>
              </w:rPr>
              <w:t>38.03.01 Экономика, профиль: Внешнеэкономическая деятельность</w:t>
            </w:r>
          </w:p>
        </w:tc>
        <w:tc>
          <w:tcPr>
            <w:tcW w:w="3340" w:type="dxa"/>
            <w:shd w:val="clear" w:color="auto" w:fill="auto"/>
            <w:noWrap/>
            <w:vAlign w:val="center"/>
          </w:tcPr>
          <w:p w14:paraId="466B8EEE" w14:textId="77777777" w:rsidR="00814A8A" w:rsidRPr="00CE1A57" w:rsidRDefault="00814A8A" w:rsidP="008A5A0E">
            <w:pPr>
              <w:spacing w:after="0" w:line="240" w:lineRule="auto"/>
              <w:jc w:val="center"/>
              <w:rPr>
                <w:rFonts w:ascii="Times New Roman" w:hAnsi="Times New Roman" w:cs="Times New Roman"/>
                <w:color w:val="000000"/>
                <w:sz w:val="20"/>
                <w:szCs w:val="20"/>
              </w:rPr>
            </w:pPr>
            <w:r w:rsidRPr="00CE1A57">
              <w:rPr>
                <w:rFonts w:ascii="Times New Roman" w:hAnsi="Times New Roman" w:cs="Times New Roman"/>
                <w:color w:val="000000"/>
                <w:sz w:val="20"/>
                <w:szCs w:val="20"/>
              </w:rPr>
              <w:t>2023/2024 уч. год, летняя сессия</w:t>
            </w:r>
          </w:p>
        </w:tc>
        <w:tc>
          <w:tcPr>
            <w:tcW w:w="1596" w:type="dxa"/>
            <w:shd w:val="clear" w:color="auto" w:fill="auto"/>
            <w:noWrap/>
            <w:vAlign w:val="center"/>
          </w:tcPr>
          <w:p w14:paraId="27571655" w14:textId="77777777" w:rsidR="00814A8A" w:rsidRPr="00CE1A57" w:rsidRDefault="00814A8A" w:rsidP="008A5A0E">
            <w:pPr>
              <w:spacing w:after="0" w:line="240" w:lineRule="auto"/>
              <w:jc w:val="center"/>
              <w:rPr>
                <w:rFonts w:ascii="Times New Roman" w:hAnsi="Times New Roman" w:cs="Times New Roman"/>
                <w:color w:val="000000"/>
                <w:sz w:val="20"/>
                <w:szCs w:val="20"/>
              </w:rPr>
            </w:pPr>
            <w:r w:rsidRPr="00CE1A57">
              <w:rPr>
                <w:rFonts w:ascii="Times New Roman" w:hAnsi="Times New Roman" w:cs="Times New Roman"/>
                <w:color w:val="000000"/>
                <w:sz w:val="20"/>
                <w:szCs w:val="20"/>
              </w:rPr>
              <w:t>91,0%</w:t>
            </w:r>
          </w:p>
        </w:tc>
        <w:tc>
          <w:tcPr>
            <w:tcW w:w="1150" w:type="dxa"/>
            <w:shd w:val="clear" w:color="auto" w:fill="auto"/>
            <w:noWrap/>
            <w:vAlign w:val="center"/>
          </w:tcPr>
          <w:p w14:paraId="5300747F" w14:textId="77777777" w:rsidR="00814A8A" w:rsidRPr="00CE1A57" w:rsidRDefault="00814A8A" w:rsidP="008A5A0E">
            <w:pPr>
              <w:spacing w:after="0" w:line="240" w:lineRule="auto"/>
              <w:jc w:val="center"/>
              <w:rPr>
                <w:rFonts w:ascii="Times New Roman" w:hAnsi="Times New Roman" w:cs="Times New Roman"/>
                <w:color w:val="000000"/>
                <w:sz w:val="20"/>
                <w:szCs w:val="20"/>
              </w:rPr>
            </w:pPr>
            <w:r w:rsidRPr="00CE1A57">
              <w:rPr>
                <w:rFonts w:ascii="Times New Roman" w:hAnsi="Times New Roman" w:cs="Times New Roman"/>
                <w:color w:val="000000"/>
                <w:sz w:val="20"/>
                <w:szCs w:val="20"/>
              </w:rPr>
              <w:t>82,4%</w:t>
            </w:r>
          </w:p>
        </w:tc>
      </w:tr>
      <w:tr w:rsidR="00814A8A" w:rsidRPr="00CE1A57" w14:paraId="66744BCC" w14:textId="77777777" w:rsidTr="004B0E02">
        <w:trPr>
          <w:trHeight w:val="300"/>
        </w:trPr>
        <w:tc>
          <w:tcPr>
            <w:tcW w:w="3485" w:type="dxa"/>
            <w:vMerge/>
            <w:vAlign w:val="center"/>
          </w:tcPr>
          <w:p w14:paraId="42174C5C" w14:textId="77777777" w:rsidR="00814A8A" w:rsidRPr="00CE1A57" w:rsidRDefault="00814A8A" w:rsidP="008A5A0E">
            <w:pPr>
              <w:spacing w:after="0" w:line="240" w:lineRule="auto"/>
              <w:jc w:val="both"/>
              <w:rPr>
                <w:rFonts w:ascii="Times New Roman" w:hAnsi="Times New Roman" w:cs="Times New Roman"/>
                <w:color w:val="000000"/>
                <w:sz w:val="20"/>
                <w:szCs w:val="20"/>
              </w:rPr>
            </w:pPr>
          </w:p>
        </w:tc>
        <w:tc>
          <w:tcPr>
            <w:tcW w:w="3340" w:type="dxa"/>
            <w:shd w:val="clear" w:color="auto" w:fill="auto"/>
            <w:noWrap/>
            <w:vAlign w:val="center"/>
          </w:tcPr>
          <w:p w14:paraId="12D92C02" w14:textId="77777777" w:rsidR="00814A8A" w:rsidRPr="00CE1A57" w:rsidRDefault="00814A8A" w:rsidP="008A5A0E">
            <w:pPr>
              <w:spacing w:after="0" w:line="240" w:lineRule="auto"/>
              <w:jc w:val="center"/>
              <w:rPr>
                <w:rFonts w:ascii="Times New Roman" w:hAnsi="Times New Roman" w:cs="Times New Roman"/>
                <w:color w:val="000000"/>
                <w:sz w:val="20"/>
                <w:szCs w:val="20"/>
              </w:rPr>
            </w:pPr>
            <w:r w:rsidRPr="00CE1A57">
              <w:rPr>
                <w:rFonts w:ascii="Times New Roman" w:hAnsi="Times New Roman" w:cs="Times New Roman"/>
                <w:color w:val="000000"/>
                <w:sz w:val="20"/>
                <w:szCs w:val="20"/>
              </w:rPr>
              <w:t>2024/2025 уч. год, зимняя сессия</w:t>
            </w:r>
          </w:p>
        </w:tc>
        <w:tc>
          <w:tcPr>
            <w:tcW w:w="1596" w:type="dxa"/>
            <w:shd w:val="clear" w:color="auto" w:fill="auto"/>
            <w:noWrap/>
            <w:vAlign w:val="center"/>
          </w:tcPr>
          <w:p w14:paraId="307A0040" w14:textId="77777777" w:rsidR="00814A8A" w:rsidRPr="00CE1A57" w:rsidRDefault="00814A8A" w:rsidP="008A5A0E">
            <w:pPr>
              <w:spacing w:after="0" w:line="240" w:lineRule="auto"/>
              <w:jc w:val="center"/>
              <w:rPr>
                <w:rFonts w:ascii="Times New Roman" w:hAnsi="Times New Roman" w:cs="Times New Roman"/>
                <w:color w:val="000000"/>
                <w:sz w:val="20"/>
                <w:szCs w:val="20"/>
              </w:rPr>
            </w:pPr>
            <w:r w:rsidRPr="00CE1A57">
              <w:rPr>
                <w:rFonts w:ascii="Times New Roman" w:hAnsi="Times New Roman" w:cs="Times New Roman"/>
                <w:color w:val="000000"/>
                <w:sz w:val="20"/>
                <w:szCs w:val="20"/>
              </w:rPr>
              <w:t>87,0%</w:t>
            </w:r>
          </w:p>
        </w:tc>
        <w:tc>
          <w:tcPr>
            <w:tcW w:w="1150" w:type="dxa"/>
            <w:shd w:val="clear" w:color="auto" w:fill="auto"/>
            <w:noWrap/>
            <w:vAlign w:val="center"/>
          </w:tcPr>
          <w:p w14:paraId="53686194" w14:textId="77777777" w:rsidR="00814A8A" w:rsidRPr="00CE1A57" w:rsidRDefault="00814A8A" w:rsidP="008A5A0E">
            <w:pPr>
              <w:spacing w:after="0" w:line="240" w:lineRule="auto"/>
              <w:jc w:val="center"/>
              <w:rPr>
                <w:rFonts w:ascii="Times New Roman" w:hAnsi="Times New Roman" w:cs="Times New Roman"/>
                <w:color w:val="000000"/>
                <w:sz w:val="20"/>
                <w:szCs w:val="20"/>
              </w:rPr>
            </w:pPr>
            <w:r w:rsidRPr="00CE1A57">
              <w:rPr>
                <w:rFonts w:ascii="Times New Roman" w:hAnsi="Times New Roman" w:cs="Times New Roman"/>
                <w:color w:val="000000"/>
                <w:sz w:val="20"/>
                <w:szCs w:val="20"/>
              </w:rPr>
              <w:t>77,8%</w:t>
            </w:r>
          </w:p>
        </w:tc>
      </w:tr>
      <w:tr w:rsidR="00814A8A" w:rsidRPr="00CE1A57" w14:paraId="3C146385" w14:textId="77777777" w:rsidTr="004B0E02">
        <w:trPr>
          <w:trHeight w:val="300"/>
        </w:trPr>
        <w:tc>
          <w:tcPr>
            <w:tcW w:w="3485" w:type="dxa"/>
            <w:vMerge w:val="restart"/>
            <w:vAlign w:val="center"/>
          </w:tcPr>
          <w:p w14:paraId="168CB391" w14:textId="77777777" w:rsidR="00814A8A" w:rsidRPr="00CE1A57" w:rsidRDefault="00814A8A" w:rsidP="008A5A0E">
            <w:pPr>
              <w:spacing w:after="0" w:line="240" w:lineRule="auto"/>
              <w:jc w:val="both"/>
              <w:rPr>
                <w:rFonts w:ascii="Times New Roman" w:hAnsi="Times New Roman" w:cs="Times New Roman"/>
                <w:color w:val="000000"/>
                <w:sz w:val="20"/>
                <w:szCs w:val="20"/>
              </w:rPr>
            </w:pPr>
            <w:r w:rsidRPr="00CE1A57">
              <w:rPr>
                <w:rFonts w:ascii="Times New Roman" w:hAnsi="Times New Roman" w:cs="Times New Roman"/>
                <w:color w:val="000000"/>
                <w:sz w:val="20"/>
                <w:szCs w:val="20"/>
              </w:rPr>
              <w:t>38.03.03 Управление персоналом</w:t>
            </w:r>
          </w:p>
        </w:tc>
        <w:tc>
          <w:tcPr>
            <w:tcW w:w="3340" w:type="dxa"/>
            <w:shd w:val="clear" w:color="auto" w:fill="auto"/>
            <w:noWrap/>
            <w:vAlign w:val="center"/>
          </w:tcPr>
          <w:p w14:paraId="2ED18F14" w14:textId="77777777" w:rsidR="00814A8A" w:rsidRPr="00CE1A57" w:rsidRDefault="00814A8A" w:rsidP="008A5A0E">
            <w:pPr>
              <w:spacing w:after="0" w:line="240" w:lineRule="auto"/>
              <w:jc w:val="center"/>
              <w:rPr>
                <w:rFonts w:ascii="Times New Roman" w:hAnsi="Times New Roman" w:cs="Times New Roman"/>
                <w:color w:val="000000"/>
                <w:sz w:val="20"/>
                <w:szCs w:val="20"/>
              </w:rPr>
            </w:pPr>
            <w:r w:rsidRPr="00CE1A57">
              <w:rPr>
                <w:rFonts w:ascii="Times New Roman" w:hAnsi="Times New Roman" w:cs="Times New Roman"/>
                <w:color w:val="000000"/>
                <w:sz w:val="20"/>
                <w:szCs w:val="20"/>
              </w:rPr>
              <w:t>2023/2024 уч. год, летняя сессия</w:t>
            </w:r>
          </w:p>
        </w:tc>
        <w:tc>
          <w:tcPr>
            <w:tcW w:w="1596" w:type="dxa"/>
            <w:shd w:val="clear" w:color="auto" w:fill="auto"/>
            <w:noWrap/>
            <w:vAlign w:val="center"/>
          </w:tcPr>
          <w:p w14:paraId="386ABE18" w14:textId="77777777" w:rsidR="00814A8A" w:rsidRPr="00CE1A57" w:rsidRDefault="00814A8A" w:rsidP="008A5A0E">
            <w:pPr>
              <w:spacing w:after="0" w:line="240" w:lineRule="auto"/>
              <w:jc w:val="center"/>
              <w:rPr>
                <w:rFonts w:ascii="Times New Roman" w:hAnsi="Times New Roman" w:cs="Times New Roman"/>
                <w:color w:val="000000"/>
                <w:sz w:val="20"/>
                <w:szCs w:val="20"/>
              </w:rPr>
            </w:pPr>
            <w:r w:rsidRPr="00CE1A57">
              <w:rPr>
                <w:rFonts w:ascii="Times New Roman" w:hAnsi="Times New Roman" w:cs="Times New Roman"/>
                <w:color w:val="000000"/>
                <w:sz w:val="20"/>
                <w:szCs w:val="20"/>
              </w:rPr>
              <w:t>95,0%</w:t>
            </w:r>
          </w:p>
        </w:tc>
        <w:tc>
          <w:tcPr>
            <w:tcW w:w="1150" w:type="dxa"/>
            <w:shd w:val="clear" w:color="auto" w:fill="auto"/>
            <w:noWrap/>
            <w:vAlign w:val="center"/>
          </w:tcPr>
          <w:p w14:paraId="720B71A9" w14:textId="77777777" w:rsidR="00814A8A" w:rsidRPr="00CE1A57" w:rsidRDefault="00814A8A" w:rsidP="008A5A0E">
            <w:pPr>
              <w:spacing w:after="0" w:line="240" w:lineRule="auto"/>
              <w:jc w:val="center"/>
              <w:rPr>
                <w:rFonts w:ascii="Times New Roman" w:hAnsi="Times New Roman" w:cs="Times New Roman"/>
                <w:color w:val="000000"/>
                <w:sz w:val="20"/>
                <w:szCs w:val="20"/>
              </w:rPr>
            </w:pPr>
            <w:r w:rsidRPr="00CE1A57">
              <w:rPr>
                <w:rFonts w:ascii="Times New Roman" w:hAnsi="Times New Roman" w:cs="Times New Roman"/>
                <w:color w:val="000000"/>
                <w:sz w:val="20"/>
                <w:szCs w:val="20"/>
              </w:rPr>
              <w:t>87,0%</w:t>
            </w:r>
          </w:p>
        </w:tc>
      </w:tr>
      <w:tr w:rsidR="00814A8A" w:rsidRPr="00CE1A57" w14:paraId="658A7285" w14:textId="77777777" w:rsidTr="004B0E02">
        <w:trPr>
          <w:trHeight w:val="300"/>
        </w:trPr>
        <w:tc>
          <w:tcPr>
            <w:tcW w:w="3485" w:type="dxa"/>
            <w:vMerge/>
            <w:vAlign w:val="center"/>
          </w:tcPr>
          <w:p w14:paraId="753ABA5B" w14:textId="77777777" w:rsidR="00814A8A" w:rsidRPr="00CE1A57" w:rsidRDefault="00814A8A" w:rsidP="008A5A0E">
            <w:pPr>
              <w:spacing w:after="0" w:line="240" w:lineRule="auto"/>
              <w:jc w:val="both"/>
              <w:rPr>
                <w:rFonts w:ascii="Times New Roman" w:hAnsi="Times New Roman" w:cs="Times New Roman"/>
                <w:color w:val="000000"/>
                <w:sz w:val="20"/>
                <w:szCs w:val="20"/>
              </w:rPr>
            </w:pPr>
          </w:p>
        </w:tc>
        <w:tc>
          <w:tcPr>
            <w:tcW w:w="3340" w:type="dxa"/>
            <w:shd w:val="clear" w:color="auto" w:fill="auto"/>
            <w:noWrap/>
            <w:vAlign w:val="center"/>
          </w:tcPr>
          <w:p w14:paraId="690C3B7A" w14:textId="77777777" w:rsidR="00814A8A" w:rsidRPr="00CE1A57" w:rsidRDefault="00814A8A" w:rsidP="008A5A0E">
            <w:pPr>
              <w:spacing w:after="0" w:line="240" w:lineRule="auto"/>
              <w:jc w:val="center"/>
              <w:rPr>
                <w:rFonts w:ascii="Times New Roman" w:hAnsi="Times New Roman" w:cs="Times New Roman"/>
                <w:color w:val="000000"/>
                <w:sz w:val="20"/>
                <w:szCs w:val="20"/>
              </w:rPr>
            </w:pPr>
            <w:r w:rsidRPr="00CE1A57">
              <w:rPr>
                <w:rFonts w:ascii="Times New Roman" w:hAnsi="Times New Roman" w:cs="Times New Roman"/>
                <w:color w:val="000000"/>
                <w:sz w:val="20"/>
                <w:szCs w:val="20"/>
              </w:rPr>
              <w:t>2024/2025 уч. год, зимняя сессия</w:t>
            </w:r>
          </w:p>
        </w:tc>
        <w:tc>
          <w:tcPr>
            <w:tcW w:w="1596" w:type="dxa"/>
            <w:shd w:val="clear" w:color="auto" w:fill="auto"/>
            <w:noWrap/>
            <w:vAlign w:val="center"/>
          </w:tcPr>
          <w:p w14:paraId="1552B26E" w14:textId="77777777" w:rsidR="00814A8A" w:rsidRPr="00CE1A57" w:rsidRDefault="00814A8A" w:rsidP="008A5A0E">
            <w:pPr>
              <w:spacing w:after="0" w:line="240" w:lineRule="auto"/>
              <w:jc w:val="center"/>
              <w:rPr>
                <w:rFonts w:ascii="Times New Roman" w:hAnsi="Times New Roman" w:cs="Times New Roman"/>
                <w:color w:val="000000"/>
                <w:sz w:val="20"/>
                <w:szCs w:val="20"/>
              </w:rPr>
            </w:pPr>
            <w:r w:rsidRPr="00CE1A57">
              <w:rPr>
                <w:rFonts w:ascii="Times New Roman" w:hAnsi="Times New Roman" w:cs="Times New Roman"/>
                <w:color w:val="000000"/>
                <w:sz w:val="20"/>
                <w:szCs w:val="20"/>
              </w:rPr>
              <w:t>91,0%</w:t>
            </w:r>
          </w:p>
        </w:tc>
        <w:tc>
          <w:tcPr>
            <w:tcW w:w="1150" w:type="dxa"/>
            <w:shd w:val="clear" w:color="auto" w:fill="auto"/>
            <w:noWrap/>
            <w:vAlign w:val="center"/>
          </w:tcPr>
          <w:p w14:paraId="2093EA26" w14:textId="77777777" w:rsidR="00814A8A" w:rsidRPr="00CE1A57" w:rsidRDefault="00814A8A" w:rsidP="008A5A0E">
            <w:pPr>
              <w:spacing w:after="0" w:line="240" w:lineRule="auto"/>
              <w:jc w:val="center"/>
              <w:rPr>
                <w:rFonts w:ascii="Times New Roman" w:hAnsi="Times New Roman" w:cs="Times New Roman"/>
                <w:color w:val="000000"/>
                <w:sz w:val="20"/>
                <w:szCs w:val="20"/>
              </w:rPr>
            </w:pPr>
            <w:r w:rsidRPr="00CE1A57">
              <w:rPr>
                <w:rFonts w:ascii="Times New Roman" w:hAnsi="Times New Roman" w:cs="Times New Roman"/>
                <w:color w:val="000000"/>
                <w:sz w:val="20"/>
                <w:szCs w:val="20"/>
              </w:rPr>
              <w:t>78,0%</w:t>
            </w:r>
          </w:p>
        </w:tc>
      </w:tr>
      <w:tr w:rsidR="00814A8A" w:rsidRPr="00CE1A57" w14:paraId="6931A6A0" w14:textId="77777777" w:rsidTr="004B0E02">
        <w:trPr>
          <w:trHeight w:val="300"/>
        </w:trPr>
        <w:tc>
          <w:tcPr>
            <w:tcW w:w="3485" w:type="dxa"/>
            <w:vAlign w:val="center"/>
          </w:tcPr>
          <w:p w14:paraId="0B58336F" w14:textId="77777777" w:rsidR="00814A8A" w:rsidRPr="00CE1A57" w:rsidRDefault="00814A8A" w:rsidP="008A5A0E">
            <w:pPr>
              <w:spacing w:after="0" w:line="240" w:lineRule="auto"/>
              <w:jc w:val="both"/>
              <w:rPr>
                <w:rFonts w:ascii="Times New Roman" w:hAnsi="Times New Roman" w:cs="Times New Roman"/>
                <w:color w:val="000000"/>
                <w:sz w:val="20"/>
                <w:szCs w:val="20"/>
              </w:rPr>
            </w:pPr>
            <w:r w:rsidRPr="00CE1A57">
              <w:rPr>
                <w:rFonts w:ascii="Times New Roman" w:hAnsi="Times New Roman" w:cs="Times New Roman"/>
                <w:color w:val="000000"/>
                <w:sz w:val="20"/>
                <w:szCs w:val="20"/>
              </w:rPr>
              <w:t>38.03.04 Государственное и муниципальное управление</w:t>
            </w:r>
          </w:p>
        </w:tc>
        <w:tc>
          <w:tcPr>
            <w:tcW w:w="3340" w:type="dxa"/>
            <w:shd w:val="clear" w:color="auto" w:fill="auto"/>
            <w:noWrap/>
            <w:vAlign w:val="center"/>
          </w:tcPr>
          <w:p w14:paraId="51B9D801" w14:textId="77777777" w:rsidR="00814A8A" w:rsidRPr="00CE1A57" w:rsidRDefault="00814A8A" w:rsidP="008A5A0E">
            <w:pPr>
              <w:spacing w:after="0" w:line="240" w:lineRule="auto"/>
              <w:jc w:val="center"/>
              <w:rPr>
                <w:rFonts w:ascii="Times New Roman" w:hAnsi="Times New Roman" w:cs="Times New Roman"/>
                <w:color w:val="000000"/>
                <w:sz w:val="20"/>
                <w:szCs w:val="20"/>
              </w:rPr>
            </w:pPr>
            <w:r w:rsidRPr="00CE1A57">
              <w:rPr>
                <w:rFonts w:ascii="Times New Roman" w:hAnsi="Times New Roman" w:cs="Times New Roman"/>
                <w:color w:val="000000"/>
                <w:sz w:val="20"/>
                <w:szCs w:val="20"/>
              </w:rPr>
              <w:t>2023/2024 уч. год, летняя сессия</w:t>
            </w:r>
          </w:p>
        </w:tc>
        <w:tc>
          <w:tcPr>
            <w:tcW w:w="1596" w:type="dxa"/>
            <w:shd w:val="clear" w:color="auto" w:fill="auto"/>
            <w:noWrap/>
            <w:vAlign w:val="center"/>
          </w:tcPr>
          <w:p w14:paraId="61A07E6B" w14:textId="77777777" w:rsidR="00814A8A" w:rsidRPr="00CE1A57" w:rsidRDefault="00814A8A" w:rsidP="008A5A0E">
            <w:pPr>
              <w:spacing w:after="0" w:line="240" w:lineRule="auto"/>
              <w:jc w:val="center"/>
              <w:rPr>
                <w:rFonts w:ascii="Times New Roman" w:hAnsi="Times New Roman" w:cs="Times New Roman"/>
                <w:color w:val="000000"/>
                <w:sz w:val="20"/>
                <w:szCs w:val="20"/>
              </w:rPr>
            </w:pPr>
            <w:r w:rsidRPr="00CE1A57">
              <w:rPr>
                <w:rFonts w:ascii="Times New Roman" w:hAnsi="Times New Roman" w:cs="Times New Roman"/>
                <w:color w:val="000000"/>
                <w:sz w:val="20"/>
                <w:szCs w:val="20"/>
              </w:rPr>
              <w:t>90,9%</w:t>
            </w:r>
          </w:p>
        </w:tc>
        <w:tc>
          <w:tcPr>
            <w:tcW w:w="1150" w:type="dxa"/>
            <w:shd w:val="clear" w:color="auto" w:fill="auto"/>
            <w:noWrap/>
            <w:vAlign w:val="center"/>
          </w:tcPr>
          <w:p w14:paraId="651EC9D4" w14:textId="77777777" w:rsidR="00814A8A" w:rsidRPr="00CE1A57" w:rsidRDefault="00814A8A" w:rsidP="008A5A0E">
            <w:pPr>
              <w:spacing w:after="0" w:line="240" w:lineRule="auto"/>
              <w:jc w:val="center"/>
              <w:rPr>
                <w:rFonts w:ascii="Times New Roman" w:hAnsi="Times New Roman" w:cs="Times New Roman"/>
                <w:color w:val="000000"/>
                <w:sz w:val="20"/>
                <w:szCs w:val="20"/>
              </w:rPr>
            </w:pPr>
            <w:r w:rsidRPr="00CE1A57">
              <w:rPr>
                <w:rFonts w:ascii="Times New Roman" w:hAnsi="Times New Roman" w:cs="Times New Roman"/>
                <w:color w:val="000000"/>
                <w:sz w:val="20"/>
                <w:szCs w:val="20"/>
              </w:rPr>
              <w:t>43,7%</w:t>
            </w:r>
          </w:p>
        </w:tc>
      </w:tr>
      <w:tr w:rsidR="00892F7B" w:rsidRPr="00CE1A57" w14:paraId="2547264A" w14:textId="77777777" w:rsidTr="004B0E02">
        <w:trPr>
          <w:trHeight w:val="300"/>
        </w:trPr>
        <w:tc>
          <w:tcPr>
            <w:tcW w:w="3485" w:type="dxa"/>
            <w:vMerge w:val="restart"/>
            <w:vAlign w:val="center"/>
          </w:tcPr>
          <w:p w14:paraId="30D23572" w14:textId="77777777" w:rsidR="00892F7B" w:rsidRPr="00CE1A57" w:rsidRDefault="00892F7B" w:rsidP="008A5A0E">
            <w:pPr>
              <w:spacing w:after="0" w:line="240" w:lineRule="auto"/>
              <w:jc w:val="both"/>
              <w:rPr>
                <w:rFonts w:ascii="Times New Roman" w:hAnsi="Times New Roman" w:cs="Times New Roman"/>
                <w:color w:val="000000"/>
                <w:sz w:val="20"/>
                <w:szCs w:val="20"/>
              </w:rPr>
            </w:pPr>
            <w:r w:rsidRPr="00CE1A57">
              <w:rPr>
                <w:rFonts w:ascii="Times New Roman" w:eastAsia="Times New Roman" w:hAnsi="Times New Roman" w:cs="Times New Roman"/>
                <w:color w:val="000000"/>
                <w:sz w:val="20"/>
                <w:szCs w:val="20"/>
                <w:lang w:eastAsia="ru-RU"/>
              </w:rPr>
              <w:t>40.03.01 Юриспруденция</w:t>
            </w:r>
          </w:p>
        </w:tc>
        <w:tc>
          <w:tcPr>
            <w:tcW w:w="3340" w:type="dxa"/>
            <w:shd w:val="clear" w:color="auto" w:fill="auto"/>
            <w:noWrap/>
            <w:vAlign w:val="center"/>
          </w:tcPr>
          <w:p w14:paraId="0B5930C8" w14:textId="77777777" w:rsidR="00892F7B" w:rsidRPr="00CE1A57" w:rsidRDefault="00892F7B" w:rsidP="008A5A0E">
            <w:pPr>
              <w:spacing w:after="0" w:line="240" w:lineRule="auto"/>
              <w:jc w:val="center"/>
              <w:rPr>
                <w:rFonts w:ascii="Times New Roman" w:eastAsia="Times New Roman" w:hAnsi="Times New Roman" w:cs="Times New Roman"/>
                <w:color w:val="000000"/>
                <w:sz w:val="20"/>
                <w:szCs w:val="20"/>
              </w:rPr>
            </w:pPr>
            <w:r w:rsidRPr="00CE1A57">
              <w:rPr>
                <w:rFonts w:ascii="Times New Roman" w:eastAsia="Times New Roman" w:hAnsi="Times New Roman" w:cs="Times New Roman"/>
                <w:color w:val="000000"/>
                <w:sz w:val="20"/>
                <w:szCs w:val="20"/>
              </w:rPr>
              <w:t>2023/2024 уч. год, летняя сессия</w:t>
            </w:r>
          </w:p>
        </w:tc>
        <w:tc>
          <w:tcPr>
            <w:tcW w:w="1596" w:type="dxa"/>
            <w:shd w:val="clear" w:color="auto" w:fill="auto"/>
            <w:noWrap/>
            <w:vAlign w:val="center"/>
          </w:tcPr>
          <w:p w14:paraId="77B11E60" w14:textId="0C2FC35C" w:rsidR="00892F7B" w:rsidRPr="00CE1A57" w:rsidRDefault="00892F7B" w:rsidP="008A5A0E">
            <w:pPr>
              <w:spacing w:after="0" w:line="240" w:lineRule="auto"/>
              <w:jc w:val="center"/>
              <w:rPr>
                <w:rFonts w:ascii="Times New Roman" w:eastAsia="Times New Roman" w:hAnsi="Times New Roman" w:cs="Times New Roman"/>
                <w:color w:val="000000"/>
                <w:sz w:val="20"/>
                <w:szCs w:val="20"/>
                <w:lang w:eastAsia="ru-RU"/>
              </w:rPr>
            </w:pPr>
            <w:r w:rsidRPr="00CE1A57">
              <w:rPr>
                <w:rFonts w:ascii="Times New Roman" w:eastAsia="Times New Roman" w:hAnsi="Times New Roman" w:cs="Times New Roman"/>
                <w:color w:val="000000"/>
                <w:sz w:val="20"/>
                <w:szCs w:val="20"/>
                <w:lang w:eastAsia="ru-RU"/>
              </w:rPr>
              <w:t>94</w:t>
            </w:r>
            <w:r w:rsidR="006E074B" w:rsidRPr="00CE1A57">
              <w:rPr>
                <w:rFonts w:ascii="Times New Roman" w:eastAsia="Times New Roman" w:hAnsi="Times New Roman" w:cs="Times New Roman"/>
                <w:color w:val="000000"/>
                <w:sz w:val="20"/>
                <w:szCs w:val="20"/>
                <w:lang w:eastAsia="ru-RU"/>
              </w:rPr>
              <w:t>,0</w:t>
            </w:r>
            <w:r w:rsidRPr="00CE1A57">
              <w:rPr>
                <w:rFonts w:ascii="Times New Roman" w:eastAsia="Times New Roman" w:hAnsi="Times New Roman" w:cs="Times New Roman"/>
                <w:color w:val="000000"/>
                <w:sz w:val="20"/>
                <w:szCs w:val="20"/>
                <w:lang w:eastAsia="ru-RU"/>
              </w:rPr>
              <w:t>%</w:t>
            </w:r>
          </w:p>
        </w:tc>
        <w:tc>
          <w:tcPr>
            <w:tcW w:w="1150" w:type="dxa"/>
            <w:shd w:val="clear" w:color="auto" w:fill="auto"/>
            <w:noWrap/>
            <w:vAlign w:val="center"/>
          </w:tcPr>
          <w:p w14:paraId="60E75224" w14:textId="69A0270D" w:rsidR="00892F7B" w:rsidRPr="00CE1A57" w:rsidRDefault="00892F7B" w:rsidP="008A5A0E">
            <w:pPr>
              <w:spacing w:after="0" w:line="240" w:lineRule="auto"/>
              <w:jc w:val="center"/>
              <w:rPr>
                <w:rFonts w:ascii="Times New Roman" w:eastAsia="Times New Roman" w:hAnsi="Times New Roman" w:cs="Times New Roman"/>
                <w:color w:val="000000"/>
                <w:sz w:val="20"/>
                <w:szCs w:val="20"/>
                <w:lang w:eastAsia="ru-RU"/>
              </w:rPr>
            </w:pPr>
            <w:r w:rsidRPr="00CE1A57">
              <w:rPr>
                <w:rFonts w:ascii="Times New Roman" w:eastAsia="Times New Roman" w:hAnsi="Times New Roman" w:cs="Times New Roman"/>
                <w:color w:val="000000"/>
                <w:sz w:val="20"/>
                <w:szCs w:val="20"/>
                <w:lang w:eastAsia="ru-RU"/>
              </w:rPr>
              <w:t>50</w:t>
            </w:r>
            <w:r w:rsidR="006E074B" w:rsidRPr="00CE1A57">
              <w:rPr>
                <w:rFonts w:ascii="Times New Roman" w:eastAsia="Times New Roman" w:hAnsi="Times New Roman" w:cs="Times New Roman"/>
                <w:color w:val="000000"/>
                <w:sz w:val="20"/>
                <w:szCs w:val="20"/>
                <w:lang w:eastAsia="ru-RU"/>
              </w:rPr>
              <w:t>,0</w:t>
            </w:r>
            <w:r w:rsidRPr="00CE1A57">
              <w:rPr>
                <w:rFonts w:ascii="Times New Roman" w:eastAsia="Times New Roman" w:hAnsi="Times New Roman" w:cs="Times New Roman"/>
                <w:color w:val="000000"/>
                <w:sz w:val="20"/>
                <w:szCs w:val="20"/>
                <w:lang w:eastAsia="ru-RU"/>
              </w:rPr>
              <w:t>%</w:t>
            </w:r>
          </w:p>
        </w:tc>
      </w:tr>
      <w:tr w:rsidR="00892F7B" w:rsidRPr="00CE1A57" w14:paraId="21FC3DF7" w14:textId="77777777" w:rsidTr="004B0E02">
        <w:trPr>
          <w:trHeight w:val="300"/>
        </w:trPr>
        <w:tc>
          <w:tcPr>
            <w:tcW w:w="3485" w:type="dxa"/>
            <w:vMerge/>
            <w:vAlign w:val="center"/>
          </w:tcPr>
          <w:p w14:paraId="3594BE59" w14:textId="77777777" w:rsidR="00892F7B" w:rsidRPr="00CE1A57" w:rsidRDefault="00892F7B" w:rsidP="008A5A0E">
            <w:pPr>
              <w:spacing w:after="0" w:line="240" w:lineRule="auto"/>
              <w:jc w:val="both"/>
              <w:rPr>
                <w:rFonts w:ascii="Times New Roman" w:hAnsi="Times New Roman" w:cs="Times New Roman"/>
                <w:color w:val="000000"/>
                <w:sz w:val="20"/>
                <w:szCs w:val="20"/>
              </w:rPr>
            </w:pPr>
          </w:p>
        </w:tc>
        <w:tc>
          <w:tcPr>
            <w:tcW w:w="3340" w:type="dxa"/>
            <w:shd w:val="clear" w:color="auto" w:fill="auto"/>
            <w:noWrap/>
            <w:vAlign w:val="center"/>
          </w:tcPr>
          <w:p w14:paraId="26573187" w14:textId="77777777" w:rsidR="00892F7B" w:rsidRPr="00CE1A57" w:rsidRDefault="00892F7B" w:rsidP="008A5A0E">
            <w:pPr>
              <w:spacing w:after="0" w:line="240" w:lineRule="auto"/>
              <w:jc w:val="center"/>
              <w:rPr>
                <w:rFonts w:ascii="Times New Roman" w:eastAsia="Times New Roman" w:hAnsi="Times New Roman" w:cs="Times New Roman"/>
                <w:color w:val="000000"/>
                <w:sz w:val="20"/>
                <w:szCs w:val="20"/>
              </w:rPr>
            </w:pPr>
            <w:r w:rsidRPr="00CE1A57">
              <w:rPr>
                <w:rFonts w:ascii="Times New Roman" w:eastAsia="Times New Roman" w:hAnsi="Times New Roman" w:cs="Times New Roman"/>
                <w:color w:val="000000"/>
                <w:sz w:val="20"/>
                <w:szCs w:val="20"/>
              </w:rPr>
              <w:t>2024/2025 уч. год, зимняя сессия</w:t>
            </w:r>
          </w:p>
        </w:tc>
        <w:tc>
          <w:tcPr>
            <w:tcW w:w="1596" w:type="dxa"/>
            <w:shd w:val="clear" w:color="auto" w:fill="auto"/>
            <w:noWrap/>
            <w:vAlign w:val="center"/>
          </w:tcPr>
          <w:p w14:paraId="7A13CFAC" w14:textId="0B8C5F1F" w:rsidR="00892F7B" w:rsidRPr="00CE1A57" w:rsidRDefault="00892F7B" w:rsidP="008A5A0E">
            <w:pPr>
              <w:spacing w:after="0" w:line="240" w:lineRule="auto"/>
              <w:jc w:val="center"/>
              <w:rPr>
                <w:rFonts w:ascii="Times New Roman" w:eastAsia="Times New Roman" w:hAnsi="Times New Roman" w:cs="Times New Roman"/>
                <w:color w:val="000000"/>
                <w:sz w:val="20"/>
                <w:szCs w:val="20"/>
                <w:lang w:eastAsia="ru-RU"/>
              </w:rPr>
            </w:pPr>
            <w:r w:rsidRPr="00CE1A57">
              <w:rPr>
                <w:rFonts w:ascii="Times New Roman" w:eastAsia="Times New Roman" w:hAnsi="Times New Roman" w:cs="Times New Roman"/>
                <w:color w:val="000000"/>
                <w:sz w:val="20"/>
                <w:szCs w:val="20"/>
                <w:lang w:eastAsia="ru-RU"/>
              </w:rPr>
              <w:t>91</w:t>
            </w:r>
            <w:r w:rsidR="006E074B" w:rsidRPr="00CE1A57">
              <w:rPr>
                <w:rFonts w:ascii="Times New Roman" w:eastAsia="Times New Roman" w:hAnsi="Times New Roman" w:cs="Times New Roman"/>
                <w:color w:val="000000"/>
                <w:sz w:val="20"/>
                <w:szCs w:val="20"/>
                <w:lang w:eastAsia="ru-RU"/>
              </w:rPr>
              <w:t>,0</w:t>
            </w:r>
            <w:r w:rsidRPr="00CE1A57">
              <w:rPr>
                <w:rFonts w:ascii="Times New Roman" w:eastAsia="Times New Roman" w:hAnsi="Times New Roman" w:cs="Times New Roman"/>
                <w:color w:val="000000"/>
                <w:sz w:val="20"/>
                <w:szCs w:val="20"/>
                <w:lang w:eastAsia="ru-RU"/>
              </w:rPr>
              <w:t>%</w:t>
            </w:r>
          </w:p>
        </w:tc>
        <w:tc>
          <w:tcPr>
            <w:tcW w:w="1150" w:type="dxa"/>
            <w:shd w:val="clear" w:color="auto" w:fill="auto"/>
            <w:noWrap/>
            <w:vAlign w:val="center"/>
          </w:tcPr>
          <w:p w14:paraId="6512EC33" w14:textId="589A9DB4" w:rsidR="00892F7B" w:rsidRPr="00CE1A57" w:rsidRDefault="00892F7B" w:rsidP="008A5A0E">
            <w:pPr>
              <w:spacing w:after="0" w:line="240" w:lineRule="auto"/>
              <w:jc w:val="center"/>
              <w:rPr>
                <w:rFonts w:ascii="Times New Roman" w:eastAsia="Times New Roman" w:hAnsi="Times New Roman" w:cs="Times New Roman"/>
                <w:color w:val="000000"/>
                <w:sz w:val="20"/>
                <w:szCs w:val="20"/>
                <w:lang w:eastAsia="ru-RU"/>
              </w:rPr>
            </w:pPr>
            <w:r w:rsidRPr="00CE1A57">
              <w:rPr>
                <w:rFonts w:ascii="Times New Roman" w:eastAsia="Times New Roman" w:hAnsi="Times New Roman" w:cs="Times New Roman"/>
                <w:color w:val="000000"/>
                <w:sz w:val="20"/>
                <w:szCs w:val="20"/>
                <w:lang w:eastAsia="ru-RU"/>
              </w:rPr>
              <w:t>71</w:t>
            </w:r>
            <w:r w:rsidR="006E074B" w:rsidRPr="00CE1A57">
              <w:rPr>
                <w:rFonts w:ascii="Times New Roman" w:eastAsia="Times New Roman" w:hAnsi="Times New Roman" w:cs="Times New Roman"/>
                <w:color w:val="000000"/>
                <w:sz w:val="20"/>
                <w:szCs w:val="20"/>
                <w:lang w:eastAsia="ru-RU"/>
              </w:rPr>
              <w:t>,0</w:t>
            </w:r>
            <w:r w:rsidRPr="00CE1A57">
              <w:rPr>
                <w:rFonts w:ascii="Times New Roman" w:eastAsia="Times New Roman" w:hAnsi="Times New Roman" w:cs="Times New Roman"/>
                <w:color w:val="000000"/>
                <w:sz w:val="20"/>
                <w:szCs w:val="20"/>
                <w:lang w:eastAsia="ru-RU"/>
              </w:rPr>
              <w:t>%</w:t>
            </w:r>
          </w:p>
        </w:tc>
      </w:tr>
    </w:tbl>
    <w:p w14:paraId="64E1F39C" w14:textId="77777777" w:rsidR="00770770" w:rsidRPr="00CE1A57" w:rsidRDefault="00770770" w:rsidP="008A5A0E">
      <w:pPr>
        <w:shd w:val="clear" w:color="auto" w:fill="FFFFFF" w:themeFill="background1"/>
        <w:spacing w:before="120" w:after="0" w:line="240" w:lineRule="auto"/>
        <w:ind w:firstLine="709"/>
        <w:jc w:val="right"/>
        <w:rPr>
          <w:rFonts w:ascii="Times New Roman" w:hAnsi="Times New Roman" w:cs="Times New Roman"/>
          <w:color w:val="000000"/>
          <w:sz w:val="24"/>
          <w:szCs w:val="24"/>
        </w:rPr>
      </w:pPr>
      <w:r w:rsidRPr="00CE1A57">
        <w:rPr>
          <w:rFonts w:ascii="Times New Roman" w:hAnsi="Times New Roman" w:cs="Times New Roman"/>
          <w:color w:val="000000"/>
          <w:sz w:val="24"/>
          <w:szCs w:val="24"/>
        </w:rPr>
        <w:t>Таблица 19</w:t>
      </w:r>
    </w:p>
    <w:p w14:paraId="4B4BA16E" w14:textId="77777777" w:rsidR="00D77016" w:rsidRPr="00E5724A" w:rsidRDefault="00D77016" w:rsidP="008A5A0E">
      <w:pPr>
        <w:shd w:val="clear" w:color="auto" w:fill="FFFFFF" w:themeFill="background1"/>
        <w:spacing w:after="60" w:line="240" w:lineRule="auto"/>
        <w:jc w:val="center"/>
        <w:rPr>
          <w:rFonts w:ascii="Times New Roman" w:hAnsi="Times New Roman" w:cs="Times New Roman"/>
          <w:color w:val="000000"/>
          <w:sz w:val="28"/>
          <w:szCs w:val="28"/>
        </w:rPr>
      </w:pPr>
      <w:r w:rsidRPr="00E5724A">
        <w:rPr>
          <w:rFonts w:ascii="Times New Roman" w:hAnsi="Times New Roman" w:cs="Times New Roman"/>
          <w:color w:val="000000"/>
          <w:sz w:val="28"/>
          <w:szCs w:val="28"/>
        </w:rPr>
        <w:t xml:space="preserve">Сводные результаты сессий по </w:t>
      </w:r>
      <w:r>
        <w:rPr>
          <w:rFonts w:ascii="Times New Roman" w:hAnsi="Times New Roman" w:cs="Times New Roman"/>
          <w:color w:val="000000"/>
          <w:sz w:val="28"/>
          <w:szCs w:val="28"/>
        </w:rPr>
        <w:t xml:space="preserve">специальностям </w:t>
      </w:r>
      <w:r w:rsidRPr="00E5724A">
        <w:rPr>
          <w:rFonts w:ascii="Times New Roman" w:hAnsi="Times New Roman" w:cs="Times New Roman"/>
          <w:color w:val="000000"/>
          <w:sz w:val="28"/>
          <w:szCs w:val="28"/>
        </w:rPr>
        <w:t>высшего образования, очная форма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6"/>
        <w:gridCol w:w="3340"/>
        <w:gridCol w:w="1596"/>
        <w:gridCol w:w="1149"/>
      </w:tblGrid>
      <w:tr w:rsidR="00814A8A" w:rsidRPr="00CE1A57" w14:paraId="4994656D" w14:textId="77777777" w:rsidTr="00D77016">
        <w:trPr>
          <w:trHeight w:val="300"/>
        </w:trPr>
        <w:tc>
          <w:tcPr>
            <w:tcW w:w="1821" w:type="pct"/>
            <w:tcBorders>
              <w:top w:val="single" w:sz="4" w:space="0" w:color="auto"/>
              <w:left w:val="single" w:sz="4" w:space="0" w:color="auto"/>
              <w:bottom w:val="single" w:sz="4" w:space="0" w:color="auto"/>
              <w:right w:val="single" w:sz="4" w:space="0" w:color="auto"/>
            </w:tcBorders>
            <w:shd w:val="clear" w:color="auto" w:fill="auto"/>
            <w:vAlign w:val="center"/>
          </w:tcPr>
          <w:p w14:paraId="2F7CD92C" w14:textId="77777777" w:rsidR="00814A8A" w:rsidRPr="00CE1A57" w:rsidRDefault="00814A8A" w:rsidP="008A5A0E">
            <w:pPr>
              <w:spacing w:after="0" w:line="240" w:lineRule="auto"/>
              <w:jc w:val="center"/>
              <w:rPr>
                <w:rFonts w:ascii="Times New Roman" w:hAnsi="Times New Roman"/>
                <w:color w:val="000000"/>
                <w:sz w:val="20"/>
                <w:szCs w:val="20"/>
              </w:rPr>
            </w:pPr>
            <w:r w:rsidRPr="00CE1A57">
              <w:rPr>
                <w:rFonts w:ascii="Times New Roman" w:hAnsi="Times New Roman"/>
                <w:color w:val="000000"/>
                <w:sz w:val="20"/>
                <w:szCs w:val="20"/>
              </w:rPr>
              <w:t>Специальность</w:t>
            </w:r>
          </w:p>
        </w:tc>
        <w:tc>
          <w:tcPr>
            <w:tcW w:w="1745"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A42926" w14:textId="77777777" w:rsidR="00814A8A" w:rsidRPr="00CE1A57" w:rsidRDefault="00814A8A" w:rsidP="008A5A0E">
            <w:pPr>
              <w:spacing w:after="0" w:line="240" w:lineRule="auto"/>
              <w:jc w:val="center"/>
              <w:rPr>
                <w:rFonts w:ascii="Times New Roman" w:hAnsi="Times New Roman"/>
                <w:color w:val="000000"/>
                <w:sz w:val="20"/>
                <w:szCs w:val="20"/>
              </w:rPr>
            </w:pPr>
            <w:r w:rsidRPr="00CE1A57">
              <w:rPr>
                <w:rFonts w:ascii="Times New Roman" w:hAnsi="Times New Roman"/>
                <w:color w:val="000000"/>
                <w:sz w:val="20"/>
                <w:szCs w:val="20"/>
              </w:rPr>
              <w:t>Период</w:t>
            </w:r>
          </w:p>
        </w:tc>
        <w:tc>
          <w:tcPr>
            <w:tcW w:w="83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BCB918A" w14:textId="77777777" w:rsidR="00814A8A" w:rsidRPr="00CE1A57" w:rsidRDefault="00814A8A" w:rsidP="008A5A0E">
            <w:pPr>
              <w:spacing w:after="0" w:line="240" w:lineRule="auto"/>
              <w:jc w:val="center"/>
              <w:rPr>
                <w:rFonts w:ascii="Times New Roman" w:hAnsi="Times New Roman"/>
                <w:color w:val="000000"/>
                <w:sz w:val="20"/>
                <w:szCs w:val="20"/>
              </w:rPr>
            </w:pPr>
            <w:r w:rsidRPr="00CE1A57">
              <w:rPr>
                <w:rFonts w:ascii="Times New Roman" w:hAnsi="Times New Roman"/>
                <w:color w:val="000000"/>
                <w:sz w:val="20"/>
                <w:szCs w:val="20"/>
              </w:rPr>
              <w:t>Успеваемость, %</w:t>
            </w:r>
          </w:p>
        </w:tc>
        <w:tc>
          <w:tcPr>
            <w:tcW w:w="60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9B22D7" w14:textId="77777777" w:rsidR="00814A8A" w:rsidRPr="00CE1A57" w:rsidRDefault="00814A8A" w:rsidP="008A5A0E">
            <w:pPr>
              <w:spacing w:after="0" w:line="240" w:lineRule="auto"/>
              <w:jc w:val="center"/>
              <w:rPr>
                <w:rFonts w:ascii="Times New Roman" w:hAnsi="Times New Roman"/>
                <w:color w:val="000000"/>
                <w:sz w:val="20"/>
                <w:szCs w:val="20"/>
              </w:rPr>
            </w:pPr>
            <w:r w:rsidRPr="00CE1A57">
              <w:rPr>
                <w:rFonts w:ascii="Times New Roman" w:hAnsi="Times New Roman"/>
                <w:color w:val="000000"/>
                <w:sz w:val="20"/>
                <w:szCs w:val="20"/>
              </w:rPr>
              <w:t>Качество, %</w:t>
            </w:r>
          </w:p>
        </w:tc>
      </w:tr>
      <w:tr w:rsidR="00814A8A" w:rsidRPr="00CE1A57" w14:paraId="30C7BF21" w14:textId="77777777" w:rsidTr="00D77016">
        <w:trPr>
          <w:trHeight w:val="300"/>
        </w:trPr>
        <w:tc>
          <w:tcPr>
            <w:tcW w:w="1821" w:type="pct"/>
            <w:vMerge w:val="restart"/>
            <w:vAlign w:val="center"/>
          </w:tcPr>
          <w:p w14:paraId="5D03DFD6" w14:textId="77777777" w:rsidR="00814A8A" w:rsidRPr="00CE1A57" w:rsidRDefault="00814A8A" w:rsidP="008A5A0E">
            <w:pPr>
              <w:spacing w:after="0" w:line="240" w:lineRule="auto"/>
              <w:jc w:val="both"/>
              <w:rPr>
                <w:rFonts w:ascii="Times New Roman" w:hAnsi="Times New Roman"/>
                <w:color w:val="000000"/>
                <w:sz w:val="20"/>
                <w:szCs w:val="20"/>
              </w:rPr>
            </w:pPr>
            <w:r w:rsidRPr="00CE1A57">
              <w:rPr>
                <w:rFonts w:ascii="Times New Roman" w:hAnsi="Times New Roman"/>
                <w:color w:val="000000"/>
                <w:sz w:val="20"/>
                <w:szCs w:val="20"/>
              </w:rPr>
              <w:t>38.03.01 Таможенное дело</w:t>
            </w:r>
          </w:p>
        </w:tc>
        <w:tc>
          <w:tcPr>
            <w:tcW w:w="1745" w:type="pct"/>
            <w:shd w:val="clear" w:color="auto" w:fill="auto"/>
            <w:noWrap/>
            <w:vAlign w:val="center"/>
          </w:tcPr>
          <w:p w14:paraId="78AEFB64" w14:textId="77777777" w:rsidR="00814A8A" w:rsidRPr="00CE1A57" w:rsidRDefault="00814A8A" w:rsidP="008A5A0E">
            <w:pPr>
              <w:spacing w:after="0" w:line="240" w:lineRule="auto"/>
              <w:jc w:val="center"/>
              <w:rPr>
                <w:rFonts w:ascii="Times New Roman" w:hAnsi="Times New Roman"/>
                <w:color w:val="000000"/>
                <w:sz w:val="20"/>
                <w:szCs w:val="20"/>
              </w:rPr>
            </w:pPr>
            <w:r w:rsidRPr="00CE1A57">
              <w:rPr>
                <w:rFonts w:ascii="Times New Roman" w:hAnsi="Times New Roman"/>
                <w:color w:val="000000"/>
                <w:sz w:val="20"/>
                <w:szCs w:val="20"/>
              </w:rPr>
              <w:t>2023/2024 уч. год, летняя сессия</w:t>
            </w:r>
          </w:p>
        </w:tc>
        <w:tc>
          <w:tcPr>
            <w:tcW w:w="834" w:type="pct"/>
            <w:shd w:val="clear" w:color="auto" w:fill="auto"/>
            <w:noWrap/>
            <w:vAlign w:val="center"/>
          </w:tcPr>
          <w:p w14:paraId="6BEF25AF" w14:textId="77777777" w:rsidR="00814A8A" w:rsidRPr="00CE1A57" w:rsidRDefault="00FD4FFE" w:rsidP="008A5A0E">
            <w:pPr>
              <w:spacing w:after="0" w:line="240" w:lineRule="auto"/>
              <w:jc w:val="center"/>
              <w:rPr>
                <w:rFonts w:ascii="Times New Roman" w:hAnsi="Times New Roman"/>
                <w:color w:val="000000"/>
                <w:sz w:val="20"/>
                <w:szCs w:val="20"/>
              </w:rPr>
            </w:pPr>
            <w:r w:rsidRPr="00CE1A57">
              <w:rPr>
                <w:rFonts w:ascii="Times New Roman" w:hAnsi="Times New Roman"/>
                <w:color w:val="000000"/>
                <w:sz w:val="20"/>
                <w:szCs w:val="20"/>
              </w:rPr>
              <w:t>–</w:t>
            </w:r>
          </w:p>
        </w:tc>
        <w:tc>
          <w:tcPr>
            <w:tcW w:w="600" w:type="pct"/>
            <w:shd w:val="clear" w:color="auto" w:fill="auto"/>
            <w:noWrap/>
            <w:vAlign w:val="center"/>
          </w:tcPr>
          <w:p w14:paraId="50859C3D" w14:textId="77777777" w:rsidR="00814A8A" w:rsidRPr="00CE1A57" w:rsidRDefault="00FD4FFE" w:rsidP="008A5A0E">
            <w:pPr>
              <w:spacing w:after="0" w:line="240" w:lineRule="auto"/>
              <w:jc w:val="center"/>
              <w:rPr>
                <w:rFonts w:ascii="Times New Roman" w:hAnsi="Times New Roman"/>
                <w:color w:val="000000"/>
                <w:sz w:val="20"/>
                <w:szCs w:val="20"/>
              </w:rPr>
            </w:pPr>
            <w:r w:rsidRPr="00CE1A57">
              <w:rPr>
                <w:rFonts w:ascii="Times New Roman" w:hAnsi="Times New Roman"/>
                <w:color w:val="000000"/>
                <w:sz w:val="20"/>
                <w:szCs w:val="20"/>
              </w:rPr>
              <w:t>–</w:t>
            </w:r>
          </w:p>
        </w:tc>
      </w:tr>
      <w:tr w:rsidR="00814A8A" w:rsidRPr="00CE1A57" w14:paraId="61F87483" w14:textId="77777777" w:rsidTr="00D77016">
        <w:trPr>
          <w:trHeight w:val="300"/>
        </w:trPr>
        <w:tc>
          <w:tcPr>
            <w:tcW w:w="1821" w:type="pct"/>
            <w:vMerge/>
            <w:vAlign w:val="center"/>
          </w:tcPr>
          <w:p w14:paraId="79FC2F33" w14:textId="77777777" w:rsidR="00814A8A" w:rsidRPr="00CE1A57" w:rsidRDefault="00814A8A" w:rsidP="008A5A0E">
            <w:pPr>
              <w:spacing w:after="0" w:line="240" w:lineRule="auto"/>
              <w:jc w:val="both"/>
              <w:rPr>
                <w:rFonts w:ascii="Times New Roman" w:hAnsi="Times New Roman"/>
                <w:color w:val="000000"/>
                <w:sz w:val="20"/>
                <w:szCs w:val="20"/>
              </w:rPr>
            </w:pPr>
          </w:p>
        </w:tc>
        <w:tc>
          <w:tcPr>
            <w:tcW w:w="1745" w:type="pct"/>
            <w:shd w:val="clear" w:color="auto" w:fill="auto"/>
            <w:noWrap/>
            <w:vAlign w:val="center"/>
          </w:tcPr>
          <w:p w14:paraId="5AABAC0A" w14:textId="77777777" w:rsidR="00814A8A" w:rsidRPr="00CE1A57" w:rsidRDefault="00814A8A" w:rsidP="008A5A0E">
            <w:pPr>
              <w:spacing w:after="0" w:line="240" w:lineRule="auto"/>
              <w:jc w:val="center"/>
              <w:rPr>
                <w:rFonts w:ascii="Times New Roman" w:hAnsi="Times New Roman"/>
                <w:color w:val="000000"/>
                <w:sz w:val="20"/>
                <w:szCs w:val="20"/>
              </w:rPr>
            </w:pPr>
            <w:r w:rsidRPr="00CE1A57">
              <w:rPr>
                <w:rFonts w:ascii="Times New Roman" w:hAnsi="Times New Roman"/>
                <w:color w:val="000000"/>
                <w:sz w:val="20"/>
                <w:szCs w:val="20"/>
              </w:rPr>
              <w:t>2024/2025 уч. год, зимняя сессия</w:t>
            </w:r>
          </w:p>
        </w:tc>
        <w:tc>
          <w:tcPr>
            <w:tcW w:w="834" w:type="pct"/>
            <w:shd w:val="clear" w:color="auto" w:fill="auto"/>
            <w:noWrap/>
            <w:vAlign w:val="center"/>
          </w:tcPr>
          <w:p w14:paraId="06F3E6DC" w14:textId="77777777" w:rsidR="00814A8A" w:rsidRPr="00CE1A57" w:rsidRDefault="00814A8A" w:rsidP="008A5A0E">
            <w:pPr>
              <w:spacing w:after="0" w:line="240" w:lineRule="auto"/>
              <w:jc w:val="center"/>
              <w:rPr>
                <w:rFonts w:ascii="Times New Roman" w:hAnsi="Times New Roman"/>
                <w:color w:val="000000"/>
                <w:sz w:val="20"/>
                <w:szCs w:val="20"/>
              </w:rPr>
            </w:pPr>
            <w:r w:rsidRPr="00CE1A57">
              <w:rPr>
                <w:rFonts w:ascii="Times New Roman" w:hAnsi="Times New Roman"/>
                <w:color w:val="000000"/>
                <w:sz w:val="20"/>
                <w:szCs w:val="20"/>
              </w:rPr>
              <w:t>60,0%</w:t>
            </w:r>
          </w:p>
        </w:tc>
        <w:tc>
          <w:tcPr>
            <w:tcW w:w="600" w:type="pct"/>
            <w:shd w:val="clear" w:color="auto" w:fill="auto"/>
            <w:noWrap/>
            <w:vAlign w:val="center"/>
          </w:tcPr>
          <w:p w14:paraId="55EC36A0" w14:textId="77777777" w:rsidR="00814A8A" w:rsidRPr="00CE1A57" w:rsidRDefault="00814A8A" w:rsidP="008A5A0E">
            <w:pPr>
              <w:spacing w:after="0" w:line="240" w:lineRule="auto"/>
              <w:jc w:val="center"/>
              <w:rPr>
                <w:rFonts w:ascii="Times New Roman" w:hAnsi="Times New Roman"/>
                <w:color w:val="000000"/>
                <w:sz w:val="20"/>
                <w:szCs w:val="20"/>
              </w:rPr>
            </w:pPr>
            <w:r w:rsidRPr="00CE1A57">
              <w:rPr>
                <w:rFonts w:ascii="Times New Roman" w:hAnsi="Times New Roman"/>
                <w:color w:val="000000"/>
                <w:sz w:val="20"/>
                <w:szCs w:val="20"/>
              </w:rPr>
              <w:t>30,0%</w:t>
            </w:r>
          </w:p>
        </w:tc>
      </w:tr>
    </w:tbl>
    <w:p w14:paraId="139A9E02" w14:textId="77777777" w:rsidR="00770770" w:rsidRPr="00770770" w:rsidRDefault="00770770" w:rsidP="008A5A0E">
      <w:pPr>
        <w:shd w:val="clear" w:color="auto" w:fill="FFFFFF"/>
        <w:spacing w:before="120" w:after="0" w:line="240" w:lineRule="auto"/>
        <w:ind w:firstLine="709"/>
        <w:jc w:val="both"/>
        <w:rPr>
          <w:rFonts w:ascii="Times New Roman" w:hAnsi="Times New Roman"/>
          <w:sz w:val="28"/>
          <w:szCs w:val="32"/>
        </w:rPr>
      </w:pPr>
      <w:r w:rsidRPr="00770770">
        <w:rPr>
          <w:rFonts w:ascii="Times New Roman" w:hAnsi="Times New Roman"/>
          <w:sz w:val="28"/>
          <w:szCs w:val="32"/>
        </w:rPr>
        <w:t>В соответствии с требованиями государственного стандарта в Колледже действует следующая система контроля за качеством образования.</w:t>
      </w:r>
    </w:p>
    <w:p w14:paraId="2DAC7317" w14:textId="77777777" w:rsidR="00770770" w:rsidRPr="00770770" w:rsidRDefault="00770770" w:rsidP="008A5A0E">
      <w:pPr>
        <w:pStyle w:val="a8"/>
        <w:numPr>
          <w:ilvl w:val="0"/>
          <w:numId w:val="50"/>
        </w:numPr>
        <w:shd w:val="clear" w:color="auto" w:fill="FFFFFF"/>
        <w:tabs>
          <w:tab w:val="left" w:pos="993"/>
        </w:tabs>
        <w:spacing w:after="0" w:line="240" w:lineRule="auto"/>
        <w:ind w:left="0" w:firstLine="709"/>
        <w:contextualSpacing w:val="0"/>
        <w:jc w:val="both"/>
        <w:rPr>
          <w:rFonts w:ascii="Times New Roman" w:hAnsi="Times New Roman"/>
          <w:sz w:val="28"/>
          <w:szCs w:val="32"/>
        </w:rPr>
      </w:pPr>
      <w:r w:rsidRPr="00770770">
        <w:rPr>
          <w:rFonts w:ascii="Times New Roman" w:hAnsi="Times New Roman"/>
          <w:sz w:val="28"/>
          <w:szCs w:val="32"/>
        </w:rPr>
        <w:t>Система текущего контроля знаний студентов по каждой учебной дисциплине. На каждую группу в колледже ведется журнал учета теоретического обучения, где преподавателями ежедневно выставляются оценки по текущему опросу изученного материала. Формы текущего контроля достаточно разнообразны: наряду с устным опросом, широко применяются тестовые задания, профессиональные диктанты, решение кроссвордов, нетрадиционные, в т.ч. игровые формы контроля, решение ситуаций и др.</w:t>
      </w:r>
    </w:p>
    <w:p w14:paraId="4BC81451" w14:textId="77777777" w:rsidR="00770770" w:rsidRPr="00770770" w:rsidRDefault="00770770" w:rsidP="008A5A0E">
      <w:pPr>
        <w:pStyle w:val="a8"/>
        <w:numPr>
          <w:ilvl w:val="0"/>
          <w:numId w:val="50"/>
        </w:numPr>
        <w:shd w:val="clear" w:color="auto" w:fill="FFFFFF"/>
        <w:tabs>
          <w:tab w:val="left" w:pos="993"/>
        </w:tabs>
        <w:spacing w:after="0" w:line="240" w:lineRule="auto"/>
        <w:ind w:left="0" w:firstLine="709"/>
        <w:contextualSpacing w:val="0"/>
        <w:jc w:val="both"/>
        <w:rPr>
          <w:rFonts w:ascii="Times New Roman" w:hAnsi="Times New Roman"/>
          <w:sz w:val="28"/>
          <w:szCs w:val="32"/>
        </w:rPr>
      </w:pPr>
      <w:r w:rsidRPr="00770770">
        <w:rPr>
          <w:rFonts w:ascii="Times New Roman" w:hAnsi="Times New Roman"/>
          <w:sz w:val="28"/>
          <w:szCs w:val="32"/>
        </w:rPr>
        <w:t xml:space="preserve">Система промежуточного контроля, которая включает в себя семестровые формы контроля в виде зачетов, дифференцированных зачетов и </w:t>
      </w:r>
      <w:r w:rsidRPr="00770770">
        <w:rPr>
          <w:rFonts w:ascii="Times New Roman" w:hAnsi="Times New Roman"/>
          <w:sz w:val="28"/>
          <w:szCs w:val="32"/>
        </w:rPr>
        <w:lastRenderedPageBreak/>
        <w:t>экзаменов. В соответствии с требованиями ФГОС СПО изучение каждой дисциплины и междисциплинарного курса завершается экзаменом или дифференцированным зачетом, а профессионального модуля – квалификационным экзаменом. Учебные курсы, изучение которых рассчитано на несколько семестров, как правило, сопровождаются промежуточным контролем в форме зачета. Написание курсовых работ завершается их публичной защитой с выставлением соответствующей оценки.</w:t>
      </w:r>
    </w:p>
    <w:p w14:paraId="55C054E5" w14:textId="77777777" w:rsidR="00770770" w:rsidRPr="00770770" w:rsidRDefault="00770770" w:rsidP="008A5A0E">
      <w:pPr>
        <w:shd w:val="clear" w:color="auto" w:fill="FFFFFF"/>
        <w:spacing w:after="0" w:line="240" w:lineRule="auto"/>
        <w:ind w:firstLine="709"/>
        <w:jc w:val="both"/>
        <w:rPr>
          <w:rFonts w:ascii="Times New Roman" w:hAnsi="Times New Roman"/>
          <w:sz w:val="28"/>
          <w:szCs w:val="32"/>
        </w:rPr>
      </w:pPr>
      <w:r w:rsidRPr="00770770">
        <w:rPr>
          <w:rFonts w:ascii="Times New Roman" w:hAnsi="Times New Roman"/>
          <w:sz w:val="28"/>
          <w:szCs w:val="32"/>
        </w:rPr>
        <w:t>Формы проведения промежуточного контроля различны в зависимости от специфики специальности, содержания учебной дисциплины и требования к уровню ее овладения. Такими формами могут быть устные, письменные экзамены, тестирование.</w:t>
      </w:r>
    </w:p>
    <w:p w14:paraId="4E85BD7E" w14:textId="77777777" w:rsidR="00770770" w:rsidRPr="00770770" w:rsidRDefault="00770770" w:rsidP="008A5A0E">
      <w:pPr>
        <w:shd w:val="clear" w:color="auto" w:fill="FFFFFF"/>
        <w:spacing w:after="0" w:line="240" w:lineRule="auto"/>
        <w:ind w:firstLine="709"/>
        <w:jc w:val="both"/>
        <w:rPr>
          <w:rFonts w:ascii="Times New Roman" w:hAnsi="Times New Roman"/>
          <w:sz w:val="28"/>
          <w:szCs w:val="32"/>
        </w:rPr>
      </w:pPr>
      <w:r w:rsidRPr="00770770">
        <w:rPr>
          <w:rFonts w:ascii="Times New Roman" w:hAnsi="Times New Roman"/>
          <w:sz w:val="28"/>
          <w:szCs w:val="32"/>
        </w:rPr>
        <w:t xml:space="preserve">Каждая преподаваемая учебная дисциплина имеет набор сопровождающих учебный процесс материалов (экзаменационные билеты, контрольные работы и т.д.), разработанных и постоянно совершенствующихся в соответствии с требованиями ФГОС. </w:t>
      </w:r>
    </w:p>
    <w:p w14:paraId="7BC35E9D" w14:textId="77777777" w:rsidR="00770770" w:rsidRPr="00770770" w:rsidRDefault="00770770" w:rsidP="008A5A0E">
      <w:pPr>
        <w:pStyle w:val="a8"/>
        <w:numPr>
          <w:ilvl w:val="0"/>
          <w:numId w:val="50"/>
        </w:numPr>
        <w:shd w:val="clear" w:color="auto" w:fill="FFFFFF"/>
        <w:tabs>
          <w:tab w:val="left" w:pos="993"/>
        </w:tabs>
        <w:spacing w:after="0" w:line="240" w:lineRule="auto"/>
        <w:ind w:left="0" w:firstLine="709"/>
        <w:contextualSpacing w:val="0"/>
        <w:jc w:val="both"/>
        <w:rPr>
          <w:rFonts w:ascii="Times New Roman" w:hAnsi="Times New Roman"/>
          <w:sz w:val="28"/>
          <w:szCs w:val="32"/>
        </w:rPr>
      </w:pPr>
      <w:r w:rsidRPr="00770770">
        <w:rPr>
          <w:rFonts w:ascii="Times New Roman" w:hAnsi="Times New Roman"/>
          <w:sz w:val="28"/>
          <w:szCs w:val="32"/>
        </w:rPr>
        <w:t>Контроль над качеством образования осуществляется не только в конце семестра или окончания учебного курса, но и в процессе его изучения. С этой целью в колледже действует система межсессионной аттестации, проводятся различные формы текущего контроля, основной особенностью является контроль над практическим усвоением содержания, сформированность предметно-профессиональных умений.</w:t>
      </w:r>
    </w:p>
    <w:p w14:paraId="1111B70E" w14:textId="77777777" w:rsidR="00770770" w:rsidRPr="00770770" w:rsidRDefault="00770770" w:rsidP="008A5A0E">
      <w:pPr>
        <w:pStyle w:val="a8"/>
        <w:numPr>
          <w:ilvl w:val="0"/>
          <w:numId w:val="50"/>
        </w:numPr>
        <w:shd w:val="clear" w:color="auto" w:fill="FFFFFF"/>
        <w:tabs>
          <w:tab w:val="left" w:pos="993"/>
        </w:tabs>
        <w:spacing w:after="0" w:line="240" w:lineRule="auto"/>
        <w:ind w:left="0" w:firstLine="709"/>
        <w:contextualSpacing w:val="0"/>
        <w:jc w:val="both"/>
        <w:rPr>
          <w:rFonts w:ascii="Times New Roman" w:hAnsi="Times New Roman"/>
          <w:sz w:val="28"/>
          <w:szCs w:val="32"/>
        </w:rPr>
      </w:pPr>
      <w:r w:rsidRPr="00770770">
        <w:rPr>
          <w:rFonts w:ascii="Times New Roman" w:hAnsi="Times New Roman"/>
          <w:sz w:val="28"/>
          <w:szCs w:val="32"/>
        </w:rPr>
        <w:t>Контроль качества знаний осуществляется, как отмечалось выше, на уровне педагогической деятельности преподавателя и включает в себя проведение контрольных работ в рамках уроков, практических и семинарских занятий, контрольных занятий (письменных и устных опросов, тестовых опросов и т.д.).</w:t>
      </w:r>
    </w:p>
    <w:p w14:paraId="6FA85E0A" w14:textId="77777777" w:rsidR="00770770" w:rsidRPr="00770770" w:rsidRDefault="00770770" w:rsidP="008A5A0E">
      <w:pPr>
        <w:pStyle w:val="a8"/>
        <w:numPr>
          <w:ilvl w:val="0"/>
          <w:numId w:val="50"/>
        </w:numPr>
        <w:shd w:val="clear" w:color="auto" w:fill="FFFFFF"/>
        <w:tabs>
          <w:tab w:val="left" w:pos="993"/>
        </w:tabs>
        <w:spacing w:after="0" w:line="240" w:lineRule="auto"/>
        <w:ind w:left="0" w:firstLine="709"/>
        <w:contextualSpacing w:val="0"/>
        <w:jc w:val="both"/>
        <w:rPr>
          <w:rFonts w:ascii="Times New Roman" w:hAnsi="Times New Roman"/>
          <w:sz w:val="28"/>
          <w:szCs w:val="32"/>
        </w:rPr>
      </w:pPr>
      <w:r w:rsidRPr="00770770">
        <w:rPr>
          <w:rFonts w:ascii="Times New Roman" w:hAnsi="Times New Roman"/>
          <w:sz w:val="28"/>
          <w:szCs w:val="32"/>
        </w:rPr>
        <w:t>С целью повышения эффективности учебного процесса результаты итогового и промежуточного контроля анализируются на заседаниях методической комиссии и педагогического совета, определяются меры по устранению недочетов в освоении дисциплины и даются рекомендации для повышения качества знаний.</w:t>
      </w:r>
    </w:p>
    <w:p w14:paraId="292C8A30" w14:textId="33109E8F" w:rsidR="00770770" w:rsidRPr="00770770" w:rsidRDefault="00770770" w:rsidP="008A5A0E">
      <w:pPr>
        <w:pStyle w:val="a8"/>
        <w:numPr>
          <w:ilvl w:val="0"/>
          <w:numId w:val="50"/>
        </w:numPr>
        <w:shd w:val="clear" w:color="auto" w:fill="FFFFFF"/>
        <w:tabs>
          <w:tab w:val="left" w:pos="993"/>
        </w:tabs>
        <w:spacing w:after="0" w:line="240" w:lineRule="auto"/>
        <w:ind w:left="0" w:firstLine="709"/>
        <w:contextualSpacing w:val="0"/>
        <w:jc w:val="both"/>
        <w:rPr>
          <w:rFonts w:ascii="Times New Roman" w:hAnsi="Times New Roman"/>
          <w:sz w:val="28"/>
          <w:szCs w:val="32"/>
        </w:rPr>
      </w:pPr>
      <w:r w:rsidRPr="00770770">
        <w:rPr>
          <w:rFonts w:ascii="Times New Roman" w:hAnsi="Times New Roman"/>
          <w:sz w:val="28"/>
          <w:szCs w:val="32"/>
        </w:rPr>
        <w:t>Важной формой итогового контроля качества подготовки специалистов является государственная итоговая аттестация выпускников, которая традиционно включает защиту выпускной квалификационной работы (дипломной работы). С 2018 г. актуализированные ФГОС СПО устанавливают ГИА в форме защиты выпускной квалификационной работы, которая выполняется в виде дипломной работы и демонстрационного экзамена.</w:t>
      </w:r>
    </w:p>
    <w:p w14:paraId="2CBE2449" w14:textId="77777777" w:rsidR="00770770" w:rsidRPr="00770770" w:rsidRDefault="00770770" w:rsidP="008A5A0E">
      <w:pPr>
        <w:pStyle w:val="a8"/>
        <w:numPr>
          <w:ilvl w:val="0"/>
          <w:numId w:val="50"/>
        </w:numPr>
        <w:shd w:val="clear" w:color="auto" w:fill="FFFFFF"/>
        <w:tabs>
          <w:tab w:val="left" w:pos="993"/>
        </w:tabs>
        <w:spacing w:after="0" w:line="240" w:lineRule="auto"/>
        <w:ind w:left="0" w:firstLine="709"/>
        <w:contextualSpacing w:val="0"/>
        <w:jc w:val="both"/>
        <w:rPr>
          <w:rFonts w:ascii="Times New Roman" w:hAnsi="Times New Roman"/>
          <w:sz w:val="28"/>
          <w:szCs w:val="32"/>
        </w:rPr>
      </w:pPr>
      <w:r w:rsidRPr="00770770">
        <w:rPr>
          <w:rFonts w:ascii="Times New Roman" w:hAnsi="Times New Roman"/>
          <w:sz w:val="28"/>
          <w:szCs w:val="32"/>
        </w:rPr>
        <w:t>Создание в колледже условий для высокого качества подготовки специалистов обуславливаются также наличием достаточной материально-технической базы, позволяющей эффективно осуществлять учебный процесс. Все оценочные материалы систематизированы в фонды оценочных средств, которые ежегодно обновляются.</w:t>
      </w:r>
    </w:p>
    <w:p w14:paraId="1582DDFD" w14:textId="77777777" w:rsidR="00770770" w:rsidRPr="00770770" w:rsidRDefault="00770770" w:rsidP="008A5A0E">
      <w:pPr>
        <w:shd w:val="clear" w:color="auto" w:fill="FFFFFF"/>
        <w:spacing w:after="0" w:line="240" w:lineRule="auto"/>
        <w:ind w:firstLine="709"/>
        <w:jc w:val="both"/>
        <w:rPr>
          <w:rFonts w:ascii="Times New Roman" w:hAnsi="Times New Roman"/>
          <w:sz w:val="28"/>
          <w:szCs w:val="32"/>
        </w:rPr>
      </w:pPr>
      <w:r w:rsidRPr="00770770">
        <w:rPr>
          <w:rFonts w:ascii="Times New Roman" w:hAnsi="Times New Roman"/>
          <w:sz w:val="28"/>
          <w:szCs w:val="32"/>
        </w:rPr>
        <w:lastRenderedPageBreak/>
        <w:t>Перечисленные факторы позволяют добиваться достаточного качества подготовки специалистов в Колледже. Результаты экзаменационных сессий представлены в таблице 20.</w:t>
      </w:r>
    </w:p>
    <w:p w14:paraId="588AE1BD" w14:textId="77777777" w:rsidR="00770770" w:rsidRPr="00CE1A57" w:rsidRDefault="00770770" w:rsidP="008A5A0E">
      <w:pPr>
        <w:shd w:val="clear" w:color="auto" w:fill="FFFFFF" w:themeFill="background1"/>
        <w:spacing w:before="120" w:after="0" w:line="240" w:lineRule="auto"/>
        <w:ind w:firstLine="709"/>
        <w:jc w:val="right"/>
        <w:rPr>
          <w:rFonts w:ascii="Times New Roman" w:hAnsi="Times New Roman" w:cs="Times New Roman"/>
          <w:color w:val="000000"/>
          <w:sz w:val="24"/>
          <w:szCs w:val="24"/>
        </w:rPr>
      </w:pPr>
      <w:r w:rsidRPr="00CE1A57">
        <w:rPr>
          <w:rFonts w:ascii="Times New Roman" w:hAnsi="Times New Roman" w:cs="Times New Roman"/>
          <w:color w:val="000000"/>
          <w:sz w:val="24"/>
          <w:szCs w:val="24"/>
        </w:rPr>
        <w:t>Таблица 20</w:t>
      </w:r>
    </w:p>
    <w:p w14:paraId="6302FDA7" w14:textId="77777777" w:rsidR="00770770" w:rsidRPr="00CE1A57" w:rsidRDefault="00770770" w:rsidP="008A5A0E">
      <w:pPr>
        <w:shd w:val="clear" w:color="auto" w:fill="FFFFFF" w:themeFill="background1"/>
        <w:spacing w:after="60" w:line="240" w:lineRule="auto"/>
        <w:jc w:val="center"/>
        <w:rPr>
          <w:rFonts w:ascii="Times New Roman" w:hAnsi="Times New Roman" w:cs="Times New Roman"/>
          <w:color w:val="000000"/>
          <w:sz w:val="28"/>
          <w:szCs w:val="28"/>
        </w:rPr>
      </w:pPr>
      <w:r w:rsidRPr="00CE1A57">
        <w:rPr>
          <w:rFonts w:ascii="Times New Roman" w:hAnsi="Times New Roman" w:cs="Times New Roman"/>
          <w:color w:val="000000"/>
          <w:sz w:val="28"/>
          <w:szCs w:val="28"/>
        </w:rPr>
        <w:t>Сводные результаты сессий по специальностям среднего профессионального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3"/>
        <w:gridCol w:w="2693"/>
        <w:gridCol w:w="1778"/>
        <w:gridCol w:w="2297"/>
      </w:tblGrid>
      <w:tr w:rsidR="00770770" w:rsidRPr="00CE1A57" w14:paraId="72FC6E56" w14:textId="77777777" w:rsidTr="008A5A0E">
        <w:trPr>
          <w:trHeight w:val="453"/>
          <w:tblHeader/>
        </w:trPr>
        <w:tc>
          <w:tcPr>
            <w:tcW w:w="1464" w:type="pct"/>
            <w:tcBorders>
              <w:top w:val="single" w:sz="4" w:space="0" w:color="auto"/>
              <w:left w:val="single" w:sz="4" w:space="0" w:color="auto"/>
              <w:bottom w:val="single" w:sz="4" w:space="0" w:color="auto"/>
              <w:right w:val="single" w:sz="4" w:space="0" w:color="auto"/>
            </w:tcBorders>
            <w:vAlign w:val="center"/>
          </w:tcPr>
          <w:p w14:paraId="04C9E263" w14:textId="77777777"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Наименование специальности</w:t>
            </w:r>
          </w:p>
        </w:tc>
        <w:tc>
          <w:tcPr>
            <w:tcW w:w="1407" w:type="pct"/>
            <w:tcBorders>
              <w:top w:val="single" w:sz="4" w:space="0" w:color="auto"/>
              <w:left w:val="single" w:sz="4" w:space="0" w:color="auto"/>
              <w:bottom w:val="single" w:sz="4" w:space="0" w:color="auto"/>
              <w:right w:val="single" w:sz="4" w:space="0" w:color="auto"/>
            </w:tcBorders>
            <w:vAlign w:val="center"/>
          </w:tcPr>
          <w:p w14:paraId="4FFEA6F6" w14:textId="77777777"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Период</w:t>
            </w:r>
          </w:p>
        </w:tc>
        <w:tc>
          <w:tcPr>
            <w:tcW w:w="929" w:type="pct"/>
            <w:tcBorders>
              <w:top w:val="single" w:sz="4" w:space="0" w:color="auto"/>
              <w:left w:val="single" w:sz="4" w:space="0" w:color="auto"/>
              <w:bottom w:val="single" w:sz="4" w:space="0" w:color="auto"/>
              <w:right w:val="single" w:sz="4" w:space="0" w:color="auto"/>
            </w:tcBorders>
            <w:vAlign w:val="center"/>
          </w:tcPr>
          <w:p w14:paraId="775811A4" w14:textId="77777777"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Успеваемость, %</w:t>
            </w:r>
          </w:p>
        </w:tc>
        <w:tc>
          <w:tcPr>
            <w:tcW w:w="1200" w:type="pct"/>
            <w:tcBorders>
              <w:top w:val="single" w:sz="4" w:space="0" w:color="auto"/>
              <w:left w:val="single" w:sz="4" w:space="0" w:color="auto"/>
              <w:bottom w:val="single" w:sz="4" w:space="0" w:color="auto"/>
              <w:right w:val="single" w:sz="4" w:space="0" w:color="auto"/>
            </w:tcBorders>
            <w:vAlign w:val="center"/>
          </w:tcPr>
          <w:p w14:paraId="08A9BE76" w14:textId="77777777"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Качество подготовки</w:t>
            </w:r>
            <w:r w:rsidRPr="00CE1A57">
              <w:rPr>
                <w:rFonts w:ascii="Times New Roman" w:eastAsia="Times New Roman" w:hAnsi="Times New Roman" w:cs="Times New Roman"/>
                <w:sz w:val="20"/>
                <w:szCs w:val="20"/>
              </w:rPr>
              <w:t>, %</w:t>
            </w:r>
          </w:p>
        </w:tc>
      </w:tr>
      <w:tr w:rsidR="00770770" w:rsidRPr="00CE1A57" w14:paraId="314627A9" w14:textId="77777777" w:rsidTr="008A5A0E">
        <w:tc>
          <w:tcPr>
            <w:tcW w:w="1464" w:type="pct"/>
            <w:vMerge w:val="restart"/>
            <w:tcBorders>
              <w:top w:val="single" w:sz="4" w:space="0" w:color="auto"/>
              <w:left w:val="single" w:sz="4" w:space="0" w:color="auto"/>
              <w:right w:val="single" w:sz="4" w:space="0" w:color="auto"/>
            </w:tcBorders>
          </w:tcPr>
          <w:p w14:paraId="5921BF4B" w14:textId="77777777" w:rsidR="00770770" w:rsidRPr="00CE1A57" w:rsidRDefault="00770770" w:rsidP="008A5A0E">
            <w:pPr>
              <w:spacing w:after="0" w:line="240" w:lineRule="auto"/>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Информационные системы и программирование</w:t>
            </w:r>
          </w:p>
        </w:tc>
        <w:tc>
          <w:tcPr>
            <w:tcW w:w="1407" w:type="pct"/>
            <w:tcBorders>
              <w:top w:val="single" w:sz="4" w:space="0" w:color="auto"/>
              <w:left w:val="single" w:sz="4" w:space="0" w:color="auto"/>
              <w:bottom w:val="single" w:sz="4" w:space="0" w:color="auto"/>
              <w:right w:val="single" w:sz="4" w:space="0" w:color="auto"/>
            </w:tcBorders>
          </w:tcPr>
          <w:p w14:paraId="7EB4895E" w14:textId="77777777" w:rsidR="00770770" w:rsidRPr="00CE1A57" w:rsidRDefault="00770770"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2023/2024 уч. год,</w:t>
            </w:r>
          </w:p>
          <w:p w14:paraId="6F06D547" w14:textId="1A9E716C" w:rsidR="004A1932" w:rsidRPr="00CE1A57" w:rsidRDefault="00770770"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летняя сессия</w:t>
            </w:r>
          </w:p>
        </w:tc>
        <w:tc>
          <w:tcPr>
            <w:tcW w:w="929" w:type="pct"/>
            <w:tcBorders>
              <w:top w:val="single" w:sz="4" w:space="0" w:color="auto"/>
              <w:left w:val="single" w:sz="4" w:space="0" w:color="auto"/>
              <w:bottom w:val="single" w:sz="4" w:space="0" w:color="auto"/>
              <w:right w:val="single" w:sz="4" w:space="0" w:color="auto"/>
            </w:tcBorders>
          </w:tcPr>
          <w:p w14:paraId="743107FD" w14:textId="7F5D8665"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95,2%</w:t>
            </w:r>
          </w:p>
        </w:tc>
        <w:tc>
          <w:tcPr>
            <w:tcW w:w="1200" w:type="pct"/>
            <w:tcBorders>
              <w:top w:val="single" w:sz="4" w:space="0" w:color="auto"/>
              <w:left w:val="single" w:sz="4" w:space="0" w:color="auto"/>
              <w:bottom w:val="single" w:sz="4" w:space="0" w:color="auto"/>
              <w:right w:val="single" w:sz="4" w:space="0" w:color="auto"/>
            </w:tcBorders>
          </w:tcPr>
          <w:p w14:paraId="180C7737" w14:textId="53F42D72"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23</w:t>
            </w:r>
            <w:r w:rsidR="006E074B" w:rsidRPr="00CE1A57">
              <w:rPr>
                <w:rFonts w:ascii="Times New Roman" w:eastAsia="Times New Roman" w:hAnsi="Times New Roman" w:cs="Times New Roman"/>
                <w:sz w:val="20"/>
                <w:szCs w:val="20"/>
                <w:lang w:eastAsia="ru-RU"/>
              </w:rPr>
              <w:t>,0</w:t>
            </w:r>
            <w:r w:rsidRPr="00CE1A57">
              <w:rPr>
                <w:rFonts w:ascii="Times New Roman" w:eastAsia="Times New Roman" w:hAnsi="Times New Roman" w:cs="Times New Roman"/>
                <w:sz w:val="20"/>
                <w:szCs w:val="20"/>
                <w:lang w:eastAsia="ru-RU"/>
              </w:rPr>
              <w:t>%</w:t>
            </w:r>
          </w:p>
        </w:tc>
      </w:tr>
      <w:tr w:rsidR="00770770" w:rsidRPr="00CE1A57" w14:paraId="12B1B5FE" w14:textId="77777777" w:rsidTr="008A5A0E">
        <w:tc>
          <w:tcPr>
            <w:tcW w:w="1464" w:type="pct"/>
            <w:vMerge/>
            <w:tcBorders>
              <w:left w:val="single" w:sz="4" w:space="0" w:color="auto"/>
              <w:right w:val="single" w:sz="4" w:space="0" w:color="auto"/>
            </w:tcBorders>
          </w:tcPr>
          <w:p w14:paraId="6B6C5E73" w14:textId="77777777" w:rsidR="00770770" w:rsidRPr="00CE1A57" w:rsidRDefault="00770770" w:rsidP="008A5A0E">
            <w:pPr>
              <w:spacing w:after="0" w:line="240" w:lineRule="auto"/>
              <w:rPr>
                <w:rFonts w:ascii="Times New Roman" w:eastAsia="Times New Roman" w:hAnsi="Times New Roman" w:cs="Times New Roman"/>
                <w:sz w:val="20"/>
                <w:szCs w:val="20"/>
                <w:lang w:eastAsia="ru-RU"/>
              </w:rPr>
            </w:pPr>
          </w:p>
        </w:tc>
        <w:tc>
          <w:tcPr>
            <w:tcW w:w="1407" w:type="pct"/>
            <w:tcBorders>
              <w:top w:val="single" w:sz="4" w:space="0" w:color="auto"/>
              <w:left w:val="single" w:sz="4" w:space="0" w:color="auto"/>
              <w:bottom w:val="single" w:sz="4" w:space="0" w:color="auto"/>
              <w:right w:val="single" w:sz="4" w:space="0" w:color="auto"/>
            </w:tcBorders>
          </w:tcPr>
          <w:p w14:paraId="37705CBC" w14:textId="77777777" w:rsidR="00770770" w:rsidRPr="00CE1A57" w:rsidRDefault="00770770"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2024/2025 уч. год,</w:t>
            </w:r>
          </w:p>
          <w:p w14:paraId="6CA274FB" w14:textId="77777777" w:rsidR="00770770" w:rsidRPr="00CE1A57" w:rsidRDefault="00770770"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зимняя сессия</w:t>
            </w:r>
          </w:p>
        </w:tc>
        <w:tc>
          <w:tcPr>
            <w:tcW w:w="929" w:type="pct"/>
            <w:tcBorders>
              <w:top w:val="single" w:sz="4" w:space="0" w:color="auto"/>
              <w:left w:val="single" w:sz="4" w:space="0" w:color="auto"/>
              <w:bottom w:val="single" w:sz="4" w:space="0" w:color="auto"/>
              <w:right w:val="single" w:sz="4" w:space="0" w:color="auto"/>
            </w:tcBorders>
          </w:tcPr>
          <w:p w14:paraId="2F6EB579" w14:textId="69D46C0A"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88,3%</w:t>
            </w:r>
          </w:p>
        </w:tc>
        <w:tc>
          <w:tcPr>
            <w:tcW w:w="1200" w:type="pct"/>
            <w:tcBorders>
              <w:top w:val="single" w:sz="4" w:space="0" w:color="auto"/>
              <w:left w:val="single" w:sz="4" w:space="0" w:color="auto"/>
              <w:bottom w:val="single" w:sz="4" w:space="0" w:color="auto"/>
              <w:right w:val="single" w:sz="4" w:space="0" w:color="auto"/>
            </w:tcBorders>
          </w:tcPr>
          <w:p w14:paraId="4534B933" w14:textId="668963F9"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58,4</w:t>
            </w:r>
            <w:r w:rsidR="006E074B" w:rsidRPr="00CE1A57">
              <w:rPr>
                <w:rFonts w:ascii="Times New Roman" w:eastAsia="Times New Roman" w:hAnsi="Times New Roman" w:cs="Times New Roman"/>
                <w:sz w:val="20"/>
                <w:szCs w:val="20"/>
                <w:lang w:eastAsia="ru-RU"/>
              </w:rPr>
              <w:t>%</w:t>
            </w:r>
          </w:p>
        </w:tc>
      </w:tr>
      <w:tr w:rsidR="00770770" w:rsidRPr="00CE1A57" w14:paraId="3C4EDAA1" w14:textId="77777777" w:rsidTr="008A5A0E">
        <w:tc>
          <w:tcPr>
            <w:tcW w:w="1464" w:type="pct"/>
            <w:vMerge w:val="restart"/>
            <w:tcBorders>
              <w:top w:val="single" w:sz="4" w:space="0" w:color="auto"/>
              <w:left w:val="single" w:sz="4" w:space="0" w:color="auto"/>
              <w:right w:val="single" w:sz="4" w:space="0" w:color="auto"/>
            </w:tcBorders>
          </w:tcPr>
          <w:p w14:paraId="718941D9" w14:textId="37F4E473" w:rsidR="00770770" w:rsidRPr="00CE1A57" w:rsidRDefault="00770770" w:rsidP="008A5A0E">
            <w:pPr>
              <w:spacing w:after="0" w:line="240" w:lineRule="auto"/>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Банковское дело</w:t>
            </w:r>
          </w:p>
        </w:tc>
        <w:tc>
          <w:tcPr>
            <w:tcW w:w="1407" w:type="pct"/>
            <w:tcBorders>
              <w:top w:val="single" w:sz="4" w:space="0" w:color="auto"/>
              <w:left w:val="single" w:sz="4" w:space="0" w:color="auto"/>
              <w:bottom w:val="single" w:sz="4" w:space="0" w:color="auto"/>
              <w:right w:val="single" w:sz="4" w:space="0" w:color="auto"/>
            </w:tcBorders>
          </w:tcPr>
          <w:p w14:paraId="39B02389" w14:textId="77777777" w:rsidR="00770770" w:rsidRPr="00CE1A57" w:rsidRDefault="00770770"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2023/2024 уч. год,</w:t>
            </w:r>
          </w:p>
          <w:p w14:paraId="3550026E" w14:textId="21D18FFE" w:rsidR="004A1932" w:rsidRPr="00CE1A57" w:rsidRDefault="00770770" w:rsidP="008A5A0E">
            <w:pPr>
              <w:spacing w:after="0" w:line="240" w:lineRule="auto"/>
              <w:jc w:val="center"/>
              <w:rPr>
                <w:rFonts w:ascii="Times New Roman" w:hAnsi="Times New Roman" w:cs="Times New Roman"/>
                <w:sz w:val="20"/>
                <w:szCs w:val="20"/>
              </w:rPr>
            </w:pPr>
            <w:r w:rsidRPr="00CE1A57">
              <w:rPr>
                <w:rFonts w:ascii="Times New Roman" w:eastAsia="Times New Roman" w:hAnsi="Times New Roman" w:cs="Times New Roman"/>
                <w:sz w:val="20"/>
                <w:szCs w:val="20"/>
              </w:rPr>
              <w:t>летняя сессия</w:t>
            </w:r>
          </w:p>
        </w:tc>
        <w:tc>
          <w:tcPr>
            <w:tcW w:w="929" w:type="pct"/>
            <w:tcBorders>
              <w:top w:val="single" w:sz="4" w:space="0" w:color="auto"/>
              <w:left w:val="single" w:sz="4" w:space="0" w:color="auto"/>
              <w:bottom w:val="single" w:sz="4" w:space="0" w:color="auto"/>
              <w:right w:val="single" w:sz="4" w:space="0" w:color="auto"/>
            </w:tcBorders>
          </w:tcPr>
          <w:p w14:paraId="597A109F" w14:textId="0479236E"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100</w:t>
            </w:r>
            <w:r w:rsidR="006E074B" w:rsidRPr="00CE1A57">
              <w:rPr>
                <w:rFonts w:ascii="Times New Roman" w:eastAsia="Times New Roman" w:hAnsi="Times New Roman" w:cs="Times New Roman"/>
                <w:sz w:val="20"/>
                <w:szCs w:val="20"/>
                <w:lang w:eastAsia="ru-RU"/>
              </w:rPr>
              <w:t>,0</w:t>
            </w:r>
            <w:r w:rsidRPr="00CE1A57">
              <w:rPr>
                <w:rFonts w:ascii="Times New Roman" w:eastAsia="Times New Roman" w:hAnsi="Times New Roman" w:cs="Times New Roman"/>
                <w:sz w:val="20"/>
                <w:szCs w:val="20"/>
                <w:lang w:eastAsia="ru-RU"/>
              </w:rPr>
              <w:t>%</w:t>
            </w:r>
          </w:p>
        </w:tc>
        <w:tc>
          <w:tcPr>
            <w:tcW w:w="1200" w:type="pct"/>
            <w:tcBorders>
              <w:top w:val="single" w:sz="4" w:space="0" w:color="auto"/>
              <w:left w:val="single" w:sz="4" w:space="0" w:color="auto"/>
              <w:bottom w:val="single" w:sz="4" w:space="0" w:color="auto"/>
              <w:right w:val="single" w:sz="4" w:space="0" w:color="auto"/>
            </w:tcBorders>
          </w:tcPr>
          <w:p w14:paraId="3ADC9BB9" w14:textId="46D30E58"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25</w:t>
            </w:r>
            <w:r w:rsidR="006E074B" w:rsidRPr="00CE1A57">
              <w:rPr>
                <w:rFonts w:ascii="Times New Roman" w:eastAsia="Times New Roman" w:hAnsi="Times New Roman" w:cs="Times New Roman"/>
                <w:sz w:val="20"/>
                <w:szCs w:val="20"/>
                <w:lang w:eastAsia="ru-RU"/>
              </w:rPr>
              <w:t>,0</w:t>
            </w:r>
            <w:r w:rsidRPr="00CE1A57">
              <w:rPr>
                <w:rFonts w:ascii="Times New Roman" w:eastAsia="Times New Roman" w:hAnsi="Times New Roman" w:cs="Times New Roman"/>
                <w:sz w:val="20"/>
                <w:szCs w:val="20"/>
                <w:lang w:eastAsia="ru-RU"/>
              </w:rPr>
              <w:t>%</w:t>
            </w:r>
          </w:p>
        </w:tc>
      </w:tr>
      <w:tr w:rsidR="00770770" w:rsidRPr="00CE1A57" w14:paraId="0E668C34" w14:textId="77777777" w:rsidTr="008A5A0E">
        <w:tc>
          <w:tcPr>
            <w:tcW w:w="1464" w:type="pct"/>
            <w:vMerge/>
            <w:tcBorders>
              <w:left w:val="single" w:sz="4" w:space="0" w:color="auto"/>
              <w:bottom w:val="single" w:sz="4" w:space="0" w:color="auto"/>
              <w:right w:val="single" w:sz="4" w:space="0" w:color="auto"/>
            </w:tcBorders>
          </w:tcPr>
          <w:p w14:paraId="382624D6" w14:textId="77777777" w:rsidR="00770770" w:rsidRPr="00CE1A57" w:rsidRDefault="00770770" w:rsidP="008A5A0E">
            <w:pPr>
              <w:spacing w:after="0" w:line="240" w:lineRule="auto"/>
              <w:rPr>
                <w:rFonts w:ascii="Times New Roman" w:eastAsia="Times New Roman" w:hAnsi="Times New Roman" w:cs="Times New Roman"/>
                <w:sz w:val="20"/>
                <w:szCs w:val="20"/>
                <w:lang w:eastAsia="ru-RU"/>
              </w:rPr>
            </w:pPr>
          </w:p>
        </w:tc>
        <w:tc>
          <w:tcPr>
            <w:tcW w:w="1407" w:type="pct"/>
            <w:tcBorders>
              <w:top w:val="single" w:sz="4" w:space="0" w:color="auto"/>
              <w:left w:val="single" w:sz="4" w:space="0" w:color="auto"/>
              <w:bottom w:val="single" w:sz="4" w:space="0" w:color="auto"/>
              <w:right w:val="single" w:sz="4" w:space="0" w:color="auto"/>
            </w:tcBorders>
          </w:tcPr>
          <w:p w14:paraId="2A5FF11F" w14:textId="77777777" w:rsidR="00770770" w:rsidRPr="00CE1A57" w:rsidRDefault="00770770"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2024/2025 уч. год,</w:t>
            </w:r>
          </w:p>
          <w:p w14:paraId="3DB201C3" w14:textId="4A94C2EE" w:rsidR="004A1932" w:rsidRPr="00CE1A57" w:rsidRDefault="00770770" w:rsidP="008A5A0E">
            <w:pPr>
              <w:spacing w:after="0" w:line="240" w:lineRule="auto"/>
              <w:jc w:val="center"/>
              <w:rPr>
                <w:rFonts w:ascii="Times New Roman" w:hAnsi="Times New Roman" w:cs="Times New Roman"/>
                <w:sz w:val="20"/>
                <w:szCs w:val="20"/>
              </w:rPr>
            </w:pPr>
            <w:r w:rsidRPr="00CE1A57">
              <w:rPr>
                <w:rFonts w:ascii="Times New Roman" w:eastAsia="Times New Roman" w:hAnsi="Times New Roman" w:cs="Times New Roman"/>
                <w:sz w:val="20"/>
                <w:szCs w:val="20"/>
              </w:rPr>
              <w:t>зимняя сессия</w:t>
            </w:r>
          </w:p>
        </w:tc>
        <w:tc>
          <w:tcPr>
            <w:tcW w:w="929" w:type="pct"/>
            <w:tcBorders>
              <w:top w:val="single" w:sz="4" w:space="0" w:color="auto"/>
              <w:left w:val="single" w:sz="4" w:space="0" w:color="auto"/>
              <w:bottom w:val="single" w:sz="4" w:space="0" w:color="auto"/>
              <w:right w:val="single" w:sz="4" w:space="0" w:color="auto"/>
            </w:tcBorders>
          </w:tcPr>
          <w:p w14:paraId="70FA64F6" w14:textId="562534BB"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65</w:t>
            </w:r>
            <w:r w:rsidR="006E074B" w:rsidRPr="00CE1A57">
              <w:rPr>
                <w:rFonts w:ascii="Times New Roman" w:eastAsia="Times New Roman" w:hAnsi="Times New Roman" w:cs="Times New Roman"/>
                <w:sz w:val="20"/>
                <w:szCs w:val="20"/>
                <w:lang w:eastAsia="ru-RU"/>
              </w:rPr>
              <w:t>,0</w:t>
            </w:r>
            <w:r w:rsidRPr="00CE1A57">
              <w:rPr>
                <w:rFonts w:ascii="Times New Roman" w:eastAsia="Times New Roman" w:hAnsi="Times New Roman" w:cs="Times New Roman"/>
                <w:sz w:val="20"/>
                <w:szCs w:val="20"/>
                <w:lang w:eastAsia="ru-RU"/>
              </w:rPr>
              <w:t>%</w:t>
            </w:r>
          </w:p>
        </w:tc>
        <w:tc>
          <w:tcPr>
            <w:tcW w:w="1200" w:type="pct"/>
            <w:tcBorders>
              <w:top w:val="single" w:sz="4" w:space="0" w:color="auto"/>
              <w:left w:val="single" w:sz="4" w:space="0" w:color="auto"/>
              <w:bottom w:val="single" w:sz="4" w:space="0" w:color="auto"/>
              <w:right w:val="single" w:sz="4" w:space="0" w:color="auto"/>
            </w:tcBorders>
          </w:tcPr>
          <w:p w14:paraId="51002A60" w14:textId="6A47BDFB"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39</w:t>
            </w:r>
            <w:r w:rsidR="006E074B" w:rsidRPr="00CE1A57">
              <w:rPr>
                <w:rFonts w:ascii="Times New Roman" w:eastAsia="Times New Roman" w:hAnsi="Times New Roman" w:cs="Times New Roman"/>
                <w:sz w:val="20"/>
                <w:szCs w:val="20"/>
                <w:lang w:eastAsia="ru-RU"/>
              </w:rPr>
              <w:t>,0</w:t>
            </w:r>
            <w:r w:rsidRPr="00CE1A57">
              <w:rPr>
                <w:rFonts w:ascii="Times New Roman" w:eastAsia="Times New Roman" w:hAnsi="Times New Roman" w:cs="Times New Roman"/>
                <w:sz w:val="20"/>
                <w:szCs w:val="20"/>
                <w:lang w:eastAsia="ru-RU"/>
              </w:rPr>
              <w:t>%</w:t>
            </w:r>
          </w:p>
        </w:tc>
      </w:tr>
      <w:tr w:rsidR="00770770" w:rsidRPr="00CE1A57" w14:paraId="0E7433EC" w14:textId="77777777" w:rsidTr="008A5A0E">
        <w:tc>
          <w:tcPr>
            <w:tcW w:w="1464" w:type="pct"/>
            <w:vMerge w:val="restart"/>
            <w:tcBorders>
              <w:top w:val="single" w:sz="4" w:space="0" w:color="auto"/>
              <w:left w:val="single" w:sz="4" w:space="0" w:color="auto"/>
              <w:right w:val="single" w:sz="4" w:space="0" w:color="auto"/>
            </w:tcBorders>
          </w:tcPr>
          <w:p w14:paraId="0F1D6CE1" w14:textId="77777777" w:rsidR="00770770" w:rsidRPr="00CE1A57" w:rsidRDefault="00770770" w:rsidP="008A5A0E">
            <w:pPr>
              <w:spacing w:after="0" w:line="240" w:lineRule="auto"/>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Документационное обеспечение управления и архивоведение</w:t>
            </w:r>
          </w:p>
        </w:tc>
        <w:tc>
          <w:tcPr>
            <w:tcW w:w="1407" w:type="pct"/>
            <w:tcBorders>
              <w:top w:val="single" w:sz="4" w:space="0" w:color="auto"/>
              <w:left w:val="single" w:sz="4" w:space="0" w:color="auto"/>
              <w:bottom w:val="single" w:sz="4" w:space="0" w:color="auto"/>
              <w:right w:val="single" w:sz="4" w:space="0" w:color="auto"/>
            </w:tcBorders>
          </w:tcPr>
          <w:p w14:paraId="76E699E0" w14:textId="77777777" w:rsidR="00770770" w:rsidRPr="00CE1A57" w:rsidRDefault="00770770"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2023/2024 уч. год,</w:t>
            </w:r>
          </w:p>
          <w:p w14:paraId="07AA11AD" w14:textId="110FB1BE" w:rsidR="004A1932" w:rsidRPr="00CE1A57" w:rsidRDefault="00770770" w:rsidP="008A5A0E">
            <w:pPr>
              <w:spacing w:after="0" w:line="240" w:lineRule="auto"/>
              <w:jc w:val="center"/>
              <w:rPr>
                <w:rFonts w:ascii="Times New Roman" w:hAnsi="Times New Roman" w:cs="Times New Roman"/>
                <w:sz w:val="20"/>
                <w:szCs w:val="20"/>
              </w:rPr>
            </w:pPr>
            <w:r w:rsidRPr="00CE1A57">
              <w:rPr>
                <w:rFonts w:ascii="Times New Roman" w:eastAsia="Times New Roman" w:hAnsi="Times New Roman" w:cs="Times New Roman"/>
                <w:sz w:val="20"/>
                <w:szCs w:val="20"/>
              </w:rPr>
              <w:t>летняя сессия</w:t>
            </w:r>
          </w:p>
        </w:tc>
        <w:tc>
          <w:tcPr>
            <w:tcW w:w="929" w:type="pct"/>
            <w:tcBorders>
              <w:top w:val="single" w:sz="4" w:space="0" w:color="auto"/>
              <w:left w:val="single" w:sz="4" w:space="0" w:color="auto"/>
              <w:bottom w:val="single" w:sz="4" w:space="0" w:color="auto"/>
              <w:right w:val="single" w:sz="4" w:space="0" w:color="auto"/>
            </w:tcBorders>
          </w:tcPr>
          <w:p w14:paraId="2274D186" w14:textId="1C7B14F4"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100</w:t>
            </w:r>
            <w:r w:rsidR="006E074B" w:rsidRPr="00CE1A57">
              <w:rPr>
                <w:rFonts w:ascii="Times New Roman" w:eastAsia="Times New Roman" w:hAnsi="Times New Roman" w:cs="Times New Roman"/>
                <w:sz w:val="20"/>
                <w:szCs w:val="20"/>
                <w:lang w:eastAsia="ru-RU"/>
              </w:rPr>
              <w:t>,0</w:t>
            </w:r>
            <w:r w:rsidRPr="00CE1A57">
              <w:rPr>
                <w:rFonts w:ascii="Times New Roman" w:eastAsia="Times New Roman" w:hAnsi="Times New Roman" w:cs="Times New Roman"/>
                <w:sz w:val="20"/>
                <w:szCs w:val="20"/>
                <w:lang w:eastAsia="ru-RU"/>
              </w:rPr>
              <w:t>%</w:t>
            </w:r>
          </w:p>
        </w:tc>
        <w:tc>
          <w:tcPr>
            <w:tcW w:w="1200" w:type="pct"/>
            <w:tcBorders>
              <w:top w:val="single" w:sz="4" w:space="0" w:color="auto"/>
              <w:left w:val="single" w:sz="4" w:space="0" w:color="auto"/>
              <w:bottom w:val="single" w:sz="4" w:space="0" w:color="auto"/>
              <w:right w:val="single" w:sz="4" w:space="0" w:color="auto"/>
            </w:tcBorders>
          </w:tcPr>
          <w:p w14:paraId="7696B394" w14:textId="3C6FF779"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58</w:t>
            </w:r>
            <w:r w:rsidR="006E074B" w:rsidRPr="00CE1A57">
              <w:rPr>
                <w:rFonts w:ascii="Times New Roman" w:eastAsia="Times New Roman" w:hAnsi="Times New Roman" w:cs="Times New Roman"/>
                <w:sz w:val="20"/>
                <w:szCs w:val="20"/>
                <w:lang w:eastAsia="ru-RU"/>
              </w:rPr>
              <w:t>,0</w:t>
            </w:r>
            <w:r w:rsidRPr="00CE1A57">
              <w:rPr>
                <w:rFonts w:ascii="Times New Roman" w:eastAsia="Times New Roman" w:hAnsi="Times New Roman" w:cs="Times New Roman"/>
                <w:sz w:val="20"/>
                <w:szCs w:val="20"/>
                <w:lang w:eastAsia="ru-RU"/>
              </w:rPr>
              <w:t>%</w:t>
            </w:r>
          </w:p>
        </w:tc>
      </w:tr>
      <w:tr w:rsidR="00770770" w:rsidRPr="00CE1A57" w14:paraId="325734F3" w14:textId="77777777" w:rsidTr="008A5A0E">
        <w:tc>
          <w:tcPr>
            <w:tcW w:w="1464" w:type="pct"/>
            <w:vMerge/>
            <w:tcBorders>
              <w:left w:val="single" w:sz="4" w:space="0" w:color="auto"/>
              <w:bottom w:val="single" w:sz="4" w:space="0" w:color="auto"/>
              <w:right w:val="single" w:sz="4" w:space="0" w:color="auto"/>
            </w:tcBorders>
          </w:tcPr>
          <w:p w14:paraId="1AF8A1A7" w14:textId="77777777" w:rsidR="00770770" w:rsidRPr="00CE1A57" w:rsidRDefault="00770770" w:rsidP="008A5A0E">
            <w:pPr>
              <w:spacing w:after="0" w:line="240" w:lineRule="auto"/>
              <w:rPr>
                <w:rFonts w:ascii="Times New Roman" w:eastAsia="Times New Roman" w:hAnsi="Times New Roman" w:cs="Times New Roman"/>
                <w:sz w:val="20"/>
                <w:szCs w:val="20"/>
                <w:lang w:eastAsia="ru-RU"/>
              </w:rPr>
            </w:pPr>
          </w:p>
        </w:tc>
        <w:tc>
          <w:tcPr>
            <w:tcW w:w="1407" w:type="pct"/>
            <w:tcBorders>
              <w:top w:val="single" w:sz="4" w:space="0" w:color="auto"/>
              <w:left w:val="single" w:sz="4" w:space="0" w:color="auto"/>
              <w:bottom w:val="single" w:sz="4" w:space="0" w:color="auto"/>
              <w:right w:val="single" w:sz="4" w:space="0" w:color="auto"/>
            </w:tcBorders>
          </w:tcPr>
          <w:p w14:paraId="4F5E50FE" w14:textId="77777777" w:rsidR="00770770" w:rsidRPr="00CE1A57" w:rsidRDefault="00770770"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2024/2025 уч. год,</w:t>
            </w:r>
          </w:p>
          <w:p w14:paraId="70560B7E" w14:textId="21506266" w:rsidR="004A1932" w:rsidRPr="00CE1A57" w:rsidRDefault="00770770" w:rsidP="008A5A0E">
            <w:pPr>
              <w:spacing w:after="0" w:line="240" w:lineRule="auto"/>
              <w:jc w:val="center"/>
              <w:rPr>
                <w:rFonts w:ascii="Times New Roman" w:hAnsi="Times New Roman" w:cs="Times New Roman"/>
                <w:sz w:val="20"/>
                <w:szCs w:val="20"/>
              </w:rPr>
            </w:pPr>
            <w:r w:rsidRPr="00CE1A57">
              <w:rPr>
                <w:rFonts w:ascii="Times New Roman" w:eastAsia="Times New Roman" w:hAnsi="Times New Roman" w:cs="Times New Roman"/>
                <w:sz w:val="20"/>
                <w:szCs w:val="20"/>
              </w:rPr>
              <w:t>зимняя сессия</w:t>
            </w:r>
          </w:p>
        </w:tc>
        <w:tc>
          <w:tcPr>
            <w:tcW w:w="929" w:type="pct"/>
            <w:tcBorders>
              <w:top w:val="single" w:sz="4" w:space="0" w:color="auto"/>
              <w:left w:val="single" w:sz="4" w:space="0" w:color="auto"/>
              <w:bottom w:val="single" w:sz="4" w:space="0" w:color="auto"/>
              <w:right w:val="single" w:sz="4" w:space="0" w:color="auto"/>
            </w:tcBorders>
          </w:tcPr>
          <w:p w14:paraId="3003DE34" w14:textId="5EBDF388"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96</w:t>
            </w:r>
            <w:r w:rsidR="006E074B" w:rsidRPr="00CE1A57">
              <w:rPr>
                <w:rFonts w:ascii="Times New Roman" w:eastAsia="Times New Roman" w:hAnsi="Times New Roman" w:cs="Times New Roman"/>
                <w:sz w:val="20"/>
                <w:szCs w:val="20"/>
                <w:lang w:eastAsia="ru-RU"/>
              </w:rPr>
              <w:t>,0</w:t>
            </w:r>
            <w:r w:rsidRPr="00CE1A57">
              <w:rPr>
                <w:rFonts w:ascii="Times New Roman" w:eastAsia="Times New Roman" w:hAnsi="Times New Roman" w:cs="Times New Roman"/>
                <w:sz w:val="20"/>
                <w:szCs w:val="20"/>
                <w:lang w:eastAsia="ru-RU"/>
              </w:rPr>
              <w:t>%</w:t>
            </w:r>
          </w:p>
        </w:tc>
        <w:tc>
          <w:tcPr>
            <w:tcW w:w="1200" w:type="pct"/>
            <w:tcBorders>
              <w:top w:val="single" w:sz="4" w:space="0" w:color="auto"/>
              <w:left w:val="single" w:sz="4" w:space="0" w:color="auto"/>
              <w:bottom w:val="single" w:sz="4" w:space="0" w:color="auto"/>
              <w:right w:val="single" w:sz="4" w:space="0" w:color="auto"/>
            </w:tcBorders>
          </w:tcPr>
          <w:p w14:paraId="1F704D6E" w14:textId="679A79DA"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68</w:t>
            </w:r>
            <w:r w:rsidR="006E074B" w:rsidRPr="00CE1A57">
              <w:rPr>
                <w:rFonts w:ascii="Times New Roman" w:eastAsia="Times New Roman" w:hAnsi="Times New Roman" w:cs="Times New Roman"/>
                <w:sz w:val="20"/>
                <w:szCs w:val="20"/>
                <w:lang w:eastAsia="ru-RU"/>
              </w:rPr>
              <w:t>,0</w:t>
            </w:r>
            <w:r w:rsidRPr="00CE1A57">
              <w:rPr>
                <w:rFonts w:ascii="Times New Roman" w:eastAsia="Times New Roman" w:hAnsi="Times New Roman" w:cs="Times New Roman"/>
                <w:sz w:val="20"/>
                <w:szCs w:val="20"/>
                <w:lang w:eastAsia="ru-RU"/>
              </w:rPr>
              <w:t>%</w:t>
            </w:r>
          </w:p>
        </w:tc>
      </w:tr>
      <w:tr w:rsidR="00770770" w:rsidRPr="00CE1A57" w14:paraId="75A39129" w14:textId="77777777" w:rsidTr="008A5A0E">
        <w:tc>
          <w:tcPr>
            <w:tcW w:w="1464" w:type="pct"/>
            <w:vMerge w:val="restart"/>
            <w:tcBorders>
              <w:top w:val="single" w:sz="4" w:space="0" w:color="auto"/>
              <w:left w:val="single" w:sz="4" w:space="0" w:color="auto"/>
              <w:right w:val="single" w:sz="4" w:space="0" w:color="auto"/>
            </w:tcBorders>
          </w:tcPr>
          <w:p w14:paraId="56972CC3" w14:textId="77777777" w:rsidR="00770770" w:rsidRPr="00CE1A57" w:rsidRDefault="00770770" w:rsidP="008A5A0E">
            <w:pPr>
              <w:spacing w:after="0" w:line="240" w:lineRule="auto"/>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Коммерция (по отраслям)</w:t>
            </w:r>
          </w:p>
        </w:tc>
        <w:tc>
          <w:tcPr>
            <w:tcW w:w="1407" w:type="pct"/>
            <w:tcBorders>
              <w:top w:val="single" w:sz="4" w:space="0" w:color="auto"/>
              <w:left w:val="single" w:sz="4" w:space="0" w:color="auto"/>
              <w:bottom w:val="single" w:sz="4" w:space="0" w:color="auto"/>
              <w:right w:val="single" w:sz="4" w:space="0" w:color="auto"/>
            </w:tcBorders>
          </w:tcPr>
          <w:p w14:paraId="009D108E" w14:textId="77777777" w:rsidR="00770770" w:rsidRPr="00CE1A57" w:rsidRDefault="00770770"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2023/2024 уч. год,</w:t>
            </w:r>
          </w:p>
          <w:p w14:paraId="2490D7A7" w14:textId="3E296307" w:rsidR="004A1932" w:rsidRPr="00CE1A57" w:rsidRDefault="00770770" w:rsidP="008A5A0E">
            <w:pPr>
              <w:spacing w:after="0" w:line="240" w:lineRule="auto"/>
              <w:jc w:val="center"/>
              <w:rPr>
                <w:rFonts w:ascii="Times New Roman" w:hAnsi="Times New Roman" w:cs="Times New Roman"/>
                <w:sz w:val="20"/>
                <w:szCs w:val="20"/>
                <w:lang w:val="en-US"/>
              </w:rPr>
            </w:pPr>
            <w:r w:rsidRPr="00CE1A57">
              <w:rPr>
                <w:rFonts w:ascii="Times New Roman" w:eastAsia="Times New Roman" w:hAnsi="Times New Roman" w:cs="Times New Roman"/>
                <w:sz w:val="20"/>
                <w:szCs w:val="20"/>
              </w:rPr>
              <w:t>летняя сессия</w:t>
            </w:r>
          </w:p>
        </w:tc>
        <w:tc>
          <w:tcPr>
            <w:tcW w:w="929" w:type="pct"/>
            <w:tcBorders>
              <w:top w:val="single" w:sz="4" w:space="0" w:color="auto"/>
              <w:left w:val="single" w:sz="4" w:space="0" w:color="auto"/>
              <w:bottom w:val="single" w:sz="4" w:space="0" w:color="auto"/>
              <w:right w:val="single" w:sz="4" w:space="0" w:color="auto"/>
            </w:tcBorders>
          </w:tcPr>
          <w:p w14:paraId="63ADE0C2" w14:textId="60797FBC"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93</w:t>
            </w:r>
            <w:r w:rsidR="006E074B" w:rsidRPr="00CE1A57">
              <w:rPr>
                <w:rFonts w:ascii="Times New Roman" w:eastAsia="Times New Roman" w:hAnsi="Times New Roman" w:cs="Times New Roman"/>
                <w:sz w:val="20"/>
                <w:szCs w:val="20"/>
                <w:lang w:eastAsia="ru-RU"/>
              </w:rPr>
              <w:t>,0</w:t>
            </w:r>
            <w:r w:rsidRPr="00CE1A57">
              <w:rPr>
                <w:rFonts w:ascii="Times New Roman" w:eastAsia="Times New Roman" w:hAnsi="Times New Roman" w:cs="Times New Roman"/>
                <w:sz w:val="20"/>
                <w:szCs w:val="20"/>
                <w:lang w:eastAsia="ru-RU"/>
              </w:rPr>
              <w:t>%</w:t>
            </w:r>
          </w:p>
        </w:tc>
        <w:tc>
          <w:tcPr>
            <w:tcW w:w="1200" w:type="pct"/>
            <w:tcBorders>
              <w:top w:val="single" w:sz="4" w:space="0" w:color="auto"/>
              <w:left w:val="single" w:sz="4" w:space="0" w:color="auto"/>
              <w:bottom w:val="single" w:sz="4" w:space="0" w:color="auto"/>
              <w:right w:val="single" w:sz="4" w:space="0" w:color="auto"/>
            </w:tcBorders>
          </w:tcPr>
          <w:p w14:paraId="20945592" w14:textId="7ABB68B9"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47</w:t>
            </w:r>
            <w:r w:rsidR="006E074B" w:rsidRPr="00CE1A57">
              <w:rPr>
                <w:rFonts w:ascii="Times New Roman" w:eastAsia="Times New Roman" w:hAnsi="Times New Roman" w:cs="Times New Roman"/>
                <w:sz w:val="20"/>
                <w:szCs w:val="20"/>
                <w:lang w:eastAsia="ru-RU"/>
              </w:rPr>
              <w:t>,0</w:t>
            </w:r>
            <w:r w:rsidRPr="00CE1A57">
              <w:rPr>
                <w:rFonts w:ascii="Times New Roman" w:eastAsia="Times New Roman" w:hAnsi="Times New Roman" w:cs="Times New Roman"/>
                <w:sz w:val="20"/>
                <w:szCs w:val="20"/>
                <w:lang w:eastAsia="ru-RU"/>
              </w:rPr>
              <w:t>%</w:t>
            </w:r>
          </w:p>
        </w:tc>
      </w:tr>
      <w:tr w:rsidR="00770770" w:rsidRPr="00CE1A57" w14:paraId="25629280" w14:textId="77777777" w:rsidTr="008A5A0E">
        <w:tc>
          <w:tcPr>
            <w:tcW w:w="1464" w:type="pct"/>
            <w:vMerge/>
            <w:tcBorders>
              <w:left w:val="single" w:sz="4" w:space="0" w:color="auto"/>
              <w:bottom w:val="single" w:sz="4" w:space="0" w:color="auto"/>
              <w:right w:val="single" w:sz="4" w:space="0" w:color="auto"/>
            </w:tcBorders>
          </w:tcPr>
          <w:p w14:paraId="1F04CAE8" w14:textId="77777777" w:rsidR="00770770" w:rsidRPr="00CE1A57" w:rsidRDefault="00770770" w:rsidP="008A5A0E">
            <w:pPr>
              <w:spacing w:after="0" w:line="240" w:lineRule="auto"/>
              <w:rPr>
                <w:rFonts w:ascii="Times New Roman" w:eastAsia="Times New Roman" w:hAnsi="Times New Roman" w:cs="Times New Roman"/>
                <w:sz w:val="20"/>
                <w:szCs w:val="20"/>
                <w:lang w:eastAsia="ru-RU"/>
              </w:rPr>
            </w:pPr>
          </w:p>
        </w:tc>
        <w:tc>
          <w:tcPr>
            <w:tcW w:w="1407" w:type="pct"/>
            <w:tcBorders>
              <w:top w:val="single" w:sz="4" w:space="0" w:color="auto"/>
              <w:left w:val="single" w:sz="4" w:space="0" w:color="auto"/>
              <w:bottom w:val="single" w:sz="4" w:space="0" w:color="auto"/>
              <w:right w:val="single" w:sz="4" w:space="0" w:color="auto"/>
            </w:tcBorders>
          </w:tcPr>
          <w:p w14:paraId="15E8E73F" w14:textId="77777777" w:rsidR="00770770" w:rsidRPr="00CE1A57" w:rsidRDefault="00770770"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2024/2025 уч. год,</w:t>
            </w:r>
          </w:p>
          <w:p w14:paraId="22FC21DF" w14:textId="1508C4D0" w:rsidR="004A1932" w:rsidRPr="00CE1A57" w:rsidRDefault="00770770" w:rsidP="008A5A0E">
            <w:pPr>
              <w:spacing w:after="0" w:line="240" w:lineRule="auto"/>
              <w:jc w:val="center"/>
              <w:rPr>
                <w:rFonts w:ascii="Times New Roman" w:hAnsi="Times New Roman" w:cs="Times New Roman"/>
                <w:sz w:val="20"/>
                <w:szCs w:val="20"/>
              </w:rPr>
            </w:pPr>
            <w:r w:rsidRPr="00CE1A57">
              <w:rPr>
                <w:rFonts w:ascii="Times New Roman" w:eastAsia="Times New Roman" w:hAnsi="Times New Roman" w:cs="Times New Roman"/>
                <w:sz w:val="20"/>
                <w:szCs w:val="20"/>
              </w:rPr>
              <w:t>зимняя сессия</w:t>
            </w:r>
          </w:p>
        </w:tc>
        <w:tc>
          <w:tcPr>
            <w:tcW w:w="929" w:type="pct"/>
            <w:tcBorders>
              <w:top w:val="single" w:sz="4" w:space="0" w:color="auto"/>
              <w:left w:val="single" w:sz="4" w:space="0" w:color="auto"/>
              <w:bottom w:val="single" w:sz="4" w:space="0" w:color="auto"/>
              <w:right w:val="single" w:sz="4" w:space="0" w:color="auto"/>
            </w:tcBorders>
          </w:tcPr>
          <w:p w14:paraId="3DAC3484" w14:textId="1B16C004"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71</w:t>
            </w:r>
            <w:r w:rsidR="006E074B" w:rsidRPr="00CE1A57">
              <w:rPr>
                <w:rFonts w:ascii="Times New Roman" w:eastAsia="Times New Roman" w:hAnsi="Times New Roman" w:cs="Times New Roman"/>
                <w:sz w:val="20"/>
                <w:szCs w:val="20"/>
                <w:lang w:eastAsia="ru-RU"/>
              </w:rPr>
              <w:t>,0</w:t>
            </w:r>
            <w:r w:rsidRPr="00CE1A57">
              <w:rPr>
                <w:rFonts w:ascii="Times New Roman" w:eastAsia="Times New Roman" w:hAnsi="Times New Roman" w:cs="Times New Roman"/>
                <w:sz w:val="20"/>
                <w:szCs w:val="20"/>
                <w:lang w:eastAsia="ru-RU"/>
              </w:rPr>
              <w:t>%</w:t>
            </w:r>
          </w:p>
        </w:tc>
        <w:tc>
          <w:tcPr>
            <w:tcW w:w="1200" w:type="pct"/>
            <w:tcBorders>
              <w:top w:val="single" w:sz="4" w:space="0" w:color="auto"/>
              <w:left w:val="single" w:sz="4" w:space="0" w:color="auto"/>
              <w:bottom w:val="single" w:sz="4" w:space="0" w:color="auto"/>
              <w:right w:val="single" w:sz="4" w:space="0" w:color="auto"/>
            </w:tcBorders>
          </w:tcPr>
          <w:p w14:paraId="126770E4" w14:textId="5A640EA5"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26</w:t>
            </w:r>
            <w:r w:rsidR="006E074B" w:rsidRPr="00CE1A57">
              <w:rPr>
                <w:rFonts w:ascii="Times New Roman" w:eastAsia="Times New Roman" w:hAnsi="Times New Roman" w:cs="Times New Roman"/>
                <w:sz w:val="20"/>
                <w:szCs w:val="20"/>
                <w:lang w:eastAsia="ru-RU"/>
              </w:rPr>
              <w:t>,0</w:t>
            </w:r>
            <w:r w:rsidRPr="00CE1A57">
              <w:rPr>
                <w:rFonts w:ascii="Times New Roman" w:eastAsia="Times New Roman" w:hAnsi="Times New Roman" w:cs="Times New Roman"/>
                <w:sz w:val="20"/>
                <w:szCs w:val="20"/>
                <w:lang w:eastAsia="ru-RU"/>
              </w:rPr>
              <w:t>%</w:t>
            </w:r>
          </w:p>
        </w:tc>
      </w:tr>
      <w:tr w:rsidR="00770770" w:rsidRPr="00CE1A57" w14:paraId="69225683" w14:textId="77777777" w:rsidTr="008A5A0E">
        <w:tc>
          <w:tcPr>
            <w:tcW w:w="1464" w:type="pct"/>
            <w:vMerge w:val="restart"/>
            <w:tcBorders>
              <w:top w:val="single" w:sz="4" w:space="0" w:color="auto"/>
              <w:left w:val="single" w:sz="4" w:space="0" w:color="auto"/>
              <w:right w:val="single" w:sz="4" w:space="0" w:color="auto"/>
            </w:tcBorders>
          </w:tcPr>
          <w:p w14:paraId="519B10C4" w14:textId="77777777" w:rsidR="00770770" w:rsidRPr="00CE1A57" w:rsidRDefault="00770770" w:rsidP="008A5A0E">
            <w:pPr>
              <w:spacing w:after="0" w:line="240" w:lineRule="auto"/>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Право и организация социального обеспечения</w:t>
            </w:r>
          </w:p>
        </w:tc>
        <w:tc>
          <w:tcPr>
            <w:tcW w:w="1407" w:type="pct"/>
            <w:tcBorders>
              <w:top w:val="single" w:sz="4" w:space="0" w:color="auto"/>
              <w:left w:val="single" w:sz="4" w:space="0" w:color="auto"/>
              <w:bottom w:val="single" w:sz="4" w:space="0" w:color="auto"/>
              <w:right w:val="single" w:sz="4" w:space="0" w:color="auto"/>
            </w:tcBorders>
          </w:tcPr>
          <w:p w14:paraId="44DF07FE" w14:textId="77777777" w:rsidR="00770770" w:rsidRPr="00CE1A57" w:rsidRDefault="00770770"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2023/2024 уч. год,</w:t>
            </w:r>
          </w:p>
          <w:p w14:paraId="3B427E7B" w14:textId="6468BA2F" w:rsidR="004A1932" w:rsidRPr="00CE1A57" w:rsidRDefault="00770770" w:rsidP="008A5A0E">
            <w:pPr>
              <w:spacing w:after="0" w:line="240" w:lineRule="auto"/>
              <w:jc w:val="center"/>
              <w:rPr>
                <w:rFonts w:ascii="Times New Roman" w:hAnsi="Times New Roman" w:cs="Times New Roman"/>
                <w:sz w:val="20"/>
                <w:szCs w:val="20"/>
              </w:rPr>
            </w:pPr>
            <w:r w:rsidRPr="00CE1A57">
              <w:rPr>
                <w:rFonts w:ascii="Times New Roman" w:eastAsia="Times New Roman" w:hAnsi="Times New Roman" w:cs="Times New Roman"/>
                <w:sz w:val="20"/>
                <w:szCs w:val="20"/>
              </w:rPr>
              <w:t>летняя сессия</w:t>
            </w:r>
          </w:p>
        </w:tc>
        <w:tc>
          <w:tcPr>
            <w:tcW w:w="929" w:type="pct"/>
            <w:tcBorders>
              <w:top w:val="single" w:sz="4" w:space="0" w:color="auto"/>
              <w:left w:val="single" w:sz="4" w:space="0" w:color="auto"/>
              <w:bottom w:val="single" w:sz="4" w:space="0" w:color="auto"/>
              <w:right w:val="single" w:sz="4" w:space="0" w:color="auto"/>
            </w:tcBorders>
          </w:tcPr>
          <w:p w14:paraId="00FAFB0C" w14:textId="0448C691"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99</w:t>
            </w:r>
            <w:r w:rsidR="006E074B" w:rsidRPr="00CE1A57">
              <w:rPr>
                <w:rFonts w:ascii="Times New Roman" w:eastAsia="Times New Roman" w:hAnsi="Times New Roman" w:cs="Times New Roman"/>
                <w:sz w:val="20"/>
                <w:szCs w:val="20"/>
                <w:lang w:eastAsia="ru-RU"/>
              </w:rPr>
              <w:t>,0</w:t>
            </w:r>
            <w:r w:rsidRPr="00CE1A57">
              <w:rPr>
                <w:rFonts w:ascii="Times New Roman" w:eastAsia="Times New Roman" w:hAnsi="Times New Roman" w:cs="Times New Roman"/>
                <w:sz w:val="20"/>
                <w:szCs w:val="20"/>
                <w:lang w:eastAsia="ru-RU"/>
              </w:rPr>
              <w:t>%</w:t>
            </w:r>
          </w:p>
        </w:tc>
        <w:tc>
          <w:tcPr>
            <w:tcW w:w="1200" w:type="pct"/>
            <w:tcBorders>
              <w:top w:val="single" w:sz="4" w:space="0" w:color="auto"/>
              <w:left w:val="single" w:sz="4" w:space="0" w:color="auto"/>
              <w:bottom w:val="single" w:sz="4" w:space="0" w:color="auto"/>
              <w:right w:val="single" w:sz="4" w:space="0" w:color="auto"/>
            </w:tcBorders>
          </w:tcPr>
          <w:p w14:paraId="377D9DFA" w14:textId="60F19C8A"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83</w:t>
            </w:r>
            <w:r w:rsidR="006E074B" w:rsidRPr="00CE1A57">
              <w:rPr>
                <w:rFonts w:ascii="Times New Roman" w:eastAsia="Times New Roman" w:hAnsi="Times New Roman" w:cs="Times New Roman"/>
                <w:sz w:val="20"/>
                <w:szCs w:val="20"/>
                <w:lang w:eastAsia="ru-RU"/>
              </w:rPr>
              <w:t>,0</w:t>
            </w:r>
            <w:r w:rsidRPr="00CE1A57">
              <w:rPr>
                <w:rFonts w:ascii="Times New Roman" w:eastAsia="Times New Roman" w:hAnsi="Times New Roman" w:cs="Times New Roman"/>
                <w:sz w:val="20"/>
                <w:szCs w:val="20"/>
                <w:lang w:eastAsia="ru-RU"/>
              </w:rPr>
              <w:t>%</w:t>
            </w:r>
          </w:p>
        </w:tc>
      </w:tr>
      <w:tr w:rsidR="00770770" w:rsidRPr="00CE1A57" w14:paraId="2D8A8FF3" w14:textId="77777777" w:rsidTr="008A5A0E">
        <w:tc>
          <w:tcPr>
            <w:tcW w:w="1464" w:type="pct"/>
            <w:vMerge/>
            <w:tcBorders>
              <w:left w:val="single" w:sz="4" w:space="0" w:color="auto"/>
              <w:bottom w:val="single" w:sz="4" w:space="0" w:color="auto"/>
              <w:right w:val="single" w:sz="4" w:space="0" w:color="auto"/>
            </w:tcBorders>
          </w:tcPr>
          <w:p w14:paraId="655DCAF6" w14:textId="77777777" w:rsidR="00770770" w:rsidRPr="00CE1A57" w:rsidRDefault="00770770" w:rsidP="008A5A0E">
            <w:pPr>
              <w:spacing w:after="0" w:line="240" w:lineRule="auto"/>
              <w:rPr>
                <w:rFonts w:ascii="Times New Roman" w:eastAsia="Times New Roman" w:hAnsi="Times New Roman" w:cs="Times New Roman"/>
                <w:sz w:val="20"/>
                <w:szCs w:val="20"/>
                <w:lang w:eastAsia="ru-RU"/>
              </w:rPr>
            </w:pPr>
          </w:p>
        </w:tc>
        <w:tc>
          <w:tcPr>
            <w:tcW w:w="1407" w:type="pct"/>
            <w:tcBorders>
              <w:top w:val="single" w:sz="4" w:space="0" w:color="auto"/>
              <w:left w:val="single" w:sz="4" w:space="0" w:color="auto"/>
              <w:bottom w:val="single" w:sz="4" w:space="0" w:color="auto"/>
              <w:right w:val="single" w:sz="4" w:space="0" w:color="auto"/>
            </w:tcBorders>
          </w:tcPr>
          <w:p w14:paraId="5A40245F" w14:textId="77777777" w:rsidR="00770770" w:rsidRPr="00CE1A57" w:rsidRDefault="00770770"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2024/2025 уч. год,</w:t>
            </w:r>
          </w:p>
          <w:p w14:paraId="69C024A7" w14:textId="18746870" w:rsidR="004A1932" w:rsidRPr="00CE1A57" w:rsidRDefault="00770770" w:rsidP="008A5A0E">
            <w:pPr>
              <w:spacing w:after="0" w:line="240" w:lineRule="auto"/>
              <w:jc w:val="center"/>
              <w:rPr>
                <w:rFonts w:ascii="Times New Roman" w:hAnsi="Times New Roman" w:cs="Times New Roman"/>
                <w:sz w:val="20"/>
                <w:szCs w:val="20"/>
              </w:rPr>
            </w:pPr>
            <w:r w:rsidRPr="00CE1A57">
              <w:rPr>
                <w:rFonts w:ascii="Times New Roman" w:eastAsia="Times New Roman" w:hAnsi="Times New Roman" w:cs="Times New Roman"/>
                <w:sz w:val="20"/>
                <w:szCs w:val="20"/>
              </w:rPr>
              <w:t>зимняя сессия</w:t>
            </w:r>
          </w:p>
        </w:tc>
        <w:tc>
          <w:tcPr>
            <w:tcW w:w="929" w:type="pct"/>
            <w:tcBorders>
              <w:top w:val="single" w:sz="4" w:space="0" w:color="auto"/>
              <w:left w:val="single" w:sz="4" w:space="0" w:color="auto"/>
              <w:bottom w:val="single" w:sz="4" w:space="0" w:color="auto"/>
              <w:right w:val="single" w:sz="4" w:space="0" w:color="auto"/>
            </w:tcBorders>
          </w:tcPr>
          <w:p w14:paraId="0B4B1A33" w14:textId="735B1ED2"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62</w:t>
            </w:r>
            <w:r w:rsidR="006E074B" w:rsidRPr="00CE1A57">
              <w:rPr>
                <w:rFonts w:ascii="Times New Roman" w:eastAsia="Times New Roman" w:hAnsi="Times New Roman" w:cs="Times New Roman"/>
                <w:sz w:val="20"/>
                <w:szCs w:val="20"/>
                <w:lang w:eastAsia="ru-RU"/>
              </w:rPr>
              <w:t>,0</w:t>
            </w:r>
            <w:r w:rsidRPr="00CE1A57">
              <w:rPr>
                <w:rFonts w:ascii="Times New Roman" w:eastAsia="Times New Roman" w:hAnsi="Times New Roman" w:cs="Times New Roman"/>
                <w:sz w:val="20"/>
                <w:szCs w:val="20"/>
                <w:lang w:eastAsia="ru-RU"/>
              </w:rPr>
              <w:t>%</w:t>
            </w:r>
          </w:p>
        </w:tc>
        <w:tc>
          <w:tcPr>
            <w:tcW w:w="1200" w:type="pct"/>
            <w:tcBorders>
              <w:top w:val="single" w:sz="4" w:space="0" w:color="auto"/>
              <w:left w:val="single" w:sz="4" w:space="0" w:color="auto"/>
              <w:bottom w:val="single" w:sz="4" w:space="0" w:color="auto"/>
              <w:right w:val="single" w:sz="4" w:space="0" w:color="auto"/>
            </w:tcBorders>
          </w:tcPr>
          <w:p w14:paraId="5B38CFD9" w14:textId="2F0E93D3"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30</w:t>
            </w:r>
            <w:r w:rsidR="006E074B" w:rsidRPr="00CE1A57">
              <w:rPr>
                <w:rFonts w:ascii="Times New Roman" w:eastAsia="Times New Roman" w:hAnsi="Times New Roman" w:cs="Times New Roman"/>
                <w:sz w:val="20"/>
                <w:szCs w:val="20"/>
                <w:lang w:eastAsia="ru-RU"/>
              </w:rPr>
              <w:t>,0</w:t>
            </w:r>
            <w:r w:rsidRPr="00CE1A57">
              <w:rPr>
                <w:rFonts w:ascii="Times New Roman" w:eastAsia="Times New Roman" w:hAnsi="Times New Roman" w:cs="Times New Roman"/>
                <w:sz w:val="20"/>
                <w:szCs w:val="20"/>
                <w:lang w:eastAsia="ru-RU"/>
              </w:rPr>
              <w:t>%</w:t>
            </w:r>
          </w:p>
        </w:tc>
      </w:tr>
      <w:tr w:rsidR="00770770" w:rsidRPr="00CE1A57" w14:paraId="6435BE7D" w14:textId="77777777" w:rsidTr="008A5A0E">
        <w:tc>
          <w:tcPr>
            <w:tcW w:w="1464" w:type="pct"/>
            <w:vMerge w:val="restart"/>
            <w:tcBorders>
              <w:top w:val="single" w:sz="4" w:space="0" w:color="auto"/>
              <w:left w:val="single" w:sz="4" w:space="0" w:color="auto"/>
              <w:right w:val="single" w:sz="4" w:space="0" w:color="auto"/>
            </w:tcBorders>
          </w:tcPr>
          <w:p w14:paraId="37C12822" w14:textId="77777777" w:rsidR="00770770" w:rsidRPr="00CE1A57" w:rsidRDefault="00770770" w:rsidP="008A5A0E">
            <w:pPr>
              <w:spacing w:after="0" w:line="240" w:lineRule="auto"/>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Товароведение и экспертиза качества потребительских товаров</w:t>
            </w:r>
          </w:p>
        </w:tc>
        <w:tc>
          <w:tcPr>
            <w:tcW w:w="1407" w:type="pct"/>
            <w:tcBorders>
              <w:top w:val="single" w:sz="4" w:space="0" w:color="auto"/>
              <w:left w:val="single" w:sz="4" w:space="0" w:color="auto"/>
              <w:bottom w:val="single" w:sz="4" w:space="0" w:color="auto"/>
              <w:right w:val="single" w:sz="4" w:space="0" w:color="auto"/>
            </w:tcBorders>
          </w:tcPr>
          <w:p w14:paraId="082D6570" w14:textId="77777777" w:rsidR="00770770" w:rsidRPr="00CE1A57" w:rsidRDefault="00770770"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2023/2024 уч. год,</w:t>
            </w:r>
          </w:p>
          <w:p w14:paraId="50993F4C" w14:textId="417DB914" w:rsidR="004A1932" w:rsidRPr="00CE1A57" w:rsidRDefault="00770770" w:rsidP="008A5A0E">
            <w:pPr>
              <w:spacing w:after="0" w:line="240" w:lineRule="auto"/>
              <w:jc w:val="center"/>
              <w:rPr>
                <w:rFonts w:ascii="Times New Roman" w:hAnsi="Times New Roman" w:cs="Times New Roman"/>
                <w:sz w:val="20"/>
                <w:szCs w:val="20"/>
              </w:rPr>
            </w:pPr>
            <w:r w:rsidRPr="00CE1A57">
              <w:rPr>
                <w:rFonts w:ascii="Times New Roman" w:eastAsia="Times New Roman" w:hAnsi="Times New Roman" w:cs="Times New Roman"/>
                <w:sz w:val="20"/>
                <w:szCs w:val="20"/>
              </w:rPr>
              <w:t>летняя сессия</w:t>
            </w:r>
          </w:p>
        </w:tc>
        <w:tc>
          <w:tcPr>
            <w:tcW w:w="929" w:type="pct"/>
            <w:tcBorders>
              <w:top w:val="single" w:sz="4" w:space="0" w:color="auto"/>
              <w:left w:val="single" w:sz="4" w:space="0" w:color="auto"/>
              <w:bottom w:val="single" w:sz="4" w:space="0" w:color="auto"/>
              <w:right w:val="single" w:sz="4" w:space="0" w:color="auto"/>
            </w:tcBorders>
          </w:tcPr>
          <w:p w14:paraId="221E16A3" w14:textId="07E7E5CC"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80</w:t>
            </w:r>
            <w:r w:rsidR="006E074B" w:rsidRPr="00CE1A57">
              <w:rPr>
                <w:rFonts w:ascii="Times New Roman" w:eastAsia="Times New Roman" w:hAnsi="Times New Roman" w:cs="Times New Roman"/>
                <w:sz w:val="20"/>
                <w:szCs w:val="20"/>
                <w:lang w:eastAsia="ru-RU"/>
              </w:rPr>
              <w:t>,0</w:t>
            </w:r>
            <w:r w:rsidRPr="00CE1A57">
              <w:rPr>
                <w:rFonts w:ascii="Times New Roman" w:eastAsia="Times New Roman" w:hAnsi="Times New Roman" w:cs="Times New Roman"/>
                <w:sz w:val="20"/>
                <w:szCs w:val="20"/>
                <w:lang w:eastAsia="ru-RU"/>
              </w:rPr>
              <w:t>%</w:t>
            </w:r>
          </w:p>
        </w:tc>
        <w:tc>
          <w:tcPr>
            <w:tcW w:w="1200" w:type="pct"/>
            <w:tcBorders>
              <w:top w:val="single" w:sz="4" w:space="0" w:color="auto"/>
              <w:left w:val="single" w:sz="4" w:space="0" w:color="auto"/>
              <w:bottom w:val="single" w:sz="4" w:space="0" w:color="auto"/>
              <w:right w:val="single" w:sz="4" w:space="0" w:color="auto"/>
            </w:tcBorders>
          </w:tcPr>
          <w:p w14:paraId="77571E63" w14:textId="610509DF"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36</w:t>
            </w:r>
            <w:r w:rsidR="006E074B" w:rsidRPr="00CE1A57">
              <w:rPr>
                <w:rFonts w:ascii="Times New Roman" w:eastAsia="Times New Roman" w:hAnsi="Times New Roman" w:cs="Times New Roman"/>
                <w:sz w:val="20"/>
                <w:szCs w:val="20"/>
                <w:lang w:eastAsia="ru-RU"/>
              </w:rPr>
              <w:t>,0</w:t>
            </w:r>
            <w:r w:rsidRPr="00CE1A57">
              <w:rPr>
                <w:rFonts w:ascii="Times New Roman" w:eastAsia="Times New Roman" w:hAnsi="Times New Roman" w:cs="Times New Roman"/>
                <w:sz w:val="20"/>
                <w:szCs w:val="20"/>
                <w:lang w:eastAsia="ru-RU"/>
              </w:rPr>
              <w:t>%</w:t>
            </w:r>
          </w:p>
        </w:tc>
      </w:tr>
      <w:tr w:rsidR="00770770" w:rsidRPr="00CE1A57" w14:paraId="2334C374" w14:textId="77777777" w:rsidTr="008A5A0E">
        <w:tc>
          <w:tcPr>
            <w:tcW w:w="1464" w:type="pct"/>
            <w:vMerge/>
            <w:tcBorders>
              <w:left w:val="single" w:sz="4" w:space="0" w:color="auto"/>
              <w:bottom w:val="single" w:sz="4" w:space="0" w:color="auto"/>
              <w:right w:val="single" w:sz="4" w:space="0" w:color="auto"/>
            </w:tcBorders>
          </w:tcPr>
          <w:p w14:paraId="7CD9AB6E" w14:textId="77777777" w:rsidR="00770770" w:rsidRPr="00CE1A57" w:rsidRDefault="00770770" w:rsidP="008A5A0E">
            <w:pPr>
              <w:spacing w:after="0" w:line="240" w:lineRule="auto"/>
              <w:rPr>
                <w:rFonts w:ascii="Times New Roman" w:eastAsia="Times New Roman" w:hAnsi="Times New Roman" w:cs="Times New Roman"/>
                <w:sz w:val="20"/>
                <w:szCs w:val="20"/>
                <w:lang w:eastAsia="ru-RU"/>
              </w:rPr>
            </w:pPr>
          </w:p>
        </w:tc>
        <w:tc>
          <w:tcPr>
            <w:tcW w:w="1407" w:type="pct"/>
            <w:tcBorders>
              <w:top w:val="single" w:sz="4" w:space="0" w:color="auto"/>
              <w:left w:val="single" w:sz="4" w:space="0" w:color="auto"/>
              <w:bottom w:val="single" w:sz="4" w:space="0" w:color="auto"/>
              <w:right w:val="single" w:sz="4" w:space="0" w:color="auto"/>
            </w:tcBorders>
          </w:tcPr>
          <w:p w14:paraId="45929BFD" w14:textId="77777777" w:rsidR="00770770" w:rsidRPr="00CE1A57" w:rsidRDefault="00770770"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2024/2025 уч. год,</w:t>
            </w:r>
          </w:p>
          <w:p w14:paraId="24770AA9" w14:textId="006EAD95" w:rsidR="004A1932" w:rsidRPr="00CE1A57" w:rsidRDefault="00770770" w:rsidP="008A5A0E">
            <w:pPr>
              <w:spacing w:after="0" w:line="240" w:lineRule="auto"/>
              <w:jc w:val="center"/>
              <w:rPr>
                <w:rFonts w:ascii="Times New Roman" w:hAnsi="Times New Roman" w:cs="Times New Roman"/>
                <w:sz w:val="20"/>
                <w:szCs w:val="20"/>
              </w:rPr>
            </w:pPr>
            <w:r w:rsidRPr="00CE1A57">
              <w:rPr>
                <w:rFonts w:ascii="Times New Roman" w:eastAsia="Times New Roman" w:hAnsi="Times New Roman" w:cs="Times New Roman"/>
                <w:sz w:val="20"/>
                <w:szCs w:val="20"/>
              </w:rPr>
              <w:t>зимняя сессия</w:t>
            </w:r>
          </w:p>
        </w:tc>
        <w:tc>
          <w:tcPr>
            <w:tcW w:w="929" w:type="pct"/>
            <w:tcBorders>
              <w:top w:val="single" w:sz="4" w:space="0" w:color="auto"/>
              <w:left w:val="single" w:sz="4" w:space="0" w:color="auto"/>
              <w:bottom w:val="single" w:sz="4" w:space="0" w:color="auto"/>
              <w:right w:val="single" w:sz="4" w:space="0" w:color="auto"/>
            </w:tcBorders>
          </w:tcPr>
          <w:p w14:paraId="05E0AF65" w14:textId="1124C375"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62</w:t>
            </w:r>
            <w:r w:rsidR="006E074B" w:rsidRPr="00CE1A57">
              <w:rPr>
                <w:rFonts w:ascii="Times New Roman" w:eastAsia="Times New Roman" w:hAnsi="Times New Roman" w:cs="Times New Roman"/>
                <w:sz w:val="20"/>
                <w:szCs w:val="20"/>
                <w:lang w:eastAsia="ru-RU"/>
              </w:rPr>
              <w:t>,0</w:t>
            </w:r>
            <w:r w:rsidRPr="00CE1A57">
              <w:rPr>
                <w:rFonts w:ascii="Times New Roman" w:eastAsia="Times New Roman" w:hAnsi="Times New Roman" w:cs="Times New Roman"/>
                <w:sz w:val="20"/>
                <w:szCs w:val="20"/>
                <w:lang w:eastAsia="ru-RU"/>
              </w:rPr>
              <w:t>%</w:t>
            </w:r>
          </w:p>
        </w:tc>
        <w:tc>
          <w:tcPr>
            <w:tcW w:w="1200" w:type="pct"/>
            <w:tcBorders>
              <w:top w:val="single" w:sz="4" w:space="0" w:color="auto"/>
              <w:left w:val="single" w:sz="4" w:space="0" w:color="auto"/>
              <w:bottom w:val="single" w:sz="4" w:space="0" w:color="auto"/>
              <w:right w:val="single" w:sz="4" w:space="0" w:color="auto"/>
            </w:tcBorders>
          </w:tcPr>
          <w:p w14:paraId="17B5596F" w14:textId="36EAFA27"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33</w:t>
            </w:r>
            <w:r w:rsidR="006E074B" w:rsidRPr="00CE1A57">
              <w:rPr>
                <w:rFonts w:ascii="Times New Roman" w:eastAsia="Times New Roman" w:hAnsi="Times New Roman" w:cs="Times New Roman"/>
                <w:sz w:val="20"/>
                <w:szCs w:val="20"/>
                <w:lang w:eastAsia="ru-RU"/>
              </w:rPr>
              <w:t>,0</w:t>
            </w:r>
            <w:r w:rsidRPr="00CE1A57">
              <w:rPr>
                <w:rFonts w:ascii="Times New Roman" w:eastAsia="Times New Roman" w:hAnsi="Times New Roman" w:cs="Times New Roman"/>
                <w:sz w:val="20"/>
                <w:szCs w:val="20"/>
                <w:lang w:eastAsia="ru-RU"/>
              </w:rPr>
              <w:t>%</w:t>
            </w:r>
          </w:p>
        </w:tc>
      </w:tr>
      <w:tr w:rsidR="00770770" w:rsidRPr="00CE1A57" w14:paraId="2CEA3915" w14:textId="77777777" w:rsidTr="008A5A0E">
        <w:tc>
          <w:tcPr>
            <w:tcW w:w="1464" w:type="pct"/>
            <w:vMerge w:val="restart"/>
            <w:tcBorders>
              <w:top w:val="single" w:sz="4" w:space="0" w:color="auto"/>
              <w:left w:val="single" w:sz="4" w:space="0" w:color="auto"/>
              <w:right w:val="single" w:sz="4" w:space="0" w:color="auto"/>
            </w:tcBorders>
          </w:tcPr>
          <w:p w14:paraId="3A3B0199" w14:textId="77777777" w:rsidR="00770770" w:rsidRPr="00CE1A57" w:rsidRDefault="00770770" w:rsidP="008A5A0E">
            <w:pPr>
              <w:spacing w:after="0" w:line="240" w:lineRule="auto"/>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Экономика и бухгалтерский учет (по отраслям)</w:t>
            </w:r>
          </w:p>
        </w:tc>
        <w:tc>
          <w:tcPr>
            <w:tcW w:w="1407" w:type="pct"/>
            <w:tcBorders>
              <w:top w:val="single" w:sz="4" w:space="0" w:color="auto"/>
              <w:left w:val="single" w:sz="4" w:space="0" w:color="auto"/>
              <w:bottom w:val="single" w:sz="4" w:space="0" w:color="auto"/>
              <w:right w:val="single" w:sz="4" w:space="0" w:color="auto"/>
            </w:tcBorders>
          </w:tcPr>
          <w:p w14:paraId="04B916DD" w14:textId="77777777" w:rsidR="00770770" w:rsidRPr="00CE1A57" w:rsidRDefault="00770770"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2023/2024 уч. год,</w:t>
            </w:r>
          </w:p>
          <w:p w14:paraId="4BAECC50" w14:textId="21D73F4F" w:rsidR="004A1932" w:rsidRPr="00CE1A57" w:rsidRDefault="00770770" w:rsidP="008A5A0E">
            <w:pPr>
              <w:spacing w:after="0" w:line="240" w:lineRule="auto"/>
              <w:jc w:val="center"/>
              <w:rPr>
                <w:rFonts w:ascii="Times New Roman" w:hAnsi="Times New Roman" w:cs="Times New Roman"/>
                <w:sz w:val="20"/>
                <w:szCs w:val="20"/>
              </w:rPr>
            </w:pPr>
            <w:r w:rsidRPr="00CE1A57">
              <w:rPr>
                <w:rFonts w:ascii="Times New Roman" w:eastAsia="Times New Roman" w:hAnsi="Times New Roman" w:cs="Times New Roman"/>
                <w:sz w:val="20"/>
                <w:szCs w:val="20"/>
              </w:rPr>
              <w:t>летняя сессия</w:t>
            </w:r>
          </w:p>
        </w:tc>
        <w:tc>
          <w:tcPr>
            <w:tcW w:w="929" w:type="pct"/>
            <w:tcBorders>
              <w:top w:val="single" w:sz="4" w:space="0" w:color="auto"/>
              <w:left w:val="single" w:sz="4" w:space="0" w:color="auto"/>
              <w:bottom w:val="single" w:sz="4" w:space="0" w:color="auto"/>
              <w:right w:val="single" w:sz="4" w:space="0" w:color="auto"/>
            </w:tcBorders>
          </w:tcPr>
          <w:p w14:paraId="0BE10377" w14:textId="0204767F"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95,9%</w:t>
            </w:r>
          </w:p>
        </w:tc>
        <w:tc>
          <w:tcPr>
            <w:tcW w:w="1200" w:type="pct"/>
            <w:tcBorders>
              <w:top w:val="single" w:sz="4" w:space="0" w:color="auto"/>
              <w:left w:val="single" w:sz="4" w:space="0" w:color="auto"/>
              <w:bottom w:val="single" w:sz="4" w:space="0" w:color="auto"/>
              <w:right w:val="single" w:sz="4" w:space="0" w:color="auto"/>
            </w:tcBorders>
          </w:tcPr>
          <w:p w14:paraId="524E9D02" w14:textId="734C295C"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35</w:t>
            </w:r>
            <w:r w:rsidR="006E074B" w:rsidRPr="00CE1A57">
              <w:rPr>
                <w:rFonts w:ascii="Times New Roman" w:eastAsia="Times New Roman" w:hAnsi="Times New Roman" w:cs="Times New Roman"/>
                <w:sz w:val="20"/>
                <w:szCs w:val="20"/>
                <w:lang w:eastAsia="ru-RU"/>
              </w:rPr>
              <w:t>,0</w:t>
            </w:r>
            <w:r w:rsidRPr="00CE1A57">
              <w:rPr>
                <w:rFonts w:ascii="Times New Roman" w:eastAsia="Times New Roman" w:hAnsi="Times New Roman" w:cs="Times New Roman"/>
                <w:sz w:val="20"/>
                <w:szCs w:val="20"/>
                <w:lang w:eastAsia="ru-RU"/>
              </w:rPr>
              <w:t>%</w:t>
            </w:r>
          </w:p>
        </w:tc>
      </w:tr>
      <w:tr w:rsidR="00770770" w:rsidRPr="00CE1A57" w14:paraId="26F7D106" w14:textId="77777777" w:rsidTr="008A5A0E">
        <w:tc>
          <w:tcPr>
            <w:tcW w:w="1464" w:type="pct"/>
            <w:vMerge/>
            <w:tcBorders>
              <w:left w:val="single" w:sz="4" w:space="0" w:color="auto"/>
              <w:right w:val="single" w:sz="4" w:space="0" w:color="auto"/>
            </w:tcBorders>
          </w:tcPr>
          <w:p w14:paraId="309CAEED" w14:textId="77777777" w:rsidR="00770770" w:rsidRPr="00CE1A57" w:rsidRDefault="00770770" w:rsidP="008A5A0E">
            <w:pPr>
              <w:spacing w:after="0" w:line="240" w:lineRule="auto"/>
              <w:rPr>
                <w:rFonts w:ascii="Times New Roman" w:eastAsia="Times New Roman" w:hAnsi="Times New Roman" w:cs="Times New Roman"/>
                <w:sz w:val="20"/>
                <w:szCs w:val="20"/>
                <w:lang w:eastAsia="ru-RU"/>
              </w:rPr>
            </w:pPr>
          </w:p>
        </w:tc>
        <w:tc>
          <w:tcPr>
            <w:tcW w:w="1407" w:type="pct"/>
            <w:tcBorders>
              <w:top w:val="single" w:sz="4" w:space="0" w:color="auto"/>
              <w:left w:val="single" w:sz="4" w:space="0" w:color="auto"/>
              <w:bottom w:val="single" w:sz="4" w:space="0" w:color="auto"/>
              <w:right w:val="single" w:sz="4" w:space="0" w:color="auto"/>
            </w:tcBorders>
          </w:tcPr>
          <w:p w14:paraId="05EF7AD7" w14:textId="77777777" w:rsidR="00770770" w:rsidRPr="00CE1A57" w:rsidRDefault="00770770"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2024/2025 уч. год,</w:t>
            </w:r>
          </w:p>
          <w:p w14:paraId="4F483B2F" w14:textId="1D64A127" w:rsidR="004A1932" w:rsidRPr="00CE1A57" w:rsidRDefault="00770770" w:rsidP="008A5A0E">
            <w:pPr>
              <w:spacing w:after="0" w:line="240" w:lineRule="auto"/>
              <w:jc w:val="center"/>
              <w:rPr>
                <w:rFonts w:ascii="Times New Roman" w:hAnsi="Times New Roman" w:cs="Times New Roman"/>
                <w:sz w:val="20"/>
                <w:szCs w:val="20"/>
              </w:rPr>
            </w:pPr>
            <w:r w:rsidRPr="00CE1A57">
              <w:rPr>
                <w:rFonts w:ascii="Times New Roman" w:eastAsia="Times New Roman" w:hAnsi="Times New Roman" w:cs="Times New Roman"/>
                <w:sz w:val="20"/>
                <w:szCs w:val="20"/>
              </w:rPr>
              <w:t>зимняя сессия</w:t>
            </w:r>
          </w:p>
        </w:tc>
        <w:tc>
          <w:tcPr>
            <w:tcW w:w="929" w:type="pct"/>
            <w:tcBorders>
              <w:top w:val="single" w:sz="4" w:space="0" w:color="auto"/>
              <w:left w:val="single" w:sz="4" w:space="0" w:color="auto"/>
              <w:bottom w:val="single" w:sz="4" w:space="0" w:color="auto"/>
              <w:right w:val="single" w:sz="4" w:space="0" w:color="auto"/>
            </w:tcBorders>
          </w:tcPr>
          <w:p w14:paraId="211352F1" w14:textId="7577DC9F"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71</w:t>
            </w:r>
            <w:r w:rsidR="006E074B" w:rsidRPr="00CE1A57">
              <w:rPr>
                <w:rFonts w:ascii="Times New Roman" w:eastAsia="Times New Roman" w:hAnsi="Times New Roman" w:cs="Times New Roman"/>
                <w:sz w:val="20"/>
                <w:szCs w:val="20"/>
                <w:lang w:eastAsia="ru-RU"/>
              </w:rPr>
              <w:t>,0</w:t>
            </w:r>
            <w:r w:rsidRPr="00CE1A57">
              <w:rPr>
                <w:rFonts w:ascii="Times New Roman" w:eastAsia="Times New Roman" w:hAnsi="Times New Roman" w:cs="Times New Roman"/>
                <w:sz w:val="20"/>
                <w:szCs w:val="20"/>
                <w:lang w:eastAsia="ru-RU"/>
              </w:rPr>
              <w:t>%</w:t>
            </w:r>
          </w:p>
        </w:tc>
        <w:tc>
          <w:tcPr>
            <w:tcW w:w="1200" w:type="pct"/>
            <w:tcBorders>
              <w:top w:val="single" w:sz="4" w:space="0" w:color="auto"/>
              <w:left w:val="single" w:sz="4" w:space="0" w:color="auto"/>
              <w:bottom w:val="single" w:sz="4" w:space="0" w:color="auto"/>
              <w:right w:val="single" w:sz="4" w:space="0" w:color="auto"/>
            </w:tcBorders>
          </w:tcPr>
          <w:p w14:paraId="7D61AB5C" w14:textId="0F824568"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58</w:t>
            </w:r>
            <w:r w:rsidR="006E074B" w:rsidRPr="00CE1A57">
              <w:rPr>
                <w:rFonts w:ascii="Times New Roman" w:eastAsia="Times New Roman" w:hAnsi="Times New Roman" w:cs="Times New Roman"/>
                <w:sz w:val="20"/>
                <w:szCs w:val="20"/>
                <w:lang w:eastAsia="ru-RU"/>
              </w:rPr>
              <w:t>,0</w:t>
            </w:r>
            <w:r w:rsidRPr="00CE1A57">
              <w:rPr>
                <w:rFonts w:ascii="Times New Roman" w:eastAsia="Times New Roman" w:hAnsi="Times New Roman" w:cs="Times New Roman"/>
                <w:sz w:val="20"/>
                <w:szCs w:val="20"/>
                <w:lang w:eastAsia="ru-RU"/>
              </w:rPr>
              <w:t>%</w:t>
            </w:r>
          </w:p>
        </w:tc>
      </w:tr>
      <w:tr w:rsidR="00770770" w:rsidRPr="00CE1A57" w14:paraId="3DEB990E" w14:textId="77777777" w:rsidTr="008A5A0E">
        <w:tc>
          <w:tcPr>
            <w:tcW w:w="1464" w:type="pct"/>
            <w:vMerge w:val="restart"/>
            <w:tcBorders>
              <w:left w:val="single" w:sz="4" w:space="0" w:color="auto"/>
              <w:right w:val="single" w:sz="4" w:space="0" w:color="auto"/>
            </w:tcBorders>
          </w:tcPr>
          <w:p w14:paraId="0C1A9C8A" w14:textId="77777777" w:rsidR="00770770" w:rsidRPr="00CE1A57" w:rsidRDefault="00770770" w:rsidP="008A5A0E">
            <w:pPr>
              <w:spacing w:after="0" w:line="240" w:lineRule="auto"/>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 xml:space="preserve">Юриспруденция </w:t>
            </w:r>
          </w:p>
        </w:tc>
        <w:tc>
          <w:tcPr>
            <w:tcW w:w="1407" w:type="pct"/>
            <w:tcBorders>
              <w:top w:val="single" w:sz="4" w:space="0" w:color="auto"/>
              <w:left w:val="single" w:sz="4" w:space="0" w:color="auto"/>
              <w:bottom w:val="single" w:sz="4" w:space="0" w:color="auto"/>
              <w:right w:val="single" w:sz="4" w:space="0" w:color="auto"/>
            </w:tcBorders>
          </w:tcPr>
          <w:p w14:paraId="73F406F0" w14:textId="77777777" w:rsidR="00770770" w:rsidRPr="00CE1A57" w:rsidRDefault="00770770"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2023/2024 уч. год,</w:t>
            </w:r>
          </w:p>
          <w:p w14:paraId="73BB16DA" w14:textId="1C0556B7" w:rsidR="004A1932" w:rsidRPr="00CE1A57" w:rsidRDefault="00770770"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летняя сессия</w:t>
            </w:r>
          </w:p>
        </w:tc>
        <w:tc>
          <w:tcPr>
            <w:tcW w:w="929" w:type="pct"/>
            <w:tcBorders>
              <w:top w:val="single" w:sz="4" w:space="0" w:color="auto"/>
              <w:left w:val="single" w:sz="4" w:space="0" w:color="auto"/>
              <w:bottom w:val="single" w:sz="4" w:space="0" w:color="auto"/>
              <w:right w:val="single" w:sz="4" w:space="0" w:color="auto"/>
            </w:tcBorders>
          </w:tcPr>
          <w:p w14:paraId="6B689829" w14:textId="77777777"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w:t>
            </w:r>
          </w:p>
        </w:tc>
        <w:tc>
          <w:tcPr>
            <w:tcW w:w="1200" w:type="pct"/>
            <w:tcBorders>
              <w:top w:val="single" w:sz="4" w:space="0" w:color="auto"/>
              <w:left w:val="single" w:sz="4" w:space="0" w:color="auto"/>
              <w:bottom w:val="single" w:sz="4" w:space="0" w:color="auto"/>
              <w:right w:val="single" w:sz="4" w:space="0" w:color="auto"/>
            </w:tcBorders>
          </w:tcPr>
          <w:p w14:paraId="26A25D8C" w14:textId="77777777"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w:t>
            </w:r>
          </w:p>
        </w:tc>
      </w:tr>
      <w:tr w:rsidR="00770770" w:rsidRPr="00CE1A57" w14:paraId="6AEF5526" w14:textId="77777777" w:rsidTr="008A5A0E">
        <w:tc>
          <w:tcPr>
            <w:tcW w:w="1464" w:type="pct"/>
            <w:vMerge/>
            <w:tcBorders>
              <w:left w:val="single" w:sz="4" w:space="0" w:color="auto"/>
              <w:right w:val="single" w:sz="4" w:space="0" w:color="auto"/>
            </w:tcBorders>
          </w:tcPr>
          <w:p w14:paraId="125B75B8" w14:textId="77777777" w:rsidR="00770770" w:rsidRPr="00CE1A57" w:rsidRDefault="00770770" w:rsidP="008A5A0E">
            <w:pPr>
              <w:spacing w:after="0" w:line="240" w:lineRule="auto"/>
              <w:rPr>
                <w:rFonts w:ascii="Times New Roman" w:eastAsia="Times New Roman" w:hAnsi="Times New Roman" w:cs="Times New Roman"/>
                <w:sz w:val="20"/>
                <w:szCs w:val="20"/>
                <w:lang w:eastAsia="ru-RU"/>
              </w:rPr>
            </w:pPr>
          </w:p>
        </w:tc>
        <w:tc>
          <w:tcPr>
            <w:tcW w:w="1407" w:type="pct"/>
            <w:tcBorders>
              <w:top w:val="single" w:sz="4" w:space="0" w:color="auto"/>
              <w:left w:val="single" w:sz="4" w:space="0" w:color="auto"/>
              <w:bottom w:val="single" w:sz="4" w:space="0" w:color="auto"/>
              <w:right w:val="single" w:sz="4" w:space="0" w:color="auto"/>
            </w:tcBorders>
          </w:tcPr>
          <w:p w14:paraId="59BFE032" w14:textId="77777777" w:rsidR="00770770" w:rsidRPr="00CE1A57" w:rsidRDefault="00770770"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2024/2025 уч. год,</w:t>
            </w:r>
          </w:p>
          <w:p w14:paraId="3108BB87" w14:textId="35E5B03E" w:rsidR="004A1932" w:rsidRPr="00CE1A57" w:rsidRDefault="00770770"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зимняя сессия</w:t>
            </w:r>
          </w:p>
        </w:tc>
        <w:tc>
          <w:tcPr>
            <w:tcW w:w="929" w:type="pct"/>
            <w:tcBorders>
              <w:top w:val="single" w:sz="4" w:space="0" w:color="auto"/>
              <w:left w:val="single" w:sz="4" w:space="0" w:color="auto"/>
              <w:bottom w:val="single" w:sz="4" w:space="0" w:color="auto"/>
              <w:right w:val="single" w:sz="4" w:space="0" w:color="auto"/>
            </w:tcBorders>
          </w:tcPr>
          <w:p w14:paraId="370EE9F5" w14:textId="40EC2879"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77</w:t>
            </w:r>
            <w:r w:rsidR="006E074B" w:rsidRPr="00CE1A57">
              <w:rPr>
                <w:rFonts w:ascii="Times New Roman" w:eastAsia="Times New Roman" w:hAnsi="Times New Roman" w:cs="Times New Roman"/>
                <w:sz w:val="20"/>
                <w:szCs w:val="20"/>
                <w:lang w:eastAsia="ru-RU"/>
              </w:rPr>
              <w:t>,0</w:t>
            </w:r>
            <w:r w:rsidRPr="00CE1A57">
              <w:rPr>
                <w:rFonts w:ascii="Times New Roman" w:eastAsia="Times New Roman" w:hAnsi="Times New Roman" w:cs="Times New Roman"/>
                <w:sz w:val="20"/>
                <w:szCs w:val="20"/>
                <w:lang w:eastAsia="ru-RU"/>
              </w:rPr>
              <w:t>%</w:t>
            </w:r>
          </w:p>
        </w:tc>
        <w:tc>
          <w:tcPr>
            <w:tcW w:w="1200" w:type="pct"/>
            <w:tcBorders>
              <w:top w:val="single" w:sz="4" w:space="0" w:color="auto"/>
              <w:left w:val="single" w:sz="4" w:space="0" w:color="auto"/>
              <w:bottom w:val="single" w:sz="4" w:space="0" w:color="auto"/>
              <w:right w:val="single" w:sz="4" w:space="0" w:color="auto"/>
            </w:tcBorders>
          </w:tcPr>
          <w:p w14:paraId="52323385" w14:textId="7497DAA7"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47</w:t>
            </w:r>
            <w:r w:rsidR="006E074B" w:rsidRPr="00CE1A57">
              <w:rPr>
                <w:rFonts w:ascii="Times New Roman" w:eastAsia="Times New Roman" w:hAnsi="Times New Roman" w:cs="Times New Roman"/>
                <w:sz w:val="20"/>
                <w:szCs w:val="20"/>
                <w:lang w:eastAsia="ru-RU"/>
              </w:rPr>
              <w:t>,0</w:t>
            </w:r>
            <w:r w:rsidRPr="00CE1A57">
              <w:rPr>
                <w:rFonts w:ascii="Times New Roman" w:eastAsia="Times New Roman" w:hAnsi="Times New Roman" w:cs="Times New Roman"/>
                <w:sz w:val="20"/>
                <w:szCs w:val="20"/>
                <w:lang w:eastAsia="ru-RU"/>
              </w:rPr>
              <w:t>%</w:t>
            </w:r>
          </w:p>
        </w:tc>
      </w:tr>
      <w:tr w:rsidR="00770770" w:rsidRPr="00CE1A57" w14:paraId="14544E74" w14:textId="77777777" w:rsidTr="008A5A0E">
        <w:tc>
          <w:tcPr>
            <w:tcW w:w="1464" w:type="pct"/>
            <w:vMerge w:val="restart"/>
            <w:tcBorders>
              <w:left w:val="single" w:sz="4" w:space="0" w:color="auto"/>
              <w:right w:val="single" w:sz="4" w:space="0" w:color="auto"/>
            </w:tcBorders>
          </w:tcPr>
          <w:p w14:paraId="7AA278DB" w14:textId="77777777" w:rsidR="00770770" w:rsidRPr="00CE1A57" w:rsidRDefault="00770770" w:rsidP="008A5A0E">
            <w:pPr>
              <w:spacing w:after="0" w:line="240" w:lineRule="auto"/>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 xml:space="preserve">Торговое дело </w:t>
            </w:r>
          </w:p>
        </w:tc>
        <w:tc>
          <w:tcPr>
            <w:tcW w:w="1407" w:type="pct"/>
            <w:tcBorders>
              <w:top w:val="single" w:sz="4" w:space="0" w:color="auto"/>
              <w:left w:val="single" w:sz="4" w:space="0" w:color="auto"/>
              <w:bottom w:val="single" w:sz="4" w:space="0" w:color="auto"/>
              <w:right w:val="single" w:sz="4" w:space="0" w:color="auto"/>
            </w:tcBorders>
          </w:tcPr>
          <w:p w14:paraId="460352AF" w14:textId="77777777" w:rsidR="00770770" w:rsidRPr="00CE1A57" w:rsidRDefault="00770770"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2023/2024 уч. год,</w:t>
            </w:r>
          </w:p>
          <w:p w14:paraId="0887D76C" w14:textId="206E3CDD" w:rsidR="004A1932" w:rsidRPr="00CE1A57" w:rsidRDefault="00770770"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летняя сессия</w:t>
            </w:r>
          </w:p>
        </w:tc>
        <w:tc>
          <w:tcPr>
            <w:tcW w:w="929" w:type="pct"/>
            <w:tcBorders>
              <w:top w:val="single" w:sz="4" w:space="0" w:color="auto"/>
              <w:left w:val="single" w:sz="4" w:space="0" w:color="auto"/>
              <w:bottom w:val="single" w:sz="4" w:space="0" w:color="auto"/>
              <w:right w:val="single" w:sz="4" w:space="0" w:color="auto"/>
            </w:tcBorders>
          </w:tcPr>
          <w:p w14:paraId="5E600786" w14:textId="77777777"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w:t>
            </w:r>
          </w:p>
        </w:tc>
        <w:tc>
          <w:tcPr>
            <w:tcW w:w="1200" w:type="pct"/>
            <w:tcBorders>
              <w:top w:val="single" w:sz="4" w:space="0" w:color="auto"/>
              <w:left w:val="single" w:sz="4" w:space="0" w:color="auto"/>
              <w:bottom w:val="single" w:sz="4" w:space="0" w:color="auto"/>
              <w:right w:val="single" w:sz="4" w:space="0" w:color="auto"/>
            </w:tcBorders>
          </w:tcPr>
          <w:p w14:paraId="250D8FD9" w14:textId="77777777"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w:t>
            </w:r>
          </w:p>
        </w:tc>
      </w:tr>
      <w:tr w:rsidR="00770770" w:rsidRPr="00CE1A57" w14:paraId="6462A48B" w14:textId="77777777" w:rsidTr="008A5A0E">
        <w:tc>
          <w:tcPr>
            <w:tcW w:w="1464" w:type="pct"/>
            <w:vMerge/>
            <w:tcBorders>
              <w:left w:val="single" w:sz="4" w:space="0" w:color="auto"/>
              <w:bottom w:val="single" w:sz="4" w:space="0" w:color="auto"/>
              <w:right w:val="single" w:sz="4" w:space="0" w:color="auto"/>
            </w:tcBorders>
          </w:tcPr>
          <w:p w14:paraId="01526AB9" w14:textId="77777777" w:rsidR="00770770" w:rsidRPr="00CE1A57" w:rsidRDefault="00770770" w:rsidP="008A5A0E">
            <w:pPr>
              <w:spacing w:after="0" w:line="240" w:lineRule="auto"/>
              <w:rPr>
                <w:rFonts w:ascii="Times New Roman" w:eastAsia="Times New Roman" w:hAnsi="Times New Roman" w:cs="Times New Roman"/>
                <w:sz w:val="20"/>
                <w:szCs w:val="20"/>
                <w:lang w:eastAsia="ru-RU"/>
              </w:rPr>
            </w:pPr>
          </w:p>
        </w:tc>
        <w:tc>
          <w:tcPr>
            <w:tcW w:w="1407" w:type="pct"/>
            <w:tcBorders>
              <w:top w:val="single" w:sz="4" w:space="0" w:color="auto"/>
              <w:left w:val="single" w:sz="4" w:space="0" w:color="auto"/>
              <w:bottom w:val="single" w:sz="4" w:space="0" w:color="auto"/>
              <w:right w:val="single" w:sz="4" w:space="0" w:color="auto"/>
            </w:tcBorders>
          </w:tcPr>
          <w:p w14:paraId="51D4DF9F" w14:textId="77777777" w:rsidR="00770770" w:rsidRPr="00CE1A57" w:rsidRDefault="00770770"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2024/2025 уч. год,</w:t>
            </w:r>
          </w:p>
          <w:p w14:paraId="6E93BB3D" w14:textId="2BF93305" w:rsidR="004A1932" w:rsidRPr="00CE1A57" w:rsidRDefault="00770770"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зимняя сессия</w:t>
            </w:r>
          </w:p>
        </w:tc>
        <w:tc>
          <w:tcPr>
            <w:tcW w:w="929" w:type="pct"/>
            <w:tcBorders>
              <w:top w:val="single" w:sz="4" w:space="0" w:color="auto"/>
              <w:left w:val="single" w:sz="4" w:space="0" w:color="auto"/>
              <w:bottom w:val="single" w:sz="4" w:space="0" w:color="auto"/>
              <w:right w:val="single" w:sz="4" w:space="0" w:color="auto"/>
            </w:tcBorders>
          </w:tcPr>
          <w:p w14:paraId="34830EB8" w14:textId="6F9EC8DE"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64</w:t>
            </w:r>
            <w:r w:rsidR="006E074B" w:rsidRPr="00CE1A57">
              <w:rPr>
                <w:rFonts w:ascii="Times New Roman" w:eastAsia="Times New Roman" w:hAnsi="Times New Roman" w:cs="Times New Roman"/>
                <w:sz w:val="20"/>
                <w:szCs w:val="20"/>
                <w:lang w:eastAsia="ru-RU"/>
              </w:rPr>
              <w:t>,0</w:t>
            </w:r>
            <w:r w:rsidRPr="00CE1A57">
              <w:rPr>
                <w:rFonts w:ascii="Times New Roman" w:eastAsia="Times New Roman" w:hAnsi="Times New Roman" w:cs="Times New Roman"/>
                <w:sz w:val="20"/>
                <w:szCs w:val="20"/>
                <w:lang w:eastAsia="ru-RU"/>
              </w:rPr>
              <w:t>%</w:t>
            </w:r>
          </w:p>
        </w:tc>
        <w:tc>
          <w:tcPr>
            <w:tcW w:w="1200" w:type="pct"/>
            <w:tcBorders>
              <w:top w:val="single" w:sz="4" w:space="0" w:color="auto"/>
              <w:left w:val="single" w:sz="4" w:space="0" w:color="auto"/>
              <w:bottom w:val="single" w:sz="4" w:space="0" w:color="auto"/>
              <w:right w:val="single" w:sz="4" w:space="0" w:color="auto"/>
            </w:tcBorders>
          </w:tcPr>
          <w:p w14:paraId="22D8708D" w14:textId="32C1F137" w:rsidR="00770770" w:rsidRPr="00CE1A57" w:rsidRDefault="00770770"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31</w:t>
            </w:r>
            <w:r w:rsidR="006E074B" w:rsidRPr="00CE1A57">
              <w:rPr>
                <w:rFonts w:ascii="Times New Roman" w:eastAsia="Times New Roman" w:hAnsi="Times New Roman" w:cs="Times New Roman"/>
                <w:sz w:val="20"/>
                <w:szCs w:val="20"/>
                <w:lang w:eastAsia="ru-RU"/>
              </w:rPr>
              <w:t>,0</w:t>
            </w:r>
            <w:r w:rsidRPr="00CE1A57">
              <w:rPr>
                <w:rFonts w:ascii="Times New Roman" w:eastAsia="Times New Roman" w:hAnsi="Times New Roman" w:cs="Times New Roman"/>
                <w:sz w:val="20"/>
                <w:szCs w:val="20"/>
                <w:lang w:eastAsia="ru-RU"/>
              </w:rPr>
              <w:t>%</w:t>
            </w:r>
          </w:p>
        </w:tc>
      </w:tr>
    </w:tbl>
    <w:p w14:paraId="374F41BD" w14:textId="77777777" w:rsidR="00770770" w:rsidRPr="00770770" w:rsidRDefault="00770770" w:rsidP="008A5A0E">
      <w:pPr>
        <w:spacing w:before="120" w:after="0" w:line="240" w:lineRule="auto"/>
        <w:ind w:firstLine="709"/>
        <w:jc w:val="both"/>
        <w:rPr>
          <w:rFonts w:ascii="Times New Roman" w:hAnsi="Times New Roman"/>
          <w:sz w:val="28"/>
          <w:szCs w:val="32"/>
        </w:rPr>
      </w:pPr>
      <w:r w:rsidRPr="00770770">
        <w:rPr>
          <w:rFonts w:ascii="Times New Roman" w:hAnsi="Times New Roman"/>
          <w:sz w:val="28"/>
          <w:szCs w:val="32"/>
        </w:rPr>
        <w:t>В 2024 г. за отличные результаты в учебе, творческую, активную общественную работу и спортивные достижения 1 студент Колледжа получил именную стипендию Забайкальского края, и 1 студент награжден стипендией Главы городского округа «Город Чита».</w:t>
      </w:r>
    </w:p>
    <w:p w14:paraId="65B03CD1" w14:textId="77777777" w:rsidR="00013F2D" w:rsidRDefault="00013F2D">
      <w:pPr>
        <w:rPr>
          <w:rFonts w:ascii="Times New Roman" w:hAnsi="Times New Roman" w:cs="Times New Roman"/>
          <w:b/>
          <w:sz w:val="28"/>
          <w:szCs w:val="28"/>
        </w:rPr>
      </w:pPr>
      <w:r>
        <w:rPr>
          <w:rFonts w:ascii="Times New Roman" w:hAnsi="Times New Roman" w:cs="Times New Roman"/>
          <w:b/>
          <w:sz w:val="28"/>
          <w:szCs w:val="28"/>
        </w:rPr>
        <w:br w:type="page"/>
      </w:r>
    </w:p>
    <w:p w14:paraId="00FFD147" w14:textId="26715AAC" w:rsidR="001C3614" w:rsidRPr="00575357" w:rsidRDefault="001C3614" w:rsidP="008A5A0E">
      <w:pPr>
        <w:keepNext/>
        <w:spacing w:before="80" w:after="40" w:line="240" w:lineRule="auto"/>
        <w:jc w:val="center"/>
        <w:rPr>
          <w:rFonts w:ascii="Times New Roman" w:hAnsi="Times New Roman" w:cs="Times New Roman"/>
          <w:b/>
          <w:sz w:val="28"/>
          <w:szCs w:val="28"/>
        </w:rPr>
      </w:pPr>
      <w:r w:rsidRPr="00575357">
        <w:rPr>
          <w:rFonts w:ascii="Times New Roman" w:hAnsi="Times New Roman" w:cs="Times New Roman"/>
          <w:b/>
          <w:sz w:val="28"/>
          <w:szCs w:val="28"/>
        </w:rPr>
        <w:lastRenderedPageBreak/>
        <w:t>Государственная итоговая аттестация выпускников</w:t>
      </w:r>
    </w:p>
    <w:p w14:paraId="321F82ED" w14:textId="071D0D95" w:rsidR="006E074B" w:rsidRDefault="001C3614" w:rsidP="008A5A0E">
      <w:pPr>
        <w:shd w:val="clear" w:color="auto" w:fill="FFFFFF"/>
        <w:spacing w:after="0" w:line="240" w:lineRule="auto"/>
        <w:ind w:firstLine="709"/>
        <w:jc w:val="both"/>
        <w:rPr>
          <w:sz w:val="28"/>
          <w:szCs w:val="28"/>
        </w:rPr>
      </w:pPr>
      <w:r w:rsidRPr="008C2CF9">
        <w:rPr>
          <w:rFonts w:ascii="Times New Roman" w:hAnsi="Times New Roman"/>
          <w:sz w:val="28"/>
          <w:szCs w:val="32"/>
        </w:rPr>
        <w:t>Результаты государственных итоговых испытаний</w:t>
      </w:r>
      <w:r>
        <w:rPr>
          <w:rFonts w:ascii="Times New Roman" w:hAnsi="Times New Roman"/>
          <w:sz w:val="28"/>
          <w:szCs w:val="32"/>
        </w:rPr>
        <w:t xml:space="preserve"> за 2024</w:t>
      </w:r>
      <w:r w:rsidRPr="008C2CF9">
        <w:rPr>
          <w:rFonts w:ascii="Times New Roman" w:hAnsi="Times New Roman"/>
          <w:sz w:val="28"/>
          <w:szCs w:val="32"/>
        </w:rPr>
        <w:t xml:space="preserve"> год – государственных экзаменов и защит выпускных квалификационных р</w:t>
      </w:r>
      <w:r>
        <w:rPr>
          <w:rFonts w:ascii="Times New Roman" w:hAnsi="Times New Roman"/>
          <w:sz w:val="28"/>
          <w:szCs w:val="32"/>
        </w:rPr>
        <w:t>абот – представлены в таблице 21</w:t>
      </w:r>
      <w:r w:rsidRPr="008C2CF9">
        <w:rPr>
          <w:rFonts w:ascii="Times New Roman" w:hAnsi="Times New Roman"/>
          <w:sz w:val="28"/>
          <w:szCs w:val="32"/>
        </w:rPr>
        <w:t>.</w:t>
      </w:r>
    </w:p>
    <w:p w14:paraId="7C7635D3" w14:textId="33251EE8" w:rsidR="001C3614" w:rsidRPr="004B0E02" w:rsidRDefault="001C3614" w:rsidP="008A5A0E">
      <w:pPr>
        <w:pStyle w:val="22"/>
        <w:keepNext/>
        <w:widowControl/>
        <w:shd w:val="clear" w:color="auto" w:fill="FFFFFF" w:themeFill="background1"/>
        <w:spacing w:before="120" w:line="240" w:lineRule="auto"/>
        <w:ind w:firstLine="709"/>
        <w:jc w:val="right"/>
        <w:rPr>
          <w:szCs w:val="24"/>
        </w:rPr>
      </w:pPr>
      <w:r w:rsidRPr="004B0E02">
        <w:rPr>
          <w:szCs w:val="24"/>
        </w:rPr>
        <w:t>Таблица 21</w:t>
      </w:r>
    </w:p>
    <w:p w14:paraId="5DFBE4CC" w14:textId="77777777" w:rsidR="001C3614" w:rsidRDefault="001C3614" w:rsidP="008A5A0E">
      <w:pPr>
        <w:spacing w:after="60" w:line="240" w:lineRule="auto"/>
        <w:jc w:val="center"/>
        <w:rPr>
          <w:rFonts w:ascii="Times New Roman" w:hAnsi="Times New Roman" w:cs="Times New Roman"/>
          <w:sz w:val="28"/>
          <w:szCs w:val="28"/>
        </w:rPr>
      </w:pPr>
      <w:r w:rsidRPr="00163B03">
        <w:rPr>
          <w:rFonts w:ascii="Times New Roman" w:hAnsi="Times New Roman" w:cs="Times New Roman"/>
          <w:sz w:val="28"/>
          <w:szCs w:val="28"/>
        </w:rPr>
        <w:t>Результаты государственной итоговой аттестации по направлениям подготовки высшего образования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3"/>
        <w:gridCol w:w="851"/>
        <w:gridCol w:w="850"/>
        <w:gridCol w:w="709"/>
        <w:gridCol w:w="850"/>
        <w:gridCol w:w="755"/>
        <w:gridCol w:w="769"/>
      </w:tblGrid>
      <w:tr w:rsidR="00482022" w:rsidRPr="00CE1A57" w14:paraId="5BAB040C" w14:textId="77777777" w:rsidTr="00C11CB5">
        <w:trPr>
          <w:trHeight w:val="315"/>
          <w:jc w:val="center"/>
        </w:trPr>
        <w:tc>
          <w:tcPr>
            <w:tcW w:w="4693" w:type="dxa"/>
            <w:vMerge w:val="restart"/>
            <w:shd w:val="clear" w:color="auto" w:fill="auto"/>
            <w:vAlign w:val="center"/>
            <w:hideMark/>
          </w:tcPr>
          <w:p w14:paraId="23855DC6" w14:textId="77777777" w:rsidR="00482022" w:rsidRPr="00CE1A57" w:rsidRDefault="00482022" w:rsidP="008A5A0E">
            <w:pPr>
              <w:spacing w:after="0" w:line="240" w:lineRule="auto"/>
              <w:jc w:val="center"/>
              <w:rPr>
                <w:rFonts w:ascii="Times New Roman" w:eastAsia="Times New Roman" w:hAnsi="Times New Roman" w:cs="Times New Roman"/>
                <w:color w:val="000000"/>
                <w:sz w:val="20"/>
                <w:szCs w:val="20"/>
                <w:lang w:eastAsia="ru-RU"/>
              </w:rPr>
            </w:pPr>
            <w:r w:rsidRPr="00CE1A57">
              <w:rPr>
                <w:rFonts w:ascii="Times New Roman" w:eastAsia="Times New Roman" w:hAnsi="Times New Roman" w:cs="Times New Roman"/>
                <w:color w:val="000000"/>
                <w:sz w:val="20"/>
                <w:szCs w:val="20"/>
                <w:lang w:eastAsia="ru-RU"/>
              </w:rPr>
              <w:t>Направление/ профиль</w:t>
            </w:r>
          </w:p>
        </w:tc>
        <w:tc>
          <w:tcPr>
            <w:tcW w:w="2410" w:type="dxa"/>
            <w:gridSpan w:val="3"/>
            <w:shd w:val="clear" w:color="auto" w:fill="auto"/>
            <w:vAlign w:val="center"/>
            <w:hideMark/>
          </w:tcPr>
          <w:p w14:paraId="4E6B2B7A" w14:textId="77777777" w:rsidR="00482022" w:rsidRPr="00CE1A57" w:rsidRDefault="00482022" w:rsidP="008A5A0E">
            <w:pPr>
              <w:spacing w:after="0" w:line="240" w:lineRule="auto"/>
              <w:jc w:val="center"/>
              <w:rPr>
                <w:rFonts w:ascii="Times New Roman" w:eastAsia="Times New Roman" w:hAnsi="Times New Roman" w:cs="Times New Roman"/>
                <w:color w:val="000000"/>
                <w:sz w:val="20"/>
                <w:szCs w:val="20"/>
                <w:lang w:eastAsia="ru-RU"/>
              </w:rPr>
            </w:pPr>
            <w:r w:rsidRPr="00CE1A57">
              <w:rPr>
                <w:rFonts w:ascii="Times New Roman" w:eastAsia="Times New Roman" w:hAnsi="Times New Roman" w:cs="Times New Roman"/>
                <w:color w:val="000000"/>
                <w:sz w:val="20"/>
                <w:szCs w:val="20"/>
                <w:lang w:eastAsia="ru-RU"/>
              </w:rPr>
              <w:t>Государственные экзамены</w:t>
            </w:r>
          </w:p>
        </w:tc>
        <w:tc>
          <w:tcPr>
            <w:tcW w:w="2374" w:type="dxa"/>
            <w:gridSpan w:val="3"/>
            <w:shd w:val="clear" w:color="auto" w:fill="auto"/>
            <w:vAlign w:val="center"/>
            <w:hideMark/>
          </w:tcPr>
          <w:p w14:paraId="006FCA28" w14:textId="77777777" w:rsidR="00482022" w:rsidRPr="00CE1A57" w:rsidRDefault="00482022" w:rsidP="008A5A0E">
            <w:pPr>
              <w:spacing w:after="0" w:line="240" w:lineRule="auto"/>
              <w:jc w:val="center"/>
              <w:rPr>
                <w:rFonts w:ascii="Times New Roman" w:eastAsia="Times New Roman" w:hAnsi="Times New Roman" w:cs="Times New Roman"/>
                <w:color w:val="000000"/>
                <w:sz w:val="20"/>
                <w:szCs w:val="20"/>
                <w:lang w:eastAsia="ru-RU"/>
              </w:rPr>
            </w:pPr>
            <w:r w:rsidRPr="00CE1A57">
              <w:rPr>
                <w:rFonts w:ascii="Times New Roman" w:eastAsia="Times New Roman" w:hAnsi="Times New Roman" w:cs="Times New Roman"/>
                <w:color w:val="000000"/>
                <w:sz w:val="20"/>
                <w:szCs w:val="20"/>
                <w:lang w:eastAsia="ru-RU"/>
              </w:rPr>
              <w:t>Защита выпускной квалификационной работы</w:t>
            </w:r>
          </w:p>
        </w:tc>
      </w:tr>
      <w:tr w:rsidR="00482022" w:rsidRPr="00CE1A57" w14:paraId="6A51AE60" w14:textId="77777777" w:rsidTr="004A1932">
        <w:trPr>
          <w:trHeight w:val="1665"/>
          <w:jc w:val="center"/>
        </w:trPr>
        <w:tc>
          <w:tcPr>
            <w:tcW w:w="4693" w:type="dxa"/>
            <w:vMerge/>
            <w:vAlign w:val="center"/>
            <w:hideMark/>
          </w:tcPr>
          <w:p w14:paraId="4AC71DF2" w14:textId="77777777" w:rsidR="00482022" w:rsidRPr="00CE1A57" w:rsidRDefault="00482022" w:rsidP="008A5A0E">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textDirection w:val="btLr"/>
            <w:vAlign w:val="center"/>
            <w:hideMark/>
          </w:tcPr>
          <w:p w14:paraId="53D4AD32" w14:textId="77777777" w:rsidR="00482022" w:rsidRPr="00CE1A57" w:rsidRDefault="00482022" w:rsidP="008A5A0E">
            <w:pPr>
              <w:spacing w:after="0" w:line="240" w:lineRule="auto"/>
              <w:jc w:val="center"/>
              <w:rPr>
                <w:rFonts w:ascii="Times New Roman" w:eastAsia="Times New Roman" w:hAnsi="Times New Roman" w:cs="Times New Roman"/>
                <w:color w:val="000000"/>
                <w:sz w:val="20"/>
                <w:szCs w:val="20"/>
                <w:lang w:eastAsia="ru-RU"/>
              </w:rPr>
            </w:pPr>
            <w:r w:rsidRPr="00CE1A57">
              <w:rPr>
                <w:rFonts w:ascii="Times New Roman" w:eastAsia="Times New Roman" w:hAnsi="Times New Roman" w:cs="Times New Roman"/>
                <w:color w:val="000000"/>
                <w:sz w:val="20"/>
                <w:szCs w:val="20"/>
                <w:lang w:eastAsia="ru-RU"/>
              </w:rPr>
              <w:t>количество выпускников, всего</w:t>
            </w:r>
          </w:p>
        </w:tc>
        <w:tc>
          <w:tcPr>
            <w:tcW w:w="850" w:type="dxa"/>
            <w:shd w:val="clear" w:color="auto" w:fill="auto"/>
            <w:textDirection w:val="btLr"/>
            <w:vAlign w:val="center"/>
            <w:hideMark/>
          </w:tcPr>
          <w:p w14:paraId="210540AA" w14:textId="77777777" w:rsidR="00482022" w:rsidRPr="00CE1A57" w:rsidRDefault="00482022" w:rsidP="008A5A0E">
            <w:pPr>
              <w:spacing w:after="0" w:line="240" w:lineRule="auto"/>
              <w:jc w:val="center"/>
              <w:rPr>
                <w:rFonts w:ascii="Times New Roman" w:eastAsia="Times New Roman" w:hAnsi="Times New Roman" w:cs="Times New Roman"/>
                <w:color w:val="000000"/>
                <w:sz w:val="20"/>
                <w:szCs w:val="20"/>
                <w:lang w:eastAsia="ru-RU"/>
              </w:rPr>
            </w:pPr>
            <w:r w:rsidRPr="00CE1A57">
              <w:rPr>
                <w:rFonts w:ascii="Times New Roman" w:eastAsia="Times New Roman" w:hAnsi="Times New Roman" w:cs="Times New Roman"/>
                <w:color w:val="000000"/>
                <w:sz w:val="20"/>
                <w:szCs w:val="20"/>
                <w:lang w:eastAsia="ru-RU"/>
              </w:rPr>
              <w:t>получивших оценку "удовлетворительно"</w:t>
            </w:r>
          </w:p>
        </w:tc>
        <w:tc>
          <w:tcPr>
            <w:tcW w:w="709" w:type="dxa"/>
            <w:shd w:val="clear" w:color="auto" w:fill="auto"/>
            <w:textDirection w:val="btLr"/>
            <w:vAlign w:val="center"/>
            <w:hideMark/>
          </w:tcPr>
          <w:p w14:paraId="618E8A01" w14:textId="77777777" w:rsidR="00482022" w:rsidRPr="00CE1A57" w:rsidRDefault="00482022" w:rsidP="008A5A0E">
            <w:pPr>
              <w:spacing w:after="0" w:line="240" w:lineRule="auto"/>
              <w:jc w:val="center"/>
              <w:rPr>
                <w:rFonts w:ascii="Times New Roman" w:eastAsia="Times New Roman" w:hAnsi="Times New Roman" w:cs="Times New Roman"/>
                <w:color w:val="000000"/>
                <w:sz w:val="20"/>
                <w:szCs w:val="20"/>
                <w:lang w:eastAsia="ru-RU"/>
              </w:rPr>
            </w:pPr>
            <w:r w:rsidRPr="00CE1A57">
              <w:rPr>
                <w:rFonts w:ascii="Times New Roman" w:eastAsia="Times New Roman" w:hAnsi="Times New Roman" w:cs="Times New Roman"/>
                <w:color w:val="000000"/>
                <w:sz w:val="20"/>
                <w:szCs w:val="20"/>
                <w:lang w:eastAsia="ru-RU"/>
              </w:rPr>
              <w:t>получивших оценки "отлично" и "хорошо"</w:t>
            </w:r>
          </w:p>
        </w:tc>
        <w:tc>
          <w:tcPr>
            <w:tcW w:w="850" w:type="dxa"/>
            <w:shd w:val="clear" w:color="auto" w:fill="auto"/>
            <w:textDirection w:val="btLr"/>
            <w:vAlign w:val="center"/>
            <w:hideMark/>
          </w:tcPr>
          <w:p w14:paraId="345136CF" w14:textId="77777777" w:rsidR="00482022" w:rsidRPr="00CE1A57" w:rsidRDefault="00482022" w:rsidP="008A5A0E">
            <w:pPr>
              <w:spacing w:after="0" w:line="240" w:lineRule="auto"/>
              <w:jc w:val="center"/>
              <w:rPr>
                <w:rFonts w:ascii="Times New Roman" w:eastAsia="Times New Roman" w:hAnsi="Times New Roman" w:cs="Times New Roman"/>
                <w:color w:val="000000"/>
                <w:sz w:val="20"/>
                <w:szCs w:val="20"/>
                <w:lang w:eastAsia="ru-RU"/>
              </w:rPr>
            </w:pPr>
            <w:r w:rsidRPr="00CE1A57">
              <w:rPr>
                <w:rFonts w:ascii="Times New Roman" w:eastAsia="Times New Roman" w:hAnsi="Times New Roman" w:cs="Times New Roman"/>
                <w:color w:val="000000"/>
                <w:sz w:val="20"/>
                <w:szCs w:val="20"/>
                <w:lang w:eastAsia="ru-RU"/>
              </w:rPr>
              <w:t>количество выпускников, всего</w:t>
            </w:r>
          </w:p>
        </w:tc>
        <w:tc>
          <w:tcPr>
            <w:tcW w:w="755" w:type="dxa"/>
            <w:shd w:val="clear" w:color="auto" w:fill="auto"/>
            <w:textDirection w:val="btLr"/>
            <w:vAlign w:val="center"/>
            <w:hideMark/>
          </w:tcPr>
          <w:p w14:paraId="2AB07300" w14:textId="77777777" w:rsidR="00482022" w:rsidRPr="00CE1A57" w:rsidRDefault="00482022" w:rsidP="008A5A0E">
            <w:pPr>
              <w:spacing w:after="0" w:line="240" w:lineRule="auto"/>
              <w:jc w:val="center"/>
              <w:rPr>
                <w:rFonts w:ascii="Times New Roman" w:eastAsia="Times New Roman" w:hAnsi="Times New Roman" w:cs="Times New Roman"/>
                <w:color w:val="000000"/>
                <w:sz w:val="20"/>
                <w:szCs w:val="20"/>
                <w:lang w:eastAsia="ru-RU"/>
              </w:rPr>
            </w:pPr>
            <w:r w:rsidRPr="00CE1A57">
              <w:rPr>
                <w:rFonts w:ascii="Times New Roman" w:eastAsia="Times New Roman" w:hAnsi="Times New Roman" w:cs="Times New Roman"/>
                <w:color w:val="000000"/>
                <w:sz w:val="20"/>
                <w:szCs w:val="20"/>
                <w:lang w:eastAsia="ru-RU"/>
              </w:rPr>
              <w:t>получивших оценку "удовлетворительно"</w:t>
            </w:r>
          </w:p>
        </w:tc>
        <w:tc>
          <w:tcPr>
            <w:tcW w:w="769" w:type="dxa"/>
            <w:shd w:val="clear" w:color="auto" w:fill="auto"/>
            <w:textDirection w:val="btLr"/>
            <w:vAlign w:val="center"/>
            <w:hideMark/>
          </w:tcPr>
          <w:p w14:paraId="4E388BA2" w14:textId="77777777" w:rsidR="00482022" w:rsidRPr="00CE1A57" w:rsidRDefault="00482022" w:rsidP="008A5A0E">
            <w:pPr>
              <w:spacing w:after="0" w:line="240" w:lineRule="auto"/>
              <w:jc w:val="center"/>
              <w:rPr>
                <w:rFonts w:ascii="Times New Roman" w:eastAsia="Times New Roman" w:hAnsi="Times New Roman" w:cs="Times New Roman"/>
                <w:color w:val="000000"/>
                <w:sz w:val="20"/>
                <w:szCs w:val="20"/>
                <w:lang w:eastAsia="ru-RU"/>
              </w:rPr>
            </w:pPr>
            <w:r w:rsidRPr="00CE1A57">
              <w:rPr>
                <w:rFonts w:ascii="Times New Roman" w:eastAsia="Times New Roman" w:hAnsi="Times New Roman" w:cs="Times New Roman"/>
                <w:color w:val="000000"/>
                <w:sz w:val="20"/>
                <w:szCs w:val="20"/>
                <w:lang w:eastAsia="ru-RU"/>
              </w:rPr>
              <w:t>получивших оценки "отлично" и "хорошо"</w:t>
            </w:r>
          </w:p>
        </w:tc>
      </w:tr>
      <w:tr w:rsidR="00482022" w:rsidRPr="00CE1A57" w14:paraId="44C67B1D" w14:textId="77777777" w:rsidTr="004A1932">
        <w:trPr>
          <w:trHeight w:val="315"/>
          <w:jc w:val="center"/>
        </w:trPr>
        <w:tc>
          <w:tcPr>
            <w:tcW w:w="4693" w:type="dxa"/>
            <w:vMerge/>
            <w:vAlign w:val="center"/>
            <w:hideMark/>
          </w:tcPr>
          <w:p w14:paraId="5A9B81A0" w14:textId="77777777" w:rsidR="00482022" w:rsidRPr="00CE1A57" w:rsidRDefault="00482022" w:rsidP="008A5A0E">
            <w:pPr>
              <w:spacing w:after="0" w:line="240" w:lineRule="auto"/>
              <w:rPr>
                <w:rFonts w:ascii="Times New Roman" w:eastAsia="Times New Roman" w:hAnsi="Times New Roman" w:cs="Times New Roman"/>
                <w:color w:val="000000"/>
                <w:sz w:val="20"/>
                <w:szCs w:val="20"/>
                <w:lang w:eastAsia="ru-RU"/>
              </w:rPr>
            </w:pPr>
          </w:p>
        </w:tc>
        <w:tc>
          <w:tcPr>
            <w:tcW w:w="851" w:type="dxa"/>
            <w:shd w:val="clear" w:color="auto" w:fill="auto"/>
            <w:noWrap/>
            <w:vAlign w:val="center"/>
            <w:hideMark/>
          </w:tcPr>
          <w:p w14:paraId="1AC8AE6B" w14:textId="77777777" w:rsidR="00482022" w:rsidRPr="00CE1A57" w:rsidRDefault="00482022" w:rsidP="008A5A0E">
            <w:pPr>
              <w:spacing w:after="0" w:line="240" w:lineRule="auto"/>
              <w:jc w:val="center"/>
              <w:rPr>
                <w:rFonts w:ascii="Times New Roman" w:eastAsia="Times New Roman" w:hAnsi="Times New Roman" w:cs="Times New Roman"/>
                <w:color w:val="000000"/>
                <w:sz w:val="20"/>
                <w:szCs w:val="20"/>
                <w:lang w:eastAsia="ru-RU"/>
              </w:rPr>
            </w:pPr>
            <w:r w:rsidRPr="00CE1A57">
              <w:rPr>
                <w:rFonts w:ascii="Times New Roman" w:eastAsia="Times New Roman" w:hAnsi="Times New Roman" w:cs="Times New Roman"/>
                <w:color w:val="000000"/>
                <w:sz w:val="20"/>
                <w:szCs w:val="20"/>
                <w:lang w:eastAsia="ru-RU"/>
              </w:rPr>
              <w:t>чел.</w:t>
            </w:r>
          </w:p>
        </w:tc>
        <w:tc>
          <w:tcPr>
            <w:tcW w:w="850" w:type="dxa"/>
            <w:shd w:val="clear" w:color="auto" w:fill="auto"/>
            <w:noWrap/>
            <w:vAlign w:val="center"/>
            <w:hideMark/>
          </w:tcPr>
          <w:p w14:paraId="1FD809CD" w14:textId="77777777" w:rsidR="00482022" w:rsidRPr="00CE1A57" w:rsidRDefault="00482022" w:rsidP="008A5A0E">
            <w:pPr>
              <w:spacing w:after="0" w:line="240" w:lineRule="auto"/>
              <w:jc w:val="center"/>
              <w:rPr>
                <w:rFonts w:ascii="Times New Roman" w:eastAsia="Times New Roman" w:hAnsi="Times New Roman" w:cs="Times New Roman"/>
                <w:color w:val="000000"/>
                <w:sz w:val="20"/>
                <w:szCs w:val="20"/>
                <w:lang w:eastAsia="ru-RU"/>
              </w:rPr>
            </w:pPr>
            <w:r w:rsidRPr="00CE1A57">
              <w:rPr>
                <w:rFonts w:ascii="Times New Roman" w:eastAsia="Times New Roman" w:hAnsi="Times New Roman" w:cs="Times New Roman"/>
                <w:color w:val="000000"/>
                <w:sz w:val="20"/>
                <w:szCs w:val="20"/>
                <w:lang w:eastAsia="ru-RU"/>
              </w:rPr>
              <w:t>%</w:t>
            </w:r>
          </w:p>
        </w:tc>
        <w:tc>
          <w:tcPr>
            <w:tcW w:w="709" w:type="dxa"/>
            <w:shd w:val="clear" w:color="auto" w:fill="auto"/>
            <w:noWrap/>
            <w:vAlign w:val="center"/>
            <w:hideMark/>
          </w:tcPr>
          <w:p w14:paraId="3DFCC986" w14:textId="77777777" w:rsidR="00482022" w:rsidRPr="00CE1A57" w:rsidRDefault="00482022" w:rsidP="008A5A0E">
            <w:pPr>
              <w:spacing w:after="0" w:line="240" w:lineRule="auto"/>
              <w:jc w:val="center"/>
              <w:rPr>
                <w:rFonts w:ascii="Times New Roman" w:eastAsia="Times New Roman" w:hAnsi="Times New Roman" w:cs="Times New Roman"/>
                <w:color w:val="000000"/>
                <w:sz w:val="20"/>
                <w:szCs w:val="20"/>
                <w:lang w:eastAsia="ru-RU"/>
              </w:rPr>
            </w:pPr>
            <w:r w:rsidRPr="00CE1A57">
              <w:rPr>
                <w:rFonts w:ascii="Times New Roman" w:eastAsia="Times New Roman" w:hAnsi="Times New Roman" w:cs="Times New Roman"/>
                <w:color w:val="000000"/>
                <w:sz w:val="20"/>
                <w:szCs w:val="20"/>
                <w:lang w:eastAsia="ru-RU"/>
              </w:rPr>
              <w:t>%</w:t>
            </w:r>
          </w:p>
        </w:tc>
        <w:tc>
          <w:tcPr>
            <w:tcW w:w="850" w:type="dxa"/>
            <w:shd w:val="clear" w:color="auto" w:fill="auto"/>
            <w:noWrap/>
            <w:vAlign w:val="center"/>
            <w:hideMark/>
          </w:tcPr>
          <w:p w14:paraId="25CC0188" w14:textId="77777777" w:rsidR="00482022" w:rsidRPr="00CE1A57" w:rsidRDefault="00482022" w:rsidP="008A5A0E">
            <w:pPr>
              <w:spacing w:after="0" w:line="240" w:lineRule="auto"/>
              <w:jc w:val="center"/>
              <w:rPr>
                <w:rFonts w:ascii="Times New Roman" w:eastAsia="Times New Roman" w:hAnsi="Times New Roman" w:cs="Times New Roman"/>
                <w:color w:val="000000"/>
                <w:sz w:val="20"/>
                <w:szCs w:val="20"/>
                <w:lang w:eastAsia="ru-RU"/>
              </w:rPr>
            </w:pPr>
            <w:r w:rsidRPr="00CE1A57">
              <w:rPr>
                <w:rFonts w:ascii="Times New Roman" w:eastAsia="Times New Roman" w:hAnsi="Times New Roman" w:cs="Times New Roman"/>
                <w:color w:val="000000"/>
                <w:sz w:val="20"/>
                <w:szCs w:val="20"/>
                <w:lang w:eastAsia="ru-RU"/>
              </w:rPr>
              <w:t>чел.</w:t>
            </w:r>
          </w:p>
        </w:tc>
        <w:tc>
          <w:tcPr>
            <w:tcW w:w="755" w:type="dxa"/>
            <w:shd w:val="clear" w:color="auto" w:fill="auto"/>
            <w:noWrap/>
            <w:vAlign w:val="center"/>
            <w:hideMark/>
          </w:tcPr>
          <w:p w14:paraId="1E638ECF" w14:textId="77777777" w:rsidR="00482022" w:rsidRPr="00CE1A57" w:rsidRDefault="00482022" w:rsidP="008A5A0E">
            <w:pPr>
              <w:spacing w:after="0" w:line="240" w:lineRule="auto"/>
              <w:jc w:val="center"/>
              <w:rPr>
                <w:rFonts w:ascii="Times New Roman" w:eastAsia="Times New Roman" w:hAnsi="Times New Roman" w:cs="Times New Roman"/>
                <w:color w:val="000000"/>
                <w:sz w:val="20"/>
                <w:szCs w:val="20"/>
                <w:lang w:eastAsia="ru-RU"/>
              </w:rPr>
            </w:pPr>
            <w:r w:rsidRPr="00CE1A57">
              <w:rPr>
                <w:rFonts w:ascii="Times New Roman" w:eastAsia="Times New Roman" w:hAnsi="Times New Roman" w:cs="Times New Roman"/>
                <w:color w:val="000000"/>
                <w:sz w:val="20"/>
                <w:szCs w:val="20"/>
                <w:lang w:eastAsia="ru-RU"/>
              </w:rPr>
              <w:t>%</w:t>
            </w:r>
          </w:p>
        </w:tc>
        <w:tc>
          <w:tcPr>
            <w:tcW w:w="769" w:type="dxa"/>
            <w:shd w:val="clear" w:color="auto" w:fill="auto"/>
            <w:noWrap/>
            <w:vAlign w:val="center"/>
            <w:hideMark/>
          </w:tcPr>
          <w:p w14:paraId="6C6A4ADA" w14:textId="77777777" w:rsidR="00482022" w:rsidRPr="00CE1A57" w:rsidRDefault="00482022" w:rsidP="008A5A0E">
            <w:pPr>
              <w:spacing w:after="0" w:line="240" w:lineRule="auto"/>
              <w:jc w:val="center"/>
              <w:rPr>
                <w:rFonts w:ascii="Times New Roman" w:eastAsia="Times New Roman" w:hAnsi="Times New Roman" w:cs="Times New Roman"/>
                <w:color w:val="000000"/>
                <w:sz w:val="20"/>
                <w:szCs w:val="20"/>
                <w:lang w:eastAsia="ru-RU"/>
              </w:rPr>
            </w:pPr>
            <w:r w:rsidRPr="00CE1A57">
              <w:rPr>
                <w:rFonts w:ascii="Times New Roman" w:eastAsia="Times New Roman" w:hAnsi="Times New Roman" w:cs="Times New Roman"/>
                <w:color w:val="000000"/>
                <w:sz w:val="20"/>
                <w:szCs w:val="20"/>
                <w:lang w:eastAsia="ru-RU"/>
              </w:rPr>
              <w:t>%</w:t>
            </w:r>
          </w:p>
        </w:tc>
      </w:tr>
      <w:tr w:rsidR="00482022" w:rsidRPr="00CE1A57" w14:paraId="4E1DD282" w14:textId="77777777" w:rsidTr="00C11CB5">
        <w:trPr>
          <w:trHeight w:val="315"/>
          <w:jc w:val="center"/>
        </w:trPr>
        <w:tc>
          <w:tcPr>
            <w:tcW w:w="9477" w:type="dxa"/>
            <w:gridSpan w:val="7"/>
            <w:shd w:val="clear" w:color="auto" w:fill="auto"/>
            <w:noWrap/>
            <w:vAlign w:val="center"/>
            <w:hideMark/>
          </w:tcPr>
          <w:p w14:paraId="0D6DF35C" w14:textId="77777777" w:rsidR="00482022" w:rsidRPr="00CE1A57" w:rsidRDefault="00482022" w:rsidP="008A5A0E">
            <w:pPr>
              <w:spacing w:after="0" w:line="240" w:lineRule="auto"/>
              <w:jc w:val="center"/>
              <w:rPr>
                <w:rFonts w:ascii="Times New Roman" w:eastAsia="Times New Roman" w:hAnsi="Times New Roman" w:cs="Times New Roman"/>
                <w:color w:val="000000"/>
                <w:sz w:val="20"/>
                <w:szCs w:val="20"/>
                <w:lang w:eastAsia="ru-RU"/>
              </w:rPr>
            </w:pPr>
            <w:r w:rsidRPr="00CE1A57">
              <w:rPr>
                <w:rFonts w:ascii="Times New Roman" w:eastAsia="Times New Roman" w:hAnsi="Times New Roman" w:cs="Times New Roman"/>
                <w:color w:val="000000"/>
                <w:sz w:val="20"/>
                <w:szCs w:val="20"/>
                <w:lang w:eastAsia="ru-RU"/>
              </w:rPr>
              <w:t>Очная форма</w:t>
            </w:r>
          </w:p>
        </w:tc>
      </w:tr>
      <w:tr w:rsidR="00482022" w:rsidRPr="00CE1A57" w14:paraId="1E0C7C8B" w14:textId="77777777" w:rsidTr="004A1932">
        <w:trPr>
          <w:trHeight w:val="315"/>
          <w:jc w:val="center"/>
        </w:trPr>
        <w:tc>
          <w:tcPr>
            <w:tcW w:w="4693" w:type="dxa"/>
            <w:shd w:val="clear" w:color="auto" w:fill="auto"/>
            <w:noWrap/>
            <w:vAlign w:val="center"/>
            <w:hideMark/>
          </w:tcPr>
          <w:p w14:paraId="6921A701" w14:textId="77777777" w:rsidR="00482022" w:rsidRPr="00CE1A57" w:rsidRDefault="00482022" w:rsidP="008A5A0E">
            <w:pPr>
              <w:spacing w:after="0" w:line="240" w:lineRule="auto"/>
              <w:rPr>
                <w:rFonts w:ascii="Times New Roman" w:eastAsia="Times New Roman" w:hAnsi="Times New Roman" w:cs="Times New Roman"/>
                <w:color w:val="000000"/>
                <w:sz w:val="20"/>
                <w:szCs w:val="20"/>
                <w:lang w:eastAsia="ru-RU"/>
              </w:rPr>
            </w:pPr>
            <w:r w:rsidRPr="00CE1A57">
              <w:rPr>
                <w:rFonts w:ascii="Times New Roman" w:eastAsia="Times New Roman" w:hAnsi="Times New Roman" w:cs="Times New Roman"/>
                <w:color w:val="000000"/>
                <w:sz w:val="20"/>
                <w:szCs w:val="20"/>
                <w:lang w:eastAsia="ru-RU"/>
              </w:rPr>
              <w:t>40.03.01 Юриспруденция</w:t>
            </w:r>
          </w:p>
        </w:tc>
        <w:tc>
          <w:tcPr>
            <w:tcW w:w="851" w:type="dxa"/>
            <w:shd w:val="clear" w:color="auto" w:fill="auto"/>
            <w:noWrap/>
            <w:vAlign w:val="center"/>
          </w:tcPr>
          <w:p w14:paraId="4B10D324" w14:textId="77777777" w:rsidR="00482022" w:rsidRPr="00CE1A57" w:rsidRDefault="00482022" w:rsidP="008A5A0E">
            <w:pPr>
              <w:spacing w:after="0" w:line="240" w:lineRule="auto"/>
              <w:jc w:val="center"/>
              <w:rPr>
                <w:rFonts w:ascii="Times New Roman" w:eastAsia="Times New Roman" w:hAnsi="Times New Roman" w:cs="Times New Roman"/>
                <w:color w:val="000000"/>
                <w:sz w:val="20"/>
                <w:szCs w:val="20"/>
                <w:lang w:eastAsia="ru-RU"/>
              </w:rPr>
            </w:pPr>
            <w:r w:rsidRPr="00CE1A57">
              <w:rPr>
                <w:rFonts w:ascii="Times New Roman" w:eastAsia="Times New Roman" w:hAnsi="Times New Roman" w:cs="Times New Roman"/>
                <w:color w:val="000000"/>
                <w:sz w:val="20"/>
                <w:szCs w:val="20"/>
                <w:lang w:eastAsia="ru-RU"/>
              </w:rPr>
              <w:t>38</w:t>
            </w:r>
          </w:p>
        </w:tc>
        <w:tc>
          <w:tcPr>
            <w:tcW w:w="850" w:type="dxa"/>
            <w:shd w:val="clear" w:color="auto" w:fill="auto"/>
            <w:noWrap/>
            <w:vAlign w:val="center"/>
          </w:tcPr>
          <w:p w14:paraId="5F80D6A1" w14:textId="77777777" w:rsidR="00482022" w:rsidRPr="00CE1A57" w:rsidRDefault="00482022" w:rsidP="008A5A0E">
            <w:pPr>
              <w:spacing w:after="0" w:line="240" w:lineRule="auto"/>
              <w:jc w:val="center"/>
              <w:rPr>
                <w:rFonts w:ascii="Times New Roman" w:eastAsia="Times New Roman" w:hAnsi="Times New Roman" w:cs="Times New Roman"/>
                <w:color w:val="000000"/>
                <w:sz w:val="20"/>
                <w:szCs w:val="20"/>
                <w:lang w:eastAsia="ru-RU"/>
              </w:rPr>
            </w:pPr>
            <w:r w:rsidRPr="00CE1A57">
              <w:rPr>
                <w:rFonts w:ascii="Times New Roman" w:eastAsia="Times New Roman" w:hAnsi="Times New Roman" w:cs="Times New Roman"/>
                <w:color w:val="000000"/>
                <w:sz w:val="20"/>
                <w:szCs w:val="20"/>
                <w:lang w:eastAsia="ru-RU"/>
              </w:rPr>
              <w:t>42,1</w:t>
            </w:r>
          </w:p>
        </w:tc>
        <w:tc>
          <w:tcPr>
            <w:tcW w:w="709" w:type="dxa"/>
            <w:shd w:val="clear" w:color="auto" w:fill="auto"/>
            <w:noWrap/>
            <w:vAlign w:val="center"/>
          </w:tcPr>
          <w:p w14:paraId="6CB6D46C" w14:textId="77777777" w:rsidR="00482022" w:rsidRPr="00CE1A57" w:rsidRDefault="00482022" w:rsidP="008A5A0E">
            <w:pPr>
              <w:spacing w:after="0" w:line="240" w:lineRule="auto"/>
              <w:jc w:val="center"/>
              <w:rPr>
                <w:rFonts w:ascii="Times New Roman" w:eastAsia="Times New Roman" w:hAnsi="Times New Roman" w:cs="Times New Roman"/>
                <w:color w:val="000000"/>
                <w:sz w:val="20"/>
                <w:szCs w:val="20"/>
                <w:lang w:eastAsia="ru-RU"/>
              </w:rPr>
            </w:pPr>
            <w:r w:rsidRPr="00CE1A57">
              <w:rPr>
                <w:rFonts w:ascii="Times New Roman" w:eastAsia="Times New Roman" w:hAnsi="Times New Roman" w:cs="Times New Roman"/>
                <w:color w:val="000000"/>
                <w:sz w:val="20"/>
                <w:szCs w:val="20"/>
                <w:lang w:eastAsia="ru-RU"/>
              </w:rPr>
              <w:t>57,9</w:t>
            </w:r>
          </w:p>
        </w:tc>
        <w:tc>
          <w:tcPr>
            <w:tcW w:w="850" w:type="dxa"/>
            <w:shd w:val="clear" w:color="auto" w:fill="auto"/>
            <w:noWrap/>
            <w:vAlign w:val="center"/>
          </w:tcPr>
          <w:p w14:paraId="3D002FB1" w14:textId="77777777" w:rsidR="00482022" w:rsidRPr="00CE1A57" w:rsidRDefault="00482022" w:rsidP="008A5A0E">
            <w:pPr>
              <w:spacing w:after="0" w:line="240" w:lineRule="auto"/>
              <w:jc w:val="center"/>
              <w:rPr>
                <w:rFonts w:ascii="Times New Roman" w:eastAsia="Times New Roman" w:hAnsi="Times New Roman" w:cs="Times New Roman"/>
                <w:color w:val="000000"/>
                <w:sz w:val="20"/>
                <w:szCs w:val="20"/>
                <w:lang w:eastAsia="ru-RU"/>
              </w:rPr>
            </w:pPr>
            <w:r w:rsidRPr="00CE1A57">
              <w:rPr>
                <w:rFonts w:ascii="Times New Roman" w:eastAsia="Times New Roman" w:hAnsi="Times New Roman" w:cs="Times New Roman"/>
                <w:color w:val="000000"/>
                <w:sz w:val="20"/>
                <w:szCs w:val="20"/>
                <w:lang w:eastAsia="ru-RU"/>
              </w:rPr>
              <w:t>38</w:t>
            </w:r>
          </w:p>
        </w:tc>
        <w:tc>
          <w:tcPr>
            <w:tcW w:w="755" w:type="dxa"/>
            <w:shd w:val="clear" w:color="auto" w:fill="auto"/>
            <w:noWrap/>
            <w:vAlign w:val="center"/>
          </w:tcPr>
          <w:p w14:paraId="4B3267E6" w14:textId="77777777" w:rsidR="00482022" w:rsidRPr="00CE1A57" w:rsidRDefault="00482022" w:rsidP="008A5A0E">
            <w:pPr>
              <w:spacing w:after="0" w:line="240" w:lineRule="auto"/>
              <w:jc w:val="center"/>
              <w:rPr>
                <w:rFonts w:ascii="Times New Roman" w:eastAsia="Times New Roman" w:hAnsi="Times New Roman" w:cs="Times New Roman"/>
                <w:color w:val="000000"/>
                <w:sz w:val="20"/>
                <w:szCs w:val="20"/>
                <w:lang w:eastAsia="ru-RU"/>
              </w:rPr>
            </w:pPr>
            <w:r w:rsidRPr="00CE1A57">
              <w:rPr>
                <w:rFonts w:ascii="Times New Roman" w:eastAsia="Times New Roman" w:hAnsi="Times New Roman" w:cs="Times New Roman"/>
                <w:color w:val="000000"/>
                <w:sz w:val="20"/>
                <w:szCs w:val="20"/>
                <w:lang w:eastAsia="ru-RU"/>
              </w:rPr>
              <w:t>13,2</w:t>
            </w:r>
          </w:p>
        </w:tc>
        <w:tc>
          <w:tcPr>
            <w:tcW w:w="769" w:type="dxa"/>
            <w:shd w:val="clear" w:color="auto" w:fill="auto"/>
            <w:noWrap/>
            <w:vAlign w:val="center"/>
          </w:tcPr>
          <w:p w14:paraId="67C8D126" w14:textId="77777777" w:rsidR="00482022" w:rsidRPr="00CE1A57" w:rsidRDefault="00482022" w:rsidP="008A5A0E">
            <w:pPr>
              <w:spacing w:after="0" w:line="240" w:lineRule="auto"/>
              <w:jc w:val="center"/>
              <w:rPr>
                <w:rFonts w:ascii="Times New Roman" w:eastAsia="Times New Roman" w:hAnsi="Times New Roman" w:cs="Times New Roman"/>
                <w:color w:val="000000"/>
                <w:sz w:val="20"/>
                <w:szCs w:val="20"/>
                <w:lang w:eastAsia="ru-RU"/>
              </w:rPr>
            </w:pPr>
            <w:r w:rsidRPr="00CE1A57">
              <w:rPr>
                <w:rFonts w:ascii="Times New Roman" w:eastAsia="Times New Roman" w:hAnsi="Times New Roman" w:cs="Times New Roman"/>
                <w:color w:val="000000"/>
                <w:sz w:val="20"/>
                <w:szCs w:val="20"/>
                <w:lang w:eastAsia="ru-RU"/>
              </w:rPr>
              <w:t>86,8</w:t>
            </w:r>
          </w:p>
        </w:tc>
      </w:tr>
      <w:tr w:rsidR="002F7CD4" w:rsidRPr="00CE1A57" w14:paraId="775A861D" w14:textId="77777777" w:rsidTr="004A1932">
        <w:trPr>
          <w:trHeight w:val="315"/>
          <w:jc w:val="center"/>
        </w:trPr>
        <w:tc>
          <w:tcPr>
            <w:tcW w:w="4693" w:type="dxa"/>
            <w:shd w:val="clear" w:color="auto" w:fill="auto"/>
            <w:noWrap/>
          </w:tcPr>
          <w:p w14:paraId="60129CE3" w14:textId="77777777" w:rsidR="002F7CD4" w:rsidRPr="00CE1A57" w:rsidRDefault="002F7CD4" w:rsidP="008A5A0E">
            <w:pPr>
              <w:spacing w:after="0" w:line="240" w:lineRule="auto"/>
              <w:jc w:val="both"/>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38.03.01 Экономика, профиль: Финансы и кредит</w:t>
            </w:r>
          </w:p>
        </w:tc>
        <w:tc>
          <w:tcPr>
            <w:tcW w:w="851" w:type="dxa"/>
            <w:shd w:val="clear" w:color="auto" w:fill="auto"/>
            <w:noWrap/>
            <w:vAlign w:val="center"/>
          </w:tcPr>
          <w:p w14:paraId="451999BD"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w:t>
            </w:r>
          </w:p>
        </w:tc>
        <w:tc>
          <w:tcPr>
            <w:tcW w:w="850" w:type="dxa"/>
            <w:shd w:val="clear" w:color="auto" w:fill="auto"/>
            <w:noWrap/>
            <w:vAlign w:val="center"/>
          </w:tcPr>
          <w:p w14:paraId="022BC95F"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w:t>
            </w:r>
          </w:p>
        </w:tc>
        <w:tc>
          <w:tcPr>
            <w:tcW w:w="709" w:type="dxa"/>
            <w:shd w:val="clear" w:color="auto" w:fill="auto"/>
            <w:noWrap/>
            <w:vAlign w:val="center"/>
          </w:tcPr>
          <w:p w14:paraId="64D8EF97"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w:t>
            </w:r>
          </w:p>
        </w:tc>
        <w:tc>
          <w:tcPr>
            <w:tcW w:w="850" w:type="dxa"/>
            <w:shd w:val="clear" w:color="auto" w:fill="auto"/>
            <w:noWrap/>
            <w:vAlign w:val="center"/>
          </w:tcPr>
          <w:p w14:paraId="716C68E5"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5</w:t>
            </w:r>
          </w:p>
        </w:tc>
        <w:tc>
          <w:tcPr>
            <w:tcW w:w="755" w:type="dxa"/>
            <w:shd w:val="clear" w:color="auto" w:fill="auto"/>
            <w:noWrap/>
            <w:vAlign w:val="center"/>
          </w:tcPr>
          <w:p w14:paraId="6700FF64"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0</w:t>
            </w:r>
          </w:p>
        </w:tc>
        <w:tc>
          <w:tcPr>
            <w:tcW w:w="769" w:type="dxa"/>
            <w:shd w:val="clear" w:color="auto" w:fill="auto"/>
            <w:noWrap/>
            <w:vAlign w:val="center"/>
          </w:tcPr>
          <w:p w14:paraId="2C52963E" w14:textId="5D359B84"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100</w:t>
            </w:r>
            <w:r w:rsidR="004A1932" w:rsidRPr="00CE1A57">
              <w:rPr>
                <w:rFonts w:ascii="Times New Roman" w:eastAsia="Times New Roman" w:hAnsi="Times New Roman" w:cs="Times New Roman"/>
                <w:sz w:val="20"/>
                <w:szCs w:val="20"/>
              </w:rPr>
              <w:t>,0</w:t>
            </w:r>
          </w:p>
        </w:tc>
      </w:tr>
      <w:tr w:rsidR="002F7CD4" w:rsidRPr="00CE1A57" w14:paraId="46A4AF49" w14:textId="77777777" w:rsidTr="004A1932">
        <w:trPr>
          <w:trHeight w:val="315"/>
          <w:jc w:val="center"/>
        </w:trPr>
        <w:tc>
          <w:tcPr>
            <w:tcW w:w="4693" w:type="dxa"/>
            <w:shd w:val="clear" w:color="auto" w:fill="auto"/>
            <w:noWrap/>
          </w:tcPr>
          <w:p w14:paraId="66D7EC36" w14:textId="77777777" w:rsidR="002F7CD4" w:rsidRPr="00CE1A57" w:rsidRDefault="002F7CD4" w:rsidP="008A5A0E">
            <w:pPr>
              <w:spacing w:after="0" w:line="240" w:lineRule="auto"/>
              <w:jc w:val="both"/>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38.03.01 Экономика, профиль: Экономика предприятия и предпринимательская деятельность</w:t>
            </w:r>
          </w:p>
        </w:tc>
        <w:tc>
          <w:tcPr>
            <w:tcW w:w="851" w:type="dxa"/>
            <w:shd w:val="clear" w:color="auto" w:fill="auto"/>
            <w:noWrap/>
            <w:vAlign w:val="center"/>
          </w:tcPr>
          <w:p w14:paraId="048DC031"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w:t>
            </w:r>
          </w:p>
        </w:tc>
        <w:tc>
          <w:tcPr>
            <w:tcW w:w="850" w:type="dxa"/>
            <w:shd w:val="clear" w:color="auto" w:fill="auto"/>
            <w:noWrap/>
            <w:vAlign w:val="center"/>
          </w:tcPr>
          <w:p w14:paraId="4D12D2D8"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w:t>
            </w:r>
          </w:p>
        </w:tc>
        <w:tc>
          <w:tcPr>
            <w:tcW w:w="709" w:type="dxa"/>
            <w:shd w:val="clear" w:color="auto" w:fill="auto"/>
            <w:noWrap/>
            <w:vAlign w:val="center"/>
          </w:tcPr>
          <w:p w14:paraId="662F8767"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w:t>
            </w:r>
          </w:p>
        </w:tc>
        <w:tc>
          <w:tcPr>
            <w:tcW w:w="850" w:type="dxa"/>
            <w:shd w:val="clear" w:color="auto" w:fill="auto"/>
            <w:noWrap/>
            <w:vAlign w:val="center"/>
          </w:tcPr>
          <w:p w14:paraId="486A5994"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11</w:t>
            </w:r>
          </w:p>
        </w:tc>
        <w:tc>
          <w:tcPr>
            <w:tcW w:w="755" w:type="dxa"/>
            <w:shd w:val="clear" w:color="auto" w:fill="auto"/>
            <w:noWrap/>
            <w:vAlign w:val="center"/>
          </w:tcPr>
          <w:p w14:paraId="32FB5078"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9,10</w:t>
            </w:r>
          </w:p>
        </w:tc>
        <w:tc>
          <w:tcPr>
            <w:tcW w:w="769" w:type="dxa"/>
            <w:shd w:val="clear" w:color="auto" w:fill="auto"/>
            <w:noWrap/>
            <w:vAlign w:val="center"/>
          </w:tcPr>
          <w:p w14:paraId="6E4ACCEE" w14:textId="62CE1224"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90,9</w:t>
            </w:r>
          </w:p>
        </w:tc>
      </w:tr>
      <w:tr w:rsidR="002F7CD4" w:rsidRPr="00CE1A57" w14:paraId="243CC157" w14:textId="77777777" w:rsidTr="004A1932">
        <w:trPr>
          <w:trHeight w:val="315"/>
          <w:jc w:val="center"/>
        </w:trPr>
        <w:tc>
          <w:tcPr>
            <w:tcW w:w="4693" w:type="dxa"/>
            <w:shd w:val="clear" w:color="auto" w:fill="auto"/>
            <w:noWrap/>
          </w:tcPr>
          <w:p w14:paraId="36E561DB" w14:textId="77777777" w:rsidR="002F7CD4" w:rsidRPr="00CE1A57" w:rsidRDefault="002F7CD4" w:rsidP="008A5A0E">
            <w:pPr>
              <w:spacing w:after="0" w:line="240" w:lineRule="auto"/>
              <w:jc w:val="both"/>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 xml:space="preserve">09.03.03 Прикладная информатика, профиль: </w:t>
            </w:r>
            <w:r w:rsidRPr="00CE1A57">
              <w:rPr>
                <w:rFonts w:ascii="Times New Roman" w:eastAsia="Times New Roman" w:hAnsi="Times New Roman" w:cs="Times New Roman"/>
                <w:color w:val="000000"/>
                <w:sz w:val="20"/>
                <w:szCs w:val="20"/>
              </w:rPr>
              <w:t>Информационные системы и технологии в управлении</w:t>
            </w:r>
          </w:p>
        </w:tc>
        <w:tc>
          <w:tcPr>
            <w:tcW w:w="851" w:type="dxa"/>
            <w:shd w:val="clear" w:color="auto" w:fill="auto"/>
            <w:noWrap/>
            <w:vAlign w:val="center"/>
          </w:tcPr>
          <w:p w14:paraId="18E7DC56"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w:t>
            </w:r>
          </w:p>
        </w:tc>
        <w:tc>
          <w:tcPr>
            <w:tcW w:w="850" w:type="dxa"/>
            <w:shd w:val="clear" w:color="auto" w:fill="auto"/>
            <w:noWrap/>
            <w:vAlign w:val="center"/>
          </w:tcPr>
          <w:p w14:paraId="11FC978D"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w:t>
            </w:r>
          </w:p>
        </w:tc>
        <w:tc>
          <w:tcPr>
            <w:tcW w:w="709" w:type="dxa"/>
            <w:shd w:val="clear" w:color="auto" w:fill="auto"/>
            <w:noWrap/>
            <w:vAlign w:val="center"/>
          </w:tcPr>
          <w:p w14:paraId="224EBA91"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w:t>
            </w:r>
          </w:p>
        </w:tc>
        <w:tc>
          <w:tcPr>
            <w:tcW w:w="850" w:type="dxa"/>
            <w:shd w:val="clear" w:color="auto" w:fill="auto"/>
            <w:noWrap/>
            <w:vAlign w:val="center"/>
          </w:tcPr>
          <w:p w14:paraId="415804F2"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10</w:t>
            </w:r>
          </w:p>
        </w:tc>
        <w:tc>
          <w:tcPr>
            <w:tcW w:w="755" w:type="dxa"/>
            <w:shd w:val="clear" w:color="auto" w:fill="auto"/>
            <w:noWrap/>
            <w:vAlign w:val="center"/>
          </w:tcPr>
          <w:p w14:paraId="68C2A190" w14:textId="6903B955"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0</w:t>
            </w:r>
            <w:r w:rsidR="004A1932" w:rsidRPr="00CE1A57">
              <w:rPr>
                <w:rFonts w:ascii="Times New Roman" w:eastAsia="Times New Roman" w:hAnsi="Times New Roman" w:cs="Times New Roman"/>
                <w:sz w:val="20"/>
                <w:szCs w:val="20"/>
              </w:rPr>
              <w:t>,0</w:t>
            </w:r>
          </w:p>
        </w:tc>
        <w:tc>
          <w:tcPr>
            <w:tcW w:w="769" w:type="dxa"/>
            <w:shd w:val="clear" w:color="auto" w:fill="auto"/>
            <w:noWrap/>
            <w:vAlign w:val="center"/>
          </w:tcPr>
          <w:p w14:paraId="0DBCEF80"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100,0</w:t>
            </w:r>
          </w:p>
        </w:tc>
      </w:tr>
      <w:tr w:rsidR="002F7CD4" w:rsidRPr="00CE1A57" w14:paraId="17037720" w14:textId="77777777" w:rsidTr="00C11CB5">
        <w:trPr>
          <w:trHeight w:val="315"/>
          <w:jc w:val="center"/>
        </w:trPr>
        <w:tc>
          <w:tcPr>
            <w:tcW w:w="9477" w:type="dxa"/>
            <w:gridSpan w:val="7"/>
            <w:shd w:val="clear" w:color="auto" w:fill="auto"/>
            <w:noWrap/>
            <w:vAlign w:val="center"/>
          </w:tcPr>
          <w:p w14:paraId="49D1F727" w14:textId="77777777" w:rsidR="002F7CD4" w:rsidRPr="00CE1A57" w:rsidRDefault="002F7CD4" w:rsidP="008A5A0E">
            <w:pPr>
              <w:keepNext/>
              <w:spacing w:after="0" w:line="240" w:lineRule="auto"/>
              <w:jc w:val="center"/>
              <w:rPr>
                <w:rFonts w:ascii="Times New Roman" w:eastAsia="Times New Roman" w:hAnsi="Times New Roman" w:cs="Times New Roman"/>
                <w:color w:val="000000"/>
                <w:sz w:val="20"/>
                <w:szCs w:val="20"/>
                <w:lang w:eastAsia="ru-RU"/>
              </w:rPr>
            </w:pPr>
            <w:r w:rsidRPr="00CE1A57">
              <w:rPr>
                <w:rFonts w:ascii="Times New Roman" w:eastAsia="Times New Roman" w:hAnsi="Times New Roman" w:cs="Times New Roman"/>
                <w:color w:val="000000"/>
                <w:sz w:val="20"/>
                <w:szCs w:val="20"/>
                <w:lang w:eastAsia="ru-RU"/>
              </w:rPr>
              <w:t>Очно-заочная форма</w:t>
            </w:r>
          </w:p>
        </w:tc>
      </w:tr>
      <w:tr w:rsidR="002F7CD4" w:rsidRPr="00CE1A57" w14:paraId="4E7EE8A1" w14:textId="77777777" w:rsidTr="004A1932">
        <w:trPr>
          <w:trHeight w:val="315"/>
          <w:jc w:val="center"/>
        </w:trPr>
        <w:tc>
          <w:tcPr>
            <w:tcW w:w="4693" w:type="dxa"/>
            <w:shd w:val="clear" w:color="auto" w:fill="auto"/>
            <w:noWrap/>
          </w:tcPr>
          <w:p w14:paraId="7AFDC5F0" w14:textId="77777777" w:rsidR="002F7CD4" w:rsidRPr="00CE1A57" w:rsidRDefault="002F7CD4" w:rsidP="008A5A0E">
            <w:pPr>
              <w:spacing w:after="0" w:line="240" w:lineRule="auto"/>
              <w:rPr>
                <w:rFonts w:ascii="Times New Roman" w:eastAsia="Times New Roman" w:hAnsi="Times New Roman" w:cs="Times New Roman"/>
                <w:sz w:val="20"/>
                <w:szCs w:val="20"/>
                <w:lang w:eastAsia="ru-RU"/>
              </w:rPr>
            </w:pPr>
            <w:r w:rsidRPr="00CE1A57">
              <w:rPr>
                <w:rFonts w:ascii="Times New Roman" w:eastAsia="Times New Roman" w:hAnsi="Times New Roman" w:cs="Times New Roman"/>
                <w:color w:val="000000"/>
                <w:sz w:val="20"/>
                <w:szCs w:val="20"/>
                <w:lang w:eastAsia="ru-RU"/>
              </w:rPr>
              <w:t>40.03.01 Юриспруденция</w:t>
            </w:r>
          </w:p>
        </w:tc>
        <w:tc>
          <w:tcPr>
            <w:tcW w:w="851" w:type="dxa"/>
            <w:shd w:val="clear" w:color="auto" w:fill="auto"/>
            <w:noWrap/>
          </w:tcPr>
          <w:p w14:paraId="749F74AE"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27</w:t>
            </w:r>
          </w:p>
        </w:tc>
        <w:tc>
          <w:tcPr>
            <w:tcW w:w="850" w:type="dxa"/>
            <w:shd w:val="clear" w:color="auto" w:fill="auto"/>
            <w:noWrap/>
          </w:tcPr>
          <w:p w14:paraId="244C3804"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55,6</w:t>
            </w:r>
          </w:p>
        </w:tc>
        <w:tc>
          <w:tcPr>
            <w:tcW w:w="709" w:type="dxa"/>
            <w:shd w:val="clear" w:color="auto" w:fill="auto"/>
            <w:noWrap/>
          </w:tcPr>
          <w:p w14:paraId="1B0DAE39"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44,4</w:t>
            </w:r>
          </w:p>
        </w:tc>
        <w:tc>
          <w:tcPr>
            <w:tcW w:w="850" w:type="dxa"/>
            <w:shd w:val="clear" w:color="auto" w:fill="auto"/>
            <w:noWrap/>
          </w:tcPr>
          <w:p w14:paraId="76E18018" w14:textId="77777777" w:rsidR="002F7CD4" w:rsidRPr="00CE1A57" w:rsidRDefault="002F7CD4"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27</w:t>
            </w:r>
          </w:p>
        </w:tc>
        <w:tc>
          <w:tcPr>
            <w:tcW w:w="755" w:type="dxa"/>
            <w:shd w:val="clear" w:color="auto" w:fill="auto"/>
            <w:noWrap/>
          </w:tcPr>
          <w:p w14:paraId="43FC0C2F" w14:textId="77777777" w:rsidR="002F7CD4" w:rsidRPr="00CE1A57" w:rsidRDefault="002F7CD4"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18,5</w:t>
            </w:r>
          </w:p>
        </w:tc>
        <w:tc>
          <w:tcPr>
            <w:tcW w:w="769" w:type="dxa"/>
            <w:shd w:val="clear" w:color="auto" w:fill="auto"/>
            <w:noWrap/>
          </w:tcPr>
          <w:p w14:paraId="376C3D78" w14:textId="77777777" w:rsidR="002F7CD4" w:rsidRPr="00CE1A57" w:rsidRDefault="002F7CD4"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81,5</w:t>
            </w:r>
          </w:p>
        </w:tc>
      </w:tr>
      <w:tr w:rsidR="002F7CD4" w:rsidRPr="00CE1A57" w14:paraId="5F28E6D7" w14:textId="77777777" w:rsidTr="00C11CB5">
        <w:trPr>
          <w:trHeight w:val="315"/>
          <w:jc w:val="center"/>
        </w:trPr>
        <w:tc>
          <w:tcPr>
            <w:tcW w:w="9477" w:type="dxa"/>
            <w:gridSpan w:val="7"/>
            <w:shd w:val="clear" w:color="auto" w:fill="auto"/>
            <w:noWrap/>
            <w:vAlign w:val="center"/>
          </w:tcPr>
          <w:p w14:paraId="75AF3FA0" w14:textId="77777777" w:rsidR="002F7CD4" w:rsidRPr="00CE1A57" w:rsidRDefault="002F7CD4" w:rsidP="008A5A0E">
            <w:pPr>
              <w:spacing w:after="0" w:line="240" w:lineRule="auto"/>
              <w:jc w:val="center"/>
              <w:rPr>
                <w:rFonts w:ascii="Times New Roman" w:eastAsia="Times New Roman" w:hAnsi="Times New Roman" w:cs="Times New Roman"/>
                <w:color w:val="000000"/>
                <w:sz w:val="20"/>
                <w:szCs w:val="20"/>
                <w:lang w:eastAsia="ru-RU"/>
              </w:rPr>
            </w:pPr>
            <w:r w:rsidRPr="00CE1A57">
              <w:rPr>
                <w:rFonts w:ascii="Times New Roman" w:hAnsi="Times New Roman" w:cs="Times New Roman"/>
                <w:sz w:val="20"/>
                <w:szCs w:val="20"/>
              </w:rPr>
              <w:br w:type="page"/>
            </w:r>
            <w:r w:rsidRPr="00CE1A57">
              <w:rPr>
                <w:rFonts w:ascii="Times New Roman" w:eastAsia="Times New Roman" w:hAnsi="Times New Roman" w:cs="Times New Roman"/>
                <w:color w:val="000000"/>
                <w:sz w:val="20"/>
                <w:szCs w:val="20"/>
                <w:lang w:eastAsia="ru-RU"/>
              </w:rPr>
              <w:t>Заочная форма</w:t>
            </w:r>
          </w:p>
        </w:tc>
      </w:tr>
      <w:tr w:rsidR="002F7CD4" w:rsidRPr="00CE1A57" w14:paraId="0BE6306D" w14:textId="77777777" w:rsidTr="004A1932">
        <w:trPr>
          <w:trHeight w:val="315"/>
          <w:jc w:val="center"/>
        </w:trPr>
        <w:tc>
          <w:tcPr>
            <w:tcW w:w="4693" w:type="dxa"/>
            <w:shd w:val="clear" w:color="auto" w:fill="auto"/>
            <w:noWrap/>
          </w:tcPr>
          <w:p w14:paraId="3F2CC0EA" w14:textId="77777777" w:rsidR="002F7CD4" w:rsidRPr="00CE1A57" w:rsidRDefault="002F7CD4" w:rsidP="008A5A0E">
            <w:pPr>
              <w:spacing w:after="0" w:line="240" w:lineRule="auto"/>
              <w:rPr>
                <w:rFonts w:ascii="Times New Roman" w:eastAsia="Times New Roman" w:hAnsi="Times New Roman" w:cs="Times New Roman"/>
                <w:sz w:val="20"/>
                <w:szCs w:val="20"/>
                <w:lang w:eastAsia="ru-RU"/>
              </w:rPr>
            </w:pPr>
            <w:r w:rsidRPr="00CE1A57">
              <w:rPr>
                <w:rFonts w:ascii="Times New Roman" w:eastAsia="Times New Roman" w:hAnsi="Times New Roman" w:cs="Times New Roman"/>
                <w:color w:val="000000"/>
                <w:sz w:val="20"/>
                <w:szCs w:val="20"/>
                <w:lang w:eastAsia="ru-RU"/>
              </w:rPr>
              <w:t>40.03.01 Юриспруденция</w:t>
            </w:r>
          </w:p>
        </w:tc>
        <w:tc>
          <w:tcPr>
            <w:tcW w:w="851" w:type="dxa"/>
            <w:shd w:val="clear" w:color="auto" w:fill="auto"/>
            <w:noWrap/>
          </w:tcPr>
          <w:p w14:paraId="32F19FAF"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6</w:t>
            </w:r>
          </w:p>
        </w:tc>
        <w:tc>
          <w:tcPr>
            <w:tcW w:w="850" w:type="dxa"/>
            <w:shd w:val="clear" w:color="auto" w:fill="auto"/>
            <w:noWrap/>
          </w:tcPr>
          <w:p w14:paraId="7A87CBC5"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0</w:t>
            </w:r>
          </w:p>
        </w:tc>
        <w:tc>
          <w:tcPr>
            <w:tcW w:w="709" w:type="dxa"/>
            <w:shd w:val="clear" w:color="auto" w:fill="auto"/>
            <w:noWrap/>
          </w:tcPr>
          <w:p w14:paraId="46A1448B"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100</w:t>
            </w:r>
          </w:p>
        </w:tc>
        <w:tc>
          <w:tcPr>
            <w:tcW w:w="850" w:type="dxa"/>
            <w:shd w:val="clear" w:color="auto" w:fill="auto"/>
            <w:noWrap/>
          </w:tcPr>
          <w:p w14:paraId="33CF6BA1" w14:textId="77777777" w:rsidR="002F7CD4" w:rsidRPr="00CE1A57" w:rsidRDefault="002F7CD4"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6</w:t>
            </w:r>
          </w:p>
        </w:tc>
        <w:tc>
          <w:tcPr>
            <w:tcW w:w="755" w:type="dxa"/>
            <w:shd w:val="clear" w:color="auto" w:fill="auto"/>
            <w:noWrap/>
          </w:tcPr>
          <w:p w14:paraId="3760BEE1" w14:textId="1119759E" w:rsidR="002F7CD4" w:rsidRPr="00CE1A57" w:rsidRDefault="002F7CD4"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0</w:t>
            </w:r>
            <w:r w:rsidR="004A1932" w:rsidRPr="00CE1A57">
              <w:rPr>
                <w:rFonts w:ascii="Times New Roman" w:eastAsia="Times New Roman" w:hAnsi="Times New Roman" w:cs="Times New Roman"/>
                <w:sz w:val="20"/>
                <w:szCs w:val="20"/>
                <w:lang w:eastAsia="ru-RU"/>
              </w:rPr>
              <w:t>,0</w:t>
            </w:r>
          </w:p>
        </w:tc>
        <w:tc>
          <w:tcPr>
            <w:tcW w:w="769" w:type="dxa"/>
            <w:shd w:val="clear" w:color="auto" w:fill="auto"/>
            <w:noWrap/>
          </w:tcPr>
          <w:p w14:paraId="15878AD8" w14:textId="2620C0A5" w:rsidR="002F7CD4" w:rsidRPr="00CE1A57" w:rsidRDefault="002F7CD4" w:rsidP="008A5A0E">
            <w:pPr>
              <w:spacing w:after="0" w:line="240" w:lineRule="auto"/>
              <w:jc w:val="center"/>
              <w:rPr>
                <w:rFonts w:ascii="Times New Roman" w:eastAsia="Times New Roman" w:hAnsi="Times New Roman" w:cs="Times New Roman"/>
                <w:sz w:val="20"/>
                <w:szCs w:val="20"/>
                <w:lang w:eastAsia="ru-RU"/>
              </w:rPr>
            </w:pPr>
            <w:r w:rsidRPr="00CE1A57">
              <w:rPr>
                <w:rFonts w:ascii="Times New Roman" w:eastAsia="Times New Roman" w:hAnsi="Times New Roman" w:cs="Times New Roman"/>
                <w:sz w:val="20"/>
                <w:szCs w:val="20"/>
                <w:lang w:eastAsia="ru-RU"/>
              </w:rPr>
              <w:t>100</w:t>
            </w:r>
            <w:r w:rsidR="004A1932" w:rsidRPr="00CE1A57">
              <w:rPr>
                <w:rFonts w:ascii="Times New Roman" w:eastAsia="Times New Roman" w:hAnsi="Times New Roman" w:cs="Times New Roman"/>
                <w:sz w:val="20"/>
                <w:szCs w:val="20"/>
                <w:lang w:eastAsia="ru-RU"/>
              </w:rPr>
              <w:t>,0</w:t>
            </w:r>
          </w:p>
        </w:tc>
      </w:tr>
      <w:tr w:rsidR="002F7CD4" w:rsidRPr="00CE1A57" w14:paraId="09B96F20" w14:textId="77777777" w:rsidTr="004A1932">
        <w:trPr>
          <w:trHeight w:val="315"/>
          <w:jc w:val="center"/>
        </w:trPr>
        <w:tc>
          <w:tcPr>
            <w:tcW w:w="4693" w:type="dxa"/>
            <w:shd w:val="clear" w:color="auto" w:fill="auto"/>
            <w:noWrap/>
          </w:tcPr>
          <w:p w14:paraId="18DC82AB" w14:textId="77777777" w:rsidR="002F7CD4" w:rsidRPr="00CE1A57" w:rsidRDefault="002F7CD4" w:rsidP="008A5A0E">
            <w:pPr>
              <w:spacing w:after="0" w:line="240" w:lineRule="auto"/>
              <w:rPr>
                <w:rFonts w:ascii="Times New Roman" w:eastAsia="Times New Roman" w:hAnsi="Times New Roman" w:cs="Times New Roman"/>
                <w:color w:val="000000"/>
                <w:sz w:val="20"/>
                <w:szCs w:val="20"/>
                <w:lang w:eastAsia="ru-RU"/>
              </w:rPr>
            </w:pPr>
            <w:r w:rsidRPr="00CE1A57">
              <w:rPr>
                <w:rFonts w:ascii="Times New Roman" w:eastAsia="Times New Roman" w:hAnsi="Times New Roman" w:cs="Times New Roman"/>
                <w:color w:val="000000"/>
                <w:sz w:val="20"/>
                <w:szCs w:val="20"/>
                <w:lang w:eastAsia="ru-RU"/>
              </w:rPr>
              <w:t>38.03.01 Экономика, профиль: Финансы и кредит</w:t>
            </w:r>
          </w:p>
        </w:tc>
        <w:tc>
          <w:tcPr>
            <w:tcW w:w="851" w:type="dxa"/>
            <w:shd w:val="clear" w:color="auto" w:fill="auto"/>
            <w:noWrap/>
          </w:tcPr>
          <w:p w14:paraId="5E8D8F05"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w:t>
            </w:r>
          </w:p>
        </w:tc>
        <w:tc>
          <w:tcPr>
            <w:tcW w:w="850" w:type="dxa"/>
            <w:shd w:val="clear" w:color="auto" w:fill="auto"/>
            <w:noWrap/>
          </w:tcPr>
          <w:p w14:paraId="77B495CB"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w:t>
            </w:r>
          </w:p>
        </w:tc>
        <w:tc>
          <w:tcPr>
            <w:tcW w:w="709" w:type="dxa"/>
            <w:shd w:val="clear" w:color="auto" w:fill="auto"/>
            <w:noWrap/>
          </w:tcPr>
          <w:p w14:paraId="65E38AEC"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w:t>
            </w:r>
          </w:p>
        </w:tc>
        <w:tc>
          <w:tcPr>
            <w:tcW w:w="850" w:type="dxa"/>
            <w:shd w:val="clear" w:color="auto" w:fill="auto"/>
            <w:noWrap/>
          </w:tcPr>
          <w:p w14:paraId="65557B70"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1</w:t>
            </w:r>
          </w:p>
        </w:tc>
        <w:tc>
          <w:tcPr>
            <w:tcW w:w="755" w:type="dxa"/>
            <w:shd w:val="clear" w:color="auto" w:fill="auto"/>
            <w:noWrap/>
          </w:tcPr>
          <w:p w14:paraId="1B6D739F" w14:textId="5A55E709"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0</w:t>
            </w:r>
            <w:r w:rsidR="004A1932" w:rsidRPr="00CE1A57">
              <w:rPr>
                <w:rFonts w:ascii="Times New Roman" w:eastAsia="Times New Roman" w:hAnsi="Times New Roman" w:cs="Times New Roman"/>
                <w:sz w:val="20"/>
                <w:szCs w:val="20"/>
              </w:rPr>
              <w:t>,0</w:t>
            </w:r>
          </w:p>
        </w:tc>
        <w:tc>
          <w:tcPr>
            <w:tcW w:w="769" w:type="dxa"/>
            <w:shd w:val="clear" w:color="auto" w:fill="auto"/>
            <w:noWrap/>
          </w:tcPr>
          <w:p w14:paraId="50F95EDF" w14:textId="086BEB0E"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100</w:t>
            </w:r>
            <w:r w:rsidR="004A1932" w:rsidRPr="00CE1A57">
              <w:rPr>
                <w:rFonts w:ascii="Times New Roman" w:eastAsia="Times New Roman" w:hAnsi="Times New Roman" w:cs="Times New Roman"/>
                <w:sz w:val="20"/>
                <w:szCs w:val="20"/>
              </w:rPr>
              <w:t>,0</w:t>
            </w:r>
          </w:p>
        </w:tc>
      </w:tr>
      <w:tr w:rsidR="002F7CD4" w:rsidRPr="00CE1A57" w14:paraId="76481200" w14:textId="77777777" w:rsidTr="004A1932">
        <w:trPr>
          <w:trHeight w:val="315"/>
          <w:jc w:val="center"/>
        </w:trPr>
        <w:tc>
          <w:tcPr>
            <w:tcW w:w="4693" w:type="dxa"/>
            <w:shd w:val="clear" w:color="auto" w:fill="auto"/>
            <w:noWrap/>
          </w:tcPr>
          <w:p w14:paraId="29E8D77F" w14:textId="77777777" w:rsidR="002F7CD4" w:rsidRPr="00CE1A57" w:rsidRDefault="002F7CD4" w:rsidP="008A5A0E">
            <w:pPr>
              <w:spacing w:after="0" w:line="240" w:lineRule="auto"/>
              <w:rPr>
                <w:rFonts w:ascii="Times New Roman" w:eastAsia="Times New Roman" w:hAnsi="Times New Roman" w:cs="Times New Roman"/>
                <w:color w:val="000000"/>
                <w:sz w:val="20"/>
                <w:szCs w:val="20"/>
                <w:lang w:eastAsia="ru-RU"/>
              </w:rPr>
            </w:pPr>
            <w:r w:rsidRPr="00CE1A57">
              <w:rPr>
                <w:rFonts w:ascii="Times New Roman" w:eastAsia="Times New Roman" w:hAnsi="Times New Roman" w:cs="Times New Roman"/>
                <w:color w:val="000000"/>
                <w:sz w:val="20"/>
                <w:szCs w:val="20"/>
                <w:lang w:eastAsia="ru-RU"/>
              </w:rPr>
              <w:t>38.03.02 Экономика, профиль: Финансы и кредит, бухгалтерский учет и налогообложение</w:t>
            </w:r>
          </w:p>
        </w:tc>
        <w:tc>
          <w:tcPr>
            <w:tcW w:w="851" w:type="dxa"/>
            <w:shd w:val="clear" w:color="auto" w:fill="auto"/>
            <w:noWrap/>
          </w:tcPr>
          <w:p w14:paraId="649FF7CE"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w:t>
            </w:r>
          </w:p>
        </w:tc>
        <w:tc>
          <w:tcPr>
            <w:tcW w:w="850" w:type="dxa"/>
            <w:shd w:val="clear" w:color="auto" w:fill="auto"/>
            <w:noWrap/>
          </w:tcPr>
          <w:p w14:paraId="67F27D6A"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w:t>
            </w:r>
          </w:p>
        </w:tc>
        <w:tc>
          <w:tcPr>
            <w:tcW w:w="709" w:type="dxa"/>
            <w:shd w:val="clear" w:color="auto" w:fill="auto"/>
            <w:noWrap/>
          </w:tcPr>
          <w:p w14:paraId="5CC234B5"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w:t>
            </w:r>
          </w:p>
        </w:tc>
        <w:tc>
          <w:tcPr>
            <w:tcW w:w="850" w:type="dxa"/>
            <w:shd w:val="clear" w:color="auto" w:fill="auto"/>
            <w:noWrap/>
          </w:tcPr>
          <w:p w14:paraId="216CDE7F"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12</w:t>
            </w:r>
          </w:p>
        </w:tc>
        <w:tc>
          <w:tcPr>
            <w:tcW w:w="755" w:type="dxa"/>
            <w:shd w:val="clear" w:color="auto" w:fill="auto"/>
            <w:noWrap/>
          </w:tcPr>
          <w:p w14:paraId="68A06056" w14:textId="209AC57B"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16,7</w:t>
            </w:r>
          </w:p>
        </w:tc>
        <w:tc>
          <w:tcPr>
            <w:tcW w:w="769" w:type="dxa"/>
            <w:shd w:val="clear" w:color="auto" w:fill="auto"/>
            <w:noWrap/>
          </w:tcPr>
          <w:p w14:paraId="6B9CB7E7"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83,3</w:t>
            </w:r>
          </w:p>
        </w:tc>
      </w:tr>
      <w:tr w:rsidR="002F7CD4" w:rsidRPr="00CE1A57" w14:paraId="13F73249" w14:textId="77777777" w:rsidTr="004A1932">
        <w:trPr>
          <w:trHeight w:val="315"/>
          <w:jc w:val="center"/>
        </w:trPr>
        <w:tc>
          <w:tcPr>
            <w:tcW w:w="4693" w:type="dxa"/>
            <w:shd w:val="clear" w:color="auto" w:fill="auto"/>
            <w:noWrap/>
          </w:tcPr>
          <w:p w14:paraId="45E77838" w14:textId="77777777" w:rsidR="002F7CD4" w:rsidRPr="00CE1A57" w:rsidRDefault="002F7CD4" w:rsidP="008A5A0E">
            <w:pPr>
              <w:spacing w:after="0" w:line="240" w:lineRule="auto"/>
              <w:rPr>
                <w:rFonts w:ascii="Times New Roman" w:eastAsia="Times New Roman" w:hAnsi="Times New Roman" w:cs="Times New Roman"/>
                <w:color w:val="000000"/>
                <w:sz w:val="20"/>
                <w:szCs w:val="20"/>
                <w:lang w:eastAsia="ru-RU"/>
              </w:rPr>
            </w:pPr>
            <w:r w:rsidRPr="00CE1A57">
              <w:rPr>
                <w:rFonts w:ascii="Times New Roman" w:eastAsia="Times New Roman" w:hAnsi="Times New Roman" w:cs="Times New Roman"/>
                <w:color w:val="000000"/>
                <w:sz w:val="20"/>
                <w:szCs w:val="20"/>
                <w:lang w:eastAsia="ru-RU"/>
              </w:rPr>
              <w:t>38.03.03 Управление персоналом</w:t>
            </w:r>
          </w:p>
        </w:tc>
        <w:tc>
          <w:tcPr>
            <w:tcW w:w="851" w:type="dxa"/>
            <w:shd w:val="clear" w:color="auto" w:fill="auto"/>
            <w:noWrap/>
          </w:tcPr>
          <w:p w14:paraId="5BFBDDAD"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w:t>
            </w:r>
          </w:p>
        </w:tc>
        <w:tc>
          <w:tcPr>
            <w:tcW w:w="850" w:type="dxa"/>
            <w:shd w:val="clear" w:color="auto" w:fill="auto"/>
            <w:noWrap/>
          </w:tcPr>
          <w:p w14:paraId="68740DD0"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w:t>
            </w:r>
          </w:p>
        </w:tc>
        <w:tc>
          <w:tcPr>
            <w:tcW w:w="709" w:type="dxa"/>
            <w:shd w:val="clear" w:color="auto" w:fill="auto"/>
            <w:noWrap/>
          </w:tcPr>
          <w:p w14:paraId="4742C7D8"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w:t>
            </w:r>
          </w:p>
        </w:tc>
        <w:tc>
          <w:tcPr>
            <w:tcW w:w="850" w:type="dxa"/>
            <w:shd w:val="clear" w:color="auto" w:fill="auto"/>
            <w:noWrap/>
          </w:tcPr>
          <w:p w14:paraId="67F976CB"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10</w:t>
            </w:r>
          </w:p>
        </w:tc>
        <w:tc>
          <w:tcPr>
            <w:tcW w:w="755" w:type="dxa"/>
            <w:shd w:val="clear" w:color="auto" w:fill="auto"/>
            <w:noWrap/>
          </w:tcPr>
          <w:p w14:paraId="684F34F7" w14:textId="7202ED3C"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0</w:t>
            </w:r>
            <w:r w:rsidR="004A1932" w:rsidRPr="00CE1A57">
              <w:rPr>
                <w:rFonts w:ascii="Times New Roman" w:eastAsia="Times New Roman" w:hAnsi="Times New Roman" w:cs="Times New Roman"/>
                <w:sz w:val="20"/>
                <w:szCs w:val="20"/>
              </w:rPr>
              <w:t>,0</w:t>
            </w:r>
          </w:p>
        </w:tc>
        <w:tc>
          <w:tcPr>
            <w:tcW w:w="769" w:type="dxa"/>
            <w:shd w:val="clear" w:color="auto" w:fill="auto"/>
            <w:noWrap/>
          </w:tcPr>
          <w:p w14:paraId="41AFE529" w14:textId="5881DF88"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100</w:t>
            </w:r>
            <w:r w:rsidR="004A1932" w:rsidRPr="00CE1A57">
              <w:rPr>
                <w:rFonts w:ascii="Times New Roman" w:eastAsia="Times New Roman" w:hAnsi="Times New Roman" w:cs="Times New Roman"/>
                <w:sz w:val="20"/>
                <w:szCs w:val="20"/>
              </w:rPr>
              <w:t>,0</w:t>
            </w:r>
          </w:p>
        </w:tc>
      </w:tr>
      <w:tr w:rsidR="002F7CD4" w:rsidRPr="00CE1A57" w14:paraId="3606EDBA" w14:textId="77777777" w:rsidTr="004A1932">
        <w:trPr>
          <w:trHeight w:val="315"/>
          <w:jc w:val="center"/>
        </w:trPr>
        <w:tc>
          <w:tcPr>
            <w:tcW w:w="4693" w:type="dxa"/>
            <w:shd w:val="clear" w:color="auto" w:fill="auto"/>
            <w:noWrap/>
          </w:tcPr>
          <w:p w14:paraId="0D50CC93" w14:textId="77777777" w:rsidR="002F7CD4" w:rsidRPr="00CE1A57" w:rsidRDefault="002F7CD4" w:rsidP="008A5A0E">
            <w:pPr>
              <w:spacing w:after="0" w:line="240" w:lineRule="auto"/>
              <w:rPr>
                <w:rFonts w:ascii="Times New Roman" w:eastAsia="Times New Roman" w:hAnsi="Times New Roman" w:cs="Times New Roman"/>
                <w:color w:val="000000"/>
                <w:sz w:val="20"/>
                <w:szCs w:val="20"/>
                <w:lang w:eastAsia="ru-RU"/>
              </w:rPr>
            </w:pPr>
            <w:r w:rsidRPr="00CE1A57">
              <w:rPr>
                <w:rFonts w:ascii="Times New Roman" w:eastAsia="Times New Roman" w:hAnsi="Times New Roman" w:cs="Times New Roman"/>
                <w:color w:val="000000"/>
                <w:sz w:val="20"/>
                <w:szCs w:val="20"/>
                <w:lang w:eastAsia="ru-RU"/>
              </w:rPr>
              <w:t>38.03.04 Экономика, профиль: Экономика предприятия, предпринимательство и отраслевые технологии бизнеса</w:t>
            </w:r>
          </w:p>
        </w:tc>
        <w:tc>
          <w:tcPr>
            <w:tcW w:w="851" w:type="dxa"/>
            <w:shd w:val="clear" w:color="auto" w:fill="auto"/>
            <w:noWrap/>
          </w:tcPr>
          <w:p w14:paraId="6FC4E3C3"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w:t>
            </w:r>
          </w:p>
        </w:tc>
        <w:tc>
          <w:tcPr>
            <w:tcW w:w="850" w:type="dxa"/>
            <w:shd w:val="clear" w:color="auto" w:fill="auto"/>
            <w:noWrap/>
          </w:tcPr>
          <w:p w14:paraId="6F62B12A"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w:t>
            </w:r>
          </w:p>
        </w:tc>
        <w:tc>
          <w:tcPr>
            <w:tcW w:w="709" w:type="dxa"/>
            <w:shd w:val="clear" w:color="auto" w:fill="auto"/>
            <w:noWrap/>
          </w:tcPr>
          <w:p w14:paraId="383385E1"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w:t>
            </w:r>
          </w:p>
        </w:tc>
        <w:tc>
          <w:tcPr>
            <w:tcW w:w="850" w:type="dxa"/>
            <w:shd w:val="clear" w:color="auto" w:fill="auto"/>
            <w:noWrap/>
          </w:tcPr>
          <w:p w14:paraId="2BA3D8B0"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5</w:t>
            </w:r>
          </w:p>
        </w:tc>
        <w:tc>
          <w:tcPr>
            <w:tcW w:w="755" w:type="dxa"/>
            <w:shd w:val="clear" w:color="auto" w:fill="auto"/>
            <w:noWrap/>
          </w:tcPr>
          <w:p w14:paraId="47BCAA82" w14:textId="1BE8308A" w:rsidR="002F7CD4" w:rsidRPr="00CE1A57" w:rsidRDefault="004A1932"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40,0</w:t>
            </w:r>
          </w:p>
        </w:tc>
        <w:tc>
          <w:tcPr>
            <w:tcW w:w="769" w:type="dxa"/>
            <w:shd w:val="clear" w:color="auto" w:fill="auto"/>
            <w:noWrap/>
          </w:tcPr>
          <w:p w14:paraId="2BE61D83" w14:textId="627F4A2D" w:rsidR="002F7CD4" w:rsidRPr="00CE1A57" w:rsidRDefault="004A1932"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60,0</w:t>
            </w:r>
          </w:p>
        </w:tc>
      </w:tr>
      <w:tr w:rsidR="002F7CD4" w:rsidRPr="00CE1A57" w14:paraId="5A7B60EF" w14:textId="77777777" w:rsidTr="004A1932">
        <w:trPr>
          <w:trHeight w:val="315"/>
          <w:jc w:val="center"/>
        </w:trPr>
        <w:tc>
          <w:tcPr>
            <w:tcW w:w="4693" w:type="dxa"/>
            <w:shd w:val="clear" w:color="auto" w:fill="auto"/>
            <w:noWrap/>
          </w:tcPr>
          <w:p w14:paraId="42DAC8D2" w14:textId="77777777" w:rsidR="002F7CD4" w:rsidRPr="00CE1A57" w:rsidRDefault="002F7CD4" w:rsidP="008A5A0E">
            <w:pPr>
              <w:spacing w:after="0" w:line="240" w:lineRule="auto"/>
              <w:rPr>
                <w:rFonts w:ascii="Times New Roman" w:eastAsia="Times New Roman" w:hAnsi="Times New Roman" w:cs="Times New Roman"/>
                <w:color w:val="000000"/>
                <w:sz w:val="20"/>
                <w:szCs w:val="20"/>
                <w:lang w:eastAsia="ru-RU"/>
              </w:rPr>
            </w:pPr>
            <w:r w:rsidRPr="00CE1A57">
              <w:rPr>
                <w:rFonts w:ascii="Times New Roman" w:eastAsia="Times New Roman" w:hAnsi="Times New Roman" w:cs="Times New Roman"/>
                <w:color w:val="000000"/>
                <w:sz w:val="20"/>
                <w:szCs w:val="20"/>
                <w:lang w:eastAsia="ru-RU"/>
              </w:rPr>
              <w:t>38.03.06 Экономика, профиль: Бухгалтерский и налоговый учет</w:t>
            </w:r>
          </w:p>
        </w:tc>
        <w:tc>
          <w:tcPr>
            <w:tcW w:w="851" w:type="dxa"/>
            <w:shd w:val="clear" w:color="auto" w:fill="auto"/>
            <w:noWrap/>
          </w:tcPr>
          <w:p w14:paraId="5E56E85E"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w:t>
            </w:r>
          </w:p>
        </w:tc>
        <w:tc>
          <w:tcPr>
            <w:tcW w:w="850" w:type="dxa"/>
            <w:shd w:val="clear" w:color="auto" w:fill="auto"/>
            <w:noWrap/>
          </w:tcPr>
          <w:p w14:paraId="471D544F"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w:t>
            </w:r>
          </w:p>
        </w:tc>
        <w:tc>
          <w:tcPr>
            <w:tcW w:w="709" w:type="dxa"/>
            <w:shd w:val="clear" w:color="auto" w:fill="auto"/>
            <w:noWrap/>
          </w:tcPr>
          <w:p w14:paraId="4B3845B2"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w:t>
            </w:r>
          </w:p>
        </w:tc>
        <w:tc>
          <w:tcPr>
            <w:tcW w:w="850" w:type="dxa"/>
            <w:shd w:val="clear" w:color="auto" w:fill="auto"/>
            <w:noWrap/>
          </w:tcPr>
          <w:p w14:paraId="48D6A630" w14:textId="77777777"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2</w:t>
            </w:r>
          </w:p>
        </w:tc>
        <w:tc>
          <w:tcPr>
            <w:tcW w:w="755" w:type="dxa"/>
            <w:shd w:val="clear" w:color="auto" w:fill="auto"/>
            <w:noWrap/>
          </w:tcPr>
          <w:p w14:paraId="6DB2682F" w14:textId="125C23ED"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0</w:t>
            </w:r>
            <w:r w:rsidR="004A1932" w:rsidRPr="00CE1A57">
              <w:rPr>
                <w:rFonts w:ascii="Times New Roman" w:eastAsia="Times New Roman" w:hAnsi="Times New Roman" w:cs="Times New Roman"/>
                <w:sz w:val="20"/>
                <w:szCs w:val="20"/>
              </w:rPr>
              <w:t>,0</w:t>
            </w:r>
          </w:p>
        </w:tc>
        <w:tc>
          <w:tcPr>
            <w:tcW w:w="769" w:type="dxa"/>
            <w:shd w:val="clear" w:color="auto" w:fill="auto"/>
            <w:noWrap/>
          </w:tcPr>
          <w:p w14:paraId="7053D0BA" w14:textId="3E806C42" w:rsidR="002F7CD4" w:rsidRPr="00CE1A57" w:rsidRDefault="002F7CD4" w:rsidP="008A5A0E">
            <w:pPr>
              <w:spacing w:after="0" w:line="240" w:lineRule="auto"/>
              <w:jc w:val="center"/>
              <w:rPr>
                <w:rFonts w:ascii="Times New Roman" w:eastAsia="Times New Roman" w:hAnsi="Times New Roman" w:cs="Times New Roman"/>
                <w:sz w:val="20"/>
                <w:szCs w:val="20"/>
              </w:rPr>
            </w:pPr>
            <w:r w:rsidRPr="00CE1A57">
              <w:rPr>
                <w:rFonts w:ascii="Times New Roman" w:eastAsia="Times New Roman" w:hAnsi="Times New Roman" w:cs="Times New Roman"/>
                <w:sz w:val="20"/>
                <w:szCs w:val="20"/>
              </w:rPr>
              <w:t>100</w:t>
            </w:r>
            <w:r w:rsidR="004A1932" w:rsidRPr="00CE1A57">
              <w:rPr>
                <w:rFonts w:ascii="Times New Roman" w:eastAsia="Times New Roman" w:hAnsi="Times New Roman" w:cs="Times New Roman"/>
                <w:sz w:val="20"/>
                <w:szCs w:val="20"/>
              </w:rPr>
              <w:t>,0</w:t>
            </w:r>
          </w:p>
        </w:tc>
      </w:tr>
    </w:tbl>
    <w:p w14:paraId="4A42AA48" w14:textId="77777777" w:rsidR="00B83314" w:rsidRPr="008C2CF9" w:rsidRDefault="00B83314" w:rsidP="008A5A0E">
      <w:pPr>
        <w:shd w:val="clear" w:color="auto" w:fill="FFFFFF"/>
        <w:spacing w:before="120" w:after="0" w:line="240" w:lineRule="auto"/>
        <w:ind w:firstLine="709"/>
        <w:jc w:val="both"/>
        <w:rPr>
          <w:rFonts w:ascii="Times New Roman" w:hAnsi="Times New Roman"/>
          <w:sz w:val="28"/>
          <w:szCs w:val="32"/>
        </w:rPr>
      </w:pPr>
      <w:bookmarkStart w:id="69" w:name="_Toc98141272"/>
      <w:bookmarkStart w:id="70" w:name="_Toc128266212"/>
      <w:bookmarkStart w:id="71" w:name="_Toc161006307"/>
      <w:r w:rsidRPr="008C2CF9">
        <w:rPr>
          <w:rFonts w:ascii="Times New Roman" w:hAnsi="Times New Roman"/>
          <w:sz w:val="28"/>
          <w:szCs w:val="32"/>
        </w:rPr>
        <w:t>Государственная итоговая аттестация выпускников Института проходит в соответствии с графиком учебного процесса по направлениям и соответствующим формам обучения (очной, очно-заочной и заочной).</w:t>
      </w:r>
    </w:p>
    <w:p w14:paraId="7A8B76DA" w14:textId="77777777" w:rsidR="00B83314" w:rsidRDefault="00B83314" w:rsidP="008A5A0E">
      <w:pPr>
        <w:pStyle w:val="22"/>
        <w:widowControl/>
        <w:shd w:val="clear" w:color="auto" w:fill="FFFFFF" w:themeFill="background1"/>
        <w:spacing w:line="240" w:lineRule="auto"/>
        <w:ind w:firstLine="709"/>
        <w:rPr>
          <w:sz w:val="28"/>
          <w:szCs w:val="28"/>
        </w:rPr>
      </w:pPr>
      <w:r w:rsidRPr="00B704BC">
        <w:rPr>
          <w:sz w:val="28"/>
          <w:szCs w:val="28"/>
        </w:rPr>
        <w:t>Итоговые аттестационные испытания предназначены для определения практической и теоретической подготовленности к выполнению профессиональных задач, установленных государственным стандартом.</w:t>
      </w:r>
    </w:p>
    <w:p w14:paraId="535B7C36" w14:textId="77777777" w:rsidR="00B83314" w:rsidRDefault="00B83314" w:rsidP="008A5A0E">
      <w:pPr>
        <w:pStyle w:val="22"/>
        <w:widowControl/>
        <w:shd w:val="clear" w:color="auto" w:fill="FFFFFF" w:themeFill="background1"/>
        <w:spacing w:line="240" w:lineRule="auto"/>
        <w:ind w:firstLine="709"/>
        <w:rPr>
          <w:sz w:val="28"/>
          <w:szCs w:val="28"/>
        </w:rPr>
      </w:pPr>
      <w:r w:rsidRPr="00EF6FD3">
        <w:rPr>
          <w:sz w:val="28"/>
          <w:szCs w:val="28"/>
        </w:rPr>
        <w:t>На выпускающих кафедрах составлены и приведены в соответствие с требованиями ФГОС ВО программы выпускных аттестационных испытаний, которые содержат требования к уровню подготовки современного специалиста, как в общекультурном плане, так и предметно-научном и методическом. Экзаменационные билеты по государственным экза</w:t>
      </w:r>
      <w:r>
        <w:rPr>
          <w:sz w:val="28"/>
          <w:szCs w:val="28"/>
        </w:rPr>
        <w:t>менам обновляются своевременно.</w:t>
      </w:r>
    </w:p>
    <w:p w14:paraId="77B8F68F" w14:textId="77777777" w:rsidR="00B83314" w:rsidRPr="00EF6FD3" w:rsidRDefault="00B83314" w:rsidP="008A5A0E">
      <w:pPr>
        <w:pStyle w:val="22"/>
        <w:widowControl/>
        <w:shd w:val="clear" w:color="auto" w:fill="FFFFFF" w:themeFill="background1"/>
        <w:spacing w:line="240" w:lineRule="auto"/>
        <w:ind w:firstLine="709"/>
        <w:rPr>
          <w:sz w:val="28"/>
          <w:szCs w:val="28"/>
        </w:rPr>
      </w:pPr>
      <w:r w:rsidRPr="00EF6FD3">
        <w:rPr>
          <w:sz w:val="28"/>
          <w:szCs w:val="28"/>
        </w:rPr>
        <w:lastRenderedPageBreak/>
        <w:t>Выполнение выпускной квалификац</w:t>
      </w:r>
      <w:r>
        <w:rPr>
          <w:sz w:val="28"/>
          <w:szCs w:val="28"/>
        </w:rPr>
        <w:t xml:space="preserve">ионной работы регламентируется </w:t>
      </w:r>
      <w:r w:rsidRPr="00EF6FD3">
        <w:rPr>
          <w:sz w:val="28"/>
          <w:szCs w:val="28"/>
        </w:rPr>
        <w:t>Положение</w:t>
      </w:r>
      <w:r>
        <w:rPr>
          <w:sz w:val="28"/>
          <w:szCs w:val="28"/>
        </w:rPr>
        <w:t>м</w:t>
      </w:r>
      <w:r w:rsidRPr="00EF6FD3">
        <w:rPr>
          <w:sz w:val="28"/>
          <w:szCs w:val="28"/>
        </w:rPr>
        <w:t xml:space="preserve"> о государственной итоговой аттестации по образовательным программам высшего образования – программам бакалавриата.</w:t>
      </w:r>
      <w:r>
        <w:rPr>
          <w:sz w:val="28"/>
          <w:szCs w:val="28"/>
        </w:rPr>
        <w:t xml:space="preserve"> </w:t>
      </w:r>
      <w:r w:rsidRPr="00EF6FD3">
        <w:rPr>
          <w:sz w:val="28"/>
          <w:szCs w:val="28"/>
        </w:rPr>
        <w:t>Обучающемуся предоставляется право выбора темы выпускной квалификационной работы вплоть до предложения своей тематики с необходимым обоснованием целесообразности ее разработки. Выпускные квалификационные работы выполняются на основе материалов преддипломной практики, обладают практической значимостью. Некоторые работы содержат в себе определенный задел для дальнейшей научно-исследовательской работы автора в магистратуре. Выпускные квалификационные работы подлежат обязательному рецензированию. Оценки, даваемые рецензентами на работы, свидетельствуют о высоком теоретическом и практическом уровне работ. Как свидетельствуют отчеты председателей государственных экзаменационных комиссий, защищенные выпускные квалификационные работы отвечают требованиям соответствующих ФГОС ВО.</w:t>
      </w:r>
    </w:p>
    <w:p w14:paraId="0DD7CF14" w14:textId="7AE2442C" w:rsidR="00B83314" w:rsidRPr="00EF6FD3" w:rsidRDefault="00B83314" w:rsidP="008A5A0E">
      <w:pPr>
        <w:pStyle w:val="22"/>
        <w:widowControl/>
        <w:shd w:val="clear" w:color="auto" w:fill="FFFFFF" w:themeFill="background1"/>
        <w:spacing w:line="240" w:lineRule="auto"/>
        <w:ind w:firstLine="709"/>
        <w:rPr>
          <w:sz w:val="28"/>
          <w:szCs w:val="28"/>
        </w:rPr>
      </w:pPr>
      <w:r w:rsidRPr="00EF6FD3">
        <w:rPr>
          <w:sz w:val="28"/>
          <w:szCs w:val="28"/>
        </w:rPr>
        <w:t>Тематика выпускных квалификационных работ разрабатывается кафедрами и утвержда</w:t>
      </w:r>
      <w:r w:rsidR="004A1932">
        <w:rPr>
          <w:sz w:val="28"/>
          <w:szCs w:val="28"/>
        </w:rPr>
        <w:t>е</w:t>
      </w:r>
      <w:r w:rsidRPr="00EF6FD3">
        <w:rPr>
          <w:sz w:val="28"/>
          <w:szCs w:val="28"/>
        </w:rPr>
        <w:t>тся директором Института. Общие указания по порядку защиты выпускной квалификационной работы содержатся в Положении о государственной итоговой аттестации по образовательным программам высшего образования – программам бакалавриата. К руководству выпускных квалификационных работ привлека</w:t>
      </w:r>
      <w:r w:rsidR="00925E81">
        <w:rPr>
          <w:sz w:val="28"/>
          <w:szCs w:val="28"/>
        </w:rPr>
        <w:t>е</w:t>
      </w:r>
      <w:r w:rsidRPr="00EF6FD3">
        <w:rPr>
          <w:sz w:val="28"/>
          <w:szCs w:val="28"/>
        </w:rPr>
        <w:t xml:space="preserve">тся наиболее квалифицированная часть профессорско-преподавательского состава Института. На кафедрах отработан </w:t>
      </w:r>
      <w:r>
        <w:rPr>
          <w:sz w:val="28"/>
          <w:szCs w:val="28"/>
        </w:rPr>
        <w:t xml:space="preserve">механизм </w:t>
      </w:r>
      <w:r w:rsidRPr="00EF6FD3">
        <w:rPr>
          <w:sz w:val="28"/>
          <w:szCs w:val="28"/>
        </w:rPr>
        <w:t xml:space="preserve">привлечения к руководству и специалистов-практиков, что способствует усилению практической значимости выпускной квалификационной работы. </w:t>
      </w:r>
    </w:p>
    <w:p w14:paraId="2B2FE0F3" w14:textId="77777777" w:rsidR="00B83314" w:rsidRPr="00EF6FD3" w:rsidRDefault="00B83314" w:rsidP="008A5A0E">
      <w:pPr>
        <w:pStyle w:val="22"/>
        <w:widowControl/>
        <w:shd w:val="clear" w:color="auto" w:fill="FFFFFF" w:themeFill="background1"/>
        <w:spacing w:line="240" w:lineRule="auto"/>
        <w:ind w:firstLine="709"/>
        <w:rPr>
          <w:sz w:val="28"/>
          <w:szCs w:val="28"/>
        </w:rPr>
      </w:pPr>
      <w:r w:rsidRPr="00EF6FD3">
        <w:rPr>
          <w:sz w:val="28"/>
          <w:szCs w:val="28"/>
        </w:rPr>
        <w:t xml:space="preserve">Государственные экзаменационные комиссии утверждаются в установленные сроки. Председатель комиссии утверждается Министерством </w:t>
      </w:r>
      <w:r>
        <w:rPr>
          <w:sz w:val="28"/>
          <w:szCs w:val="28"/>
        </w:rPr>
        <w:t xml:space="preserve">науки </w:t>
      </w:r>
      <w:r w:rsidRPr="00EF6FD3">
        <w:rPr>
          <w:sz w:val="28"/>
          <w:szCs w:val="28"/>
        </w:rPr>
        <w:t>и</w:t>
      </w:r>
      <w:r>
        <w:rPr>
          <w:sz w:val="28"/>
          <w:szCs w:val="28"/>
        </w:rPr>
        <w:t xml:space="preserve"> высшего образования</w:t>
      </w:r>
      <w:r w:rsidRPr="00EF6FD3">
        <w:rPr>
          <w:sz w:val="28"/>
          <w:szCs w:val="28"/>
        </w:rPr>
        <w:t xml:space="preserve"> РФ из числа наиболее крупных специалистов производства, представителей бизнеса, власти соответствующего профиля. </w:t>
      </w:r>
    </w:p>
    <w:p w14:paraId="66D583F8" w14:textId="68B82487" w:rsidR="00FE2DC2" w:rsidRPr="00A044C2" w:rsidRDefault="00FE2DC2" w:rsidP="008A5A0E">
      <w:pPr>
        <w:pStyle w:val="22"/>
        <w:widowControl/>
        <w:shd w:val="clear" w:color="auto" w:fill="FFFFFF" w:themeFill="background1"/>
        <w:spacing w:line="240" w:lineRule="auto"/>
        <w:ind w:firstLine="709"/>
        <w:rPr>
          <w:sz w:val="28"/>
          <w:szCs w:val="28"/>
        </w:rPr>
      </w:pPr>
      <w:r w:rsidRPr="00A044C2">
        <w:rPr>
          <w:sz w:val="28"/>
          <w:szCs w:val="28"/>
        </w:rPr>
        <w:t>О качестве подготовки специалистов в Институте свидетельствуют результаты итоговых аттестационных испытаний.</w:t>
      </w:r>
      <w:r w:rsidR="00E35622">
        <w:rPr>
          <w:sz w:val="28"/>
          <w:szCs w:val="28"/>
        </w:rPr>
        <w:t xml:space="preserve"> </w:t>
      </w:r>
      <w:r w:rsidRPr="00A044C2">
        <w:rPr>
          <w:sz w:val="28"/>
          <w:szCs w:val="28"/>
        </w:rPr>
        <w:t xml:space="preserve">Процент отличных и хороших оценок стабильно высок. Это подтверждает эффективность проводимых в Институте учебно-воспитательных мер с обучающимися в период их теоретического и практического обучения и хорошую организацию выпускных экзаменов </w:t>
      </w:r>
      <w:r w:rsidRPr="007C423A">
        <w:rPr>
          <w:sz w:val="28"/>
          <w:szCs w:val="28"/>
        </w:rPr>
        <w:t>и защит выпускных квалификационных работ.</w:t>
      </w:r>
      <w:r w:rsidRPr="00A044C2">
        <w:rPr>
          <w:sz w:val="28"/>
          <w:szCs w:val="28"/>
        </w:rPr>
        <w:t xml:space="preserve"> В Институте ежегодно проводится конкурс на лучшую выпускную квалификационную работу. </w:t>
      </w:r>
    </w:p>
    <w:p w14:paraId="2834BC0E" w14:textId="052469A8" w:rsidR="00FE2DC2" w:rsidRDefault="00FE2DC2" w:rsidP="008A5A0E">
      <w:pPr>
        <w:pStyle w:val="22"/>
        <w:widowControl/>
        <w:shd w:val="clear" w:color="auto" w:fill="FFFFFF" w:themeFill="background1"/>
        <w:spacing w:line="240" w:lineRule="auto"/>
        <w:ind w:firstLine="709"/>
        <w:rPr>
          <w:sz w:val="28"/>
          <w:szCs w:val="28"/>
        </w:rPr>
      </w:pPr>
      <w:r w:rsidRPr="00AB4FA6">
        <w:rPr>
          <w:sz w:val="28"/>
          <w:szCs w:val="28"/>
        </w:rPr>
        <w:t>Для комплексной оценки уровня подготовки выпускников комиссия проанализировала результаты государственной итоговой аттестации по специальностям среднего профессионального образования.</w:t>
      </w:r>
    </w:p>
    <w:p w14:paraId="0A1F1B56" w14:textId="77777777" w:rsidR="00FE2DC2" w:rsidRPr="00CE1A57" w:rsidRDefault="00FE2DC2" w:rsidP="00D222D8">
      <w:pPr>
        <w:pStyle w:val="22"/>
        <w:keepNext/>
        <w:widowControl/>
        <w:shd w:val="clear" w:color="auto" w:fill="FFFFFF" w:themeFill="background1"/>
        <w:spacing w:before="120" w:line="240" w:lineRule="auto"/>
        <w:ind w:firstLine="709"/>
        <w:jc w:val="right"/>
        <w:rPr>
          <w:szCs w:val="24"/>
        </w:rPr>
      </w:pPr>
      <w:r w:rsidRPr="00CE1A57">
        <w:rPr>
          <w:szCs w:val="24"/>
        </w:rPr>
        <w:lastRenderedPageBreak/>
        <w:t>Таблица 2</w:t>
      </w:r>
      <w:r w:rsidR="00A953A5" w:rsidRPr="00CE1A57">
        <w:rPr>
          <w:szCs w:val="24"/>
        </w:rPr>
        <w:t>2</w:t>
      </w:r>
    </w:p>
    <w:p w14:paraId="66687932" w14:textId="21A4F7C1" w:rsidR="00FE2DC2" w:rsidRDefault="00FE2DC2" w:rsidP="00D222D8">
      <w:pPr>
        <w:pStyle w:val="22"/>
        <w:keepNext/>
        <w:widowControl/>
        <w:shd w:val="clear" w:color="auto" w:fill="FFFFFF" w:themeFill="background1"/>
        <w:spacing w:after="60" w:line="240" w:lineRule="auto"/>
        <w:ind w:firstLine="0"/>
        <w:jc w:val="center"/>
        <w:rPr>
          <w:sz w:val="28"/>
          <w:szCs w:val="28"/>
        </w:rPr>
      </w:pPr>
      <w:r w:rsidRPr="000B5B6B">
        <w:rPr>
          <w:sz w:val="28"/>
          <w:szCs w:val="28"/>
        </w:rPr>
        <w:t xml:space="preserve">Результаты государственной итоговой аттестации по специальностям </w:t>
      </w:r>
      <w:r w:rsidRPr="009E13CF">
        <w:rPr>
          <w:sz w:val="28"/>
          <w:szCs w:val="28"/>
        </w:rPr>
        <w:t>среднего профессионального образования, заочная форма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389"/>
        <w:gridCol w:w="1417"/>
        <w:gridCol w:w="993"/>
        <w:gridCol w:w="569"/>
        <w:gridCol w:w="534"/>
        <w:gridCol w:w="534"/>
        <w:gridCol w:w="534"/>
        <w:gridCol w:w="534"/>
        <w:gridCol w:w="1133"/>
        <w:gridCol w:w="993"/>
        <w:gridCol w:w="712"/>
        <w:gridCol w:w="1229"/>
      </w:tblGrid>
      <w:tr w:rsidR="00D222D8" w:rsidRPr="00CE1A57" w14:paraId="4027E9BD" w14:textId="77777777" w:rsidTr="00D222D8">
        <w:trPr>
          <w:trHeight w:val="415"/>
        </w:trPr>
        <w:tc>
          <w:tcPr>
            <w:tcW w:w="203" w:type="pct"/>
            <w:vMerge w:val="restart"/>
            <w:shd w:val="clear" w:color="auto" w:fill="FFFFFF" w:themeFill="background1"/>
            <w:textDirection w:val="btLr"/>
            <w:vAlign w:val="center"/>
          </w:tcPr>
          <w:p w14:paraId="1F4772D8" w14:textId="4D18B0FC" w:rsidR="00D222D8" w:rsidRPr="00CE1A57" w:rsidRDefault="00D222D8" w:rsidP="00D222D8">
            <w:pPr>
              <w:keepNext/>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курс</w:t>
            </w:r>
          </w:p>
        </w:tc>
        <w:tc>
          <w:tcPr>
            <w:tcW w:w="740" w:type="pct"/>
            <w:vMerge w:val="restart"/>
            <w:shd w:val="clear" w:color="auto" w:fill="FFFFFF" w:themeFill="background1"/>
          </w:tcPr>
          <w:p w14:paraId="130D7B0C" w14:textId="7998C9D4" w:rsidR="00D222D8" w:rsidRPr="00CE1A57" w:rsidRDefault="00D222D8" w:rsidP="00D222D8">
            <w:pPr>
              <w:keepNext/>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группа</w:t>
            </w:r>
          </w:p>
        </w:tc>
        <w:tc>
          <w:tcPr>
            <w:tcW w:w="519" w:type="pct"/>
            <w:vMerge w:val="restart"/>
            <w:shd w:val="clear" w:color="auto" w:fill="FFFFFF" w:themeFill="background1"/>
            <w:textDirection w:val="btLr"/>
            <w:vAlign w:val="center"/>
          </w:tcPr>
          <w:p w14:paraId="07364624" w14:textId="27C3D32A" w:rsidR="00D222D8" w:rsidRPr="00CE1A57" w:rsidRDefault="00D222D8" w:rsidP="00D222D8">
            <w:pPr>
              <w:keepNext/>
              <w:shd w:val="clear" w:color="auto" w:fill="FFFFFF" w:themeFill="background1"/>
              <w:spacing w:after="0" w:line="240" w:lineRule="auto"/>
              <w:jc w:val="center"/>
              <w:rPr>
                <w:rFonts w:ascii="Times New Roman" w:hAnsi="Times New Roman" w:cs="Times New Roman"/>
                <w:sz w:val="20"/>
                <w:szCs w:val="20"/>
              </w:rPr>
            </w:pPr>
            <w:r>
              <w:rPr>
                <w:rFonts w:ascii="Times New Roman" w:hAnsi="Times New Roman" w:cs="Times New Roman"/>
                <w:sz w:val="20"/>
                <w:szCs w:val="20"/>
              </w:rPr>
              <w:t>специальность</w:t>
            </w:r>
          </w:p>
        </w:tc>
        <w:tc>
          <w:tcPr>
            <w:tcW w:w="297" w:type="pct"/>
            <w:vMerge w:val="restart"/>
            <w:shd w:val="clear" w:color="auto" w:fill="FFFFFF" w:themeFill="background1"/>
            <w:textDirection w:val="btLr"/>
            <w:vAlign w:val="center"/>
          </w:tcPr>
          <w:p w14:paraId="482D9132" w14:textId="78F2385A" w:rsidR="00D222D8" w:rsidRPr="00CE1A57" w:rsidRDefault="00D222D8" w:rsidP="00D222D8">
            <w:pPr>
              <w:keepNext/>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Количество студентов</w:t>
            </w:r>
          </w:p>
        </w:tc>
        <w:tc>
          <w:tcPr>
            <w:tcW w:w="1116" w:type="pct"/>
            <w:gridSpan w:val="4"/>
            <w:shd w:val="clear" w:color="auto" w:fill="FFFFFF" w:themeFill="background1"/>
          </w:tcPr>
          <w:p w14:paraId="7499C12C" w14:textId="3D74A622" w:rsidR="00D222D8" w:rsidRPr="00CE1A57" w:rsidRDefault="00D222D8" w:rsidP="00D222D8">
            <w:pPr>
              <w:keepNext/>
              <w:spacing w:after="0" w:line="240" w:lineRule="auto"/>
              <w:jc w:val="center"/>
              <w:rPr>
                <w:rFonts w:ascii="Times New Roman" w:hAnsi="Times New Roman" w:cs="Times New Roman"/>
                <w:sz w:val="20"/>
                <w:szCs w:val="20"/>
              </w:rPr>
            </w:pPr>
            <w:r>
              <w:rPr>
                <w:rFonts w:ascii="Times New Roman" w:hAnsi="Times New Roman" w:cs="Times New Roman"/>
                <w:sz w:val="20"/>
                <w:szCs w:val="20"/>
              </w:rPr>
              <w:t>оценки</w:t>
            </w:r>
          </w:p>
        </w:tc>
        <w:tc>
          <w:tcPr>
            <w:tcW w:w="592" w:type="pct"/>
            <w:vMerge w:val="restart"/>
            <w:shd w:val="clear" w:color="auto" w:fill="FFFFFF" w:themeFill="background1"/>
            <w:textDirection w:val="btLr"/>
            <w:vAlign w:val="center"/>
          </w:tcPr>
          <w:p w14:paraId="4994AAEC" w14:textId="5E8ADF5F" w:rsidR="00D222D8" w:rsidRPr="00CE1A57" w:rsidRDefault="00D222D8" w:rsidP="00D222D8">
            <w:pPr>
              <w:keepNext/>
              <w:spacing w:after="0" w:line="240" w:lineRule="auto"/>
              <w:jc w:val="center"/>
              <w:rPr>
                <w:rFonts w:ascii="Times New Roman" w:hAnsi="Times New Roman" w:cs="Times New Roman"/>
                <w:sz w:val="20"/>
                <w:szCs w:val="20"/>
              </w:rPr>
            </w:pPr>
            <w:r>
              <w:rPr>
                <w:rFonts w:ascii="Times New Roman" w:hAnsi="Times New Roman" w:cs="Times New Roman"/>
                <w:sz w:val="20"/>
                <w:szCs w:val="20"/>
              </w:rPr>
              <w:t>Абсолютная успеваемость %</w:t>
            </w:r>
          </w:p>
        </w:tc>
        <w:tc>
          <w:tcPr>
            <w:tcW w:w="519" w:type="pct"/>
            <w:vMerge w:val="restart"/>
            <w:shd w:val="clear" w:color="auto" w:fill="FFFFFF" w:themeFill="background1"/>
            <w:textDirection w:val="btLr"/>
            <w:vAlign w:val="center"/>
          </w:tcPr>
          <w:p w14:paraId="676DF5FA" w14:textId="1DBF34F4" w:rsidR="00D222D8" w:rsidRPr="00CE1A57" w:rsidRDefault="00D222D8" w:rsidP="00D222D8">
            <w:pPr>
              <w:keepNext/>
              <w:spacing w:after="0" w:line="240" w:lineRule="auto"/>
              <w:jc w:val="center"/>
              <w:rPr>
                <w:rFonts w:ascii="Times New Roman" w:hAnsi="Times New Roman" w:cs="Times New Roman"/>
                <w:sz w:val="20"/>
                <w:szCs w:val="20"/>
              </w:rPr>
            </w:pPr>
            <w:r>
              <w:rPr>
                <w:rFonts w:ascii="Times New Roman" w:hAnsi="Times New Roman" w:cs="Times New Roman"/>
                <w:sz w:val="20"/>
                <w:szCs w:val="20"/>
              </w:rPr>
              <w:t>Качественная успеваемость %</w:t>
            </w:r>
          </w:p>
        </w:tc>
        <w:tc>
          <w:tcPr>
            <w:tcW w:w="372" w:type="pct"/>
            <w:vMerge w:val="restart"/>
            <w:shd w:val="clear" w:color="auto" w:fill="FFFFFF" w:themeFill="background1"/>
            <w:textDirection w:val="btLr"/>
            <w:vAlign w:val="center"/>
          </w:tcPr>
          <w:p w14:paraId="00825449" w14:textId="26B7411E" w:rsidR="00D222D8" w:rsidRPr="00CE1A57" w:rsidRDefault="00D222D8" w:rsidP="00D222D8">
            <w:pPr>
              <w:keepNext/>
              <w:spacing w:after="0" w:line="240" w:lineRule="auto"/>
              <w:jc w:val="center"/>
              <w:rPr>
                <w:rFonts w:ascii="Times New Roman" w:hAnsi="Times New Roman" w:cs="Times New Roman"/>
                <w:sz w:val="20"/>
                <w:szCs w:val="20"/>
              </w:rPr>
            </w:pPr>
            <w:r>
              <w:rPr>
                <w:rFonts w:ascii="Times New Roman" w:hAnsi="Times New Roman" w:cs="Times New Roman"/>
                <w:sz w:val="20"/>
                <w:szCs w:val="20"/>
              </w:rPr>
              <w:t>Средний балл</w:t>
            </w:r>
          </w:p>
        </w:tc>
        <w:tc>
          <w:tcPr>
            <w:tcW w:w="642" w:type="pct"/>
            <w:vMerge w:val="restart"/>
            <w:shd w:val="clear" w:color="auto" w:fill="FFFFFF" w:themeFill="background1"/>
          </w:tcPr>
          <w:p w14:paraId="22E82D8B" w14:textId="717B46FB" w:rsidR="00D222D8" w:rsidRPr="00CE1A57" w:rsidRDefault="00D222D8" w:rsidP="00D222D8">
            <w:pPr>
              <w:keepNext/>
              <w:spacing w:after="0" w:line="240" w:lineRule="auto"/>
              <w:jc w:val="center"/>
              <w:rPr>
                <w:rFonts w:ascii="Times New Roman" w:hAnsi="Times New Roman" w:cs="Times New Roman"/>
                <w:sz w:val="20"/>
                <w:szCs w:val="20"/>
              </w:rPr>
            </w:pPr>
            <w:r>
              <w:rPr>
                <w:rFonts w:ascii="Times New Roman" w:hAnsi="Times New Roman" w:cs="Times New Roman"/>
                <w:sz w:val="20"/>
                <w:szCs w:val="20"/>
              </w:rPr>
              <w:t>Окончили с отличием</w:t>
            </w:r>
          </w:p>
        </w:tc>
      </w:tr>
      <w:tr w:rsidR="00D222D8" w:rsidRPr="00CE1A57" w14:paraId="4FCF8AB9" w14:textId="77777777" w:rsidTr="00D222D8">
        <w:trPr>
          <w:trHeight w:val="1000"/>
        </w:trPr>
        <w:tc>
          <w:tcPr>
            <w:tcW w:w="203" w:type="pct"/>
            <w:vMerge/>
            <w:shd w:val="clear" w:color="auto" w:fill="FFFFFF" w:themeFill="background1"/>
          </w:tcPr>
          <w:p w14:paraId="1D6266F8" w14:textId="77777777" w:rsidR="00D222D8" w:rsidRDefault="00D222D8" w:rsidP="00D222D8">
            <w:pPr>
              <w:shd w:val="clear" w:color="auto" w:fill="FFFFFF" w:themeFill="background1"/>
              <w:spacing w:after="0" w:line="240" w:lineRule="auto"/>
              <w:jc w:val="center"/>
              <w:rPr>
                <w:rFonts w:ascii="Times New Roman" w:hAnsi="Times New Roman" w:cs="Times New Roman"/>
                <w:sz w:val="20"/>
                <w:szCs w:val="20"/>
              </w:rPr>
            </w:pPr>
          </w:p>
        </w:tc>
        <w:tc>
          <w:tcPr>
            <w:tcW w:w="740" w:type="pct"/>
            <w:vMerge/>
            <w:shd w:val="clear" w:color="auto" w:fill="FFFFFF" w:themeFill="background1"/>
          </w:tcPr>
          <w:p w14:paraId="6314FD8D" w14:textId="77777777" w:rsidR="00D222D8" w:rsidRDefault="00D222D8" w:rsidP="00D222D8">
            <w:pPr>
              <w:shd w:val="clear" w:color="auto" w:fill="FFFFFF" w:themeFill="background1"/>
              <w:spacing w:after="0" w:line="240" w:lineRule="auto"/>
              <w:jc w:val="center"/>
              <w:rPr>
                <w:rFonts w:ascii="Times New Roman" w:hAnsi="Times New Roman" w:cs="Times New Roman"/>
                <w:sz w:val="20"/>
                <w:szCs w:val="20"/>
              </w:rPr>
            </w:pPr>
          </w:p>
        </w:tc>
        <w:tc>
          <w:tcPr>
            <w:tcW w:w="519" w:type="pct"/>
            <w:vMerge/>
            <w:shd w:val="clear" w:color="auto" w:fill="FFFFFF" w:themeFill="background1"/>
          </w:tcPr>
          <w:p w14:paraId="374FF2AC" w14:textId="77777777" w:rsidR="00D222D8" w:rsidRDefault="00D222D8" w:rsidP="00D222D8">
            <w:pPr>
              <w:shd w:val="clear" w:color="auto" w:fill="FFFFFF" w:themeFill="background1"/>
              <w:spacing w:after="0" w:line="240" w:lineRule="auto"/>
              <w:jc w:val="center"/>
              <w:rPr>
                <w:rFonts w:ascii="Times New Roman" w:hAnsi="Times New Roman" w:cs="Times New Roman"/>
                <w:sz w:val="20"/>
                <w:szCs w:val="20"/>
              </w:rPr>
            </w:pPr>
          </w:p>
        </w:tc>
        <w:tc>
          <w:tcPr>
            <w:tcW w:w="297" w:type="pct"/>
            <w:vMerge/>
            <w:shd w:val="clear" w:color="auto" w:fill="FFFFFF" w:themeFill="background1"/>
          </w:tcPr>
          <w:p w14:paraId="111D9245" w14:textId="77777777" w:rsidR="00D222D8" w:rsidRDefault="00D222D8" w:rsidP="00D222D8">
            <w:pPr>
              <w:spacing w:after="0" w:line="240" w:lineRule="auto"/>
              <w:jc w:val="center"/>
              <w:rPr>
                <w:rFonts w:ascii="Times New Roman" w:hAnsi="Times New Roman" w:cs="Times New Roman"/>
                <w:sz w:val="20"/>
                <w:szCs w:val="20"/>
              </w:rPr>
            </w:pPr>
          </w:p>
        </w:tc>
        <w:tc>
          <w:tcPr>
            <w:tcW w:w="279" w:type="pct"/>
            <w:shd w:val="clear" w:color="auto" w:fill="FFFFFF" w:themeFill="background1"/>
          </w:tcPr>
          <w:p w14:paraId="3033B193" w14:textId="46F6E62C" w:rsidR="00D222D8" w:rsidRPr="00CE1A57" w:rsidRDefault="00D222D8" w:rsidP="00D222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279" w:type="pct"/>
            <w:shd w:val="clear" w:color="auto" w:fill="FFFFFF" w:themeFill="background1"/>
          </w:tcPr>
          <w:p w14:paraId="4A302374" w14:textId="1EEC446A" w:rsidR="00D222D8" w:rsidRPr="00CE1A57" w:rsidRDefault="00D222D8" w:rsidP="00D222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279" w:type="pct"/>
            <w:shd w:val="clear" w:color="auto" w:fill="FFFFFF" w:themeFill="background1"/>
          </w:tcPr>
          <w:p w14:paraId="33CCE4D2" w14:textId="7ADE5DE2" w:rsidR="00D222D8" w:rsidRPr="00CE1A57" w:rsidRDefault="00D222D8" w:rsidP="00D222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279" w:type="pct"/>
            <w:shd w:val="clear" w:color="auto" w:fill="FFFFFF" w:themeFill="background1"/>
          </w:tcPr>
          <w:p w14:paraId="3681161E" w14:textId="3B6AF22B" w:rsidR="00D222D8" w:rsidRPr="00CE1A57" w:rsidRDefault="00D222D8" w:rsidP="00D222D8">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592" w:type="pct"/>
            <w:vMerge/>
            <w:shd w:val="clear" w:color="auto" w:fill="FFFFFF" w:themeFill="background1"/>
          </w:tcPr>
          <w:p w14:paraId="113A4775" w14:textId="77777777" w:rsidR="00D222D8" w:rsidRPr="00CE1A57" w:rsidRDefault="00D222D8" w:rsidP="00D222D8">
            <w:pPr>
              <w:spacing w:after="0" w:line="240" w:lineRule="auto"/>
              <w:jc w:val="center"/>
              <w:rPr>
                <w:rFonts w:ascii="Times New Roman" w:hAnsi="Times New Roman" w:cs="Times New Roman"/>
                <w:sz w:val="20"/>
                <w:szCs w:val="20"/>
              </w:rPr>
            </w:pPr>
          </w:p>
        </w:tc>
        <w:tc>
          <w:tcPr>
            <w:tcW w:w="519" w:type="pct"/>
            <w:vMerge/>
            <w:shd w:val="clear" w:color="auto" w:fill="FFFFFF" w:themeFill="background1"/>
          </w:tcPr>
          <w:p w14:paraId="03D3FCB8" w14:textId="77777777" w:rsidR="00D222D8" w:rsidRPr="00CE1A57" w:rsidRDefault="00D222D8" w:rsidP="00D222D8">
            <w:pPr>
              <w:spacing w:after="0" w:line="240" w:lineRule="auto"/>
              <w:jc w:val="center"/>
              <w:rPr>
                <w:rFonts w:ascii="Times New Roman" w:hAnsi="Times New Roman" w:cs="Times New Roman"/>
                <w:sz w:val="20"/>
                <w:szCs w:val="20"/>
              </w:rPr>
            </w:pPr>
          </w:p>
        </w:tc>
        <w:tc>
          <w:tcPr>
            <w:tcW w:w="372" w:type="pct"/>
            <w:vMerge/>
            <w:shd w:val="clear" w:color="auto" w:fill="FFFFFF" w:themeFill="background1"/>
          </w:tcPr>
          <w:p w14:paraId="7692CE92" w14:textId="77777777" w:rsidR="00D222D8" w:rsidRPr="00CE1A57" w:rsidRDefault="00D222D8" w:rsidP="00D222D8">
            <w:pPr>
              <w:spacing w:after="0" w:line="240" w:lineRule="auto"/>
              <w:jc w:val="center"/>
              <w:rPr>
                <w:rFonts w:ascii="Times New Roman" w:hAnsi="Times New Roman" w:cs="Times New Roman"/>
                <w:sz w:val="20"/>
                <w:szCs w:val="20"/>
              </w:rPr>
            </w:pPr>
          </w:p>
        </w:tc>
        <w:tc>
          <w:tcPr>
            <w:tcW w:w="642" w:type="pct"/>
            <w:vMerge/>
            <w:shd w:val="clear" w:color="auto" w:fill="FFFFFF" w:themeFill="background1"/>
          </w:tcPr>
          <w:p w14:paraId="790BABED" w14:textId="77777777" w:rsidR="00D222D8" w:rsidRPr="00CE1A57" w:rsidRDefault="00D222D8" w:rsidP="00D222D8">
            <w:pPr>
              <w:spacing w:after="0" w:line="240" w:lineRule="auto"/>
              <w:jc w:val="center"/>
              <w:rPr>
                <w:rFonts w:ascii="Times New Roman" w:hAnsi="Times New Roman" w:cs="Times New Roman"/>
                <w:sz w:val="20"/>
                <w:szCs w:val="20"/>
              </w:rPr>
            </w:pPr>
          </w:p>
        </w:tc>
      </w:tr>
      <w:tr w:rsidR="009E13CF" w:rsidRPr="00CE1A57" w14:paraId="06727F3E" w14:textId="77777777" w:rsidTr="00D222D8">
        <w:trPr>
          <w:trHeight w:val="315"/>
        </w:trPr>
        <w:tc>
          <w:tcPr>
            <w:tcW w:w="203" w:type="pct"/>
            <w:shd w:val="clear" w:color="auto" w:fill="FFFFFF" w:themeFill="background1"/>
            <w:hideMark/>
          </w:tcPr>
          <w:p w14:paraId="1AF4036B" w14:textId="77777777" w:rsidR="009E13CF" w:rsidRPr="00CE1A57" w:rsidRDefault="009E13CF" w:rsidP="00D222D8">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w:t>
            </w:r>
          </w:p>
        </w:tc>
        <w:tc>
          <w:tcPr>
            <w:tcW w:w="740" w:type="pct"/>
            <w:shd w:val="clear" w:color="auto" w:fill="FFFFFF" w:themeFill="background1"/>
            <w:hideMark/>
          </w:tcPr>
          <w:p w14:paraId="1E33EE06" w14:textId="77777777" w:rsidR="009E13CF" w:rsidRPr="00CE1A57" w:rsidRDefault="009E13CF" w:rsidP="00D222D8">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ЗКД-21</w:t>
            </w:r>
          </w:p>
        </w:tc>
        <w:tc>
          <w:tcPr>
            <w:tcW w:w="519" w:type="pct"/>
            <w:shd w:val="clear" w:color="auto" w:fill="FFFFFF" w:themeFill="background1"/>
            <w:hideMark/>
          </w:tcPr>
          <w:p w14:paraId="493F20F7" w14:textId="77777777" w:rsidR="009E13CF" w:rsidRPr="00CE1A57" w:rsidRDefault="009E13CF" w:rsidP="00D222D8">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38.02.04</w:t>
            </w:r>
          </w:p>
        </w:tc>
        <w:tc>
          <w:tcPr>
            <w:tcW w:w="297" w:type="pct"/>
            <w:shd w:val="clear" w:color="auto" w:fill="FFFFFF" w:themeFill="background1"/>
            <w:hideMark/>
          </w:tcPr>
          <w:p w14:paraId="15E073D5"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w:t>
            </w:r>
          </w:p>
        </w:tc>
        <w:tc>
          <w:tcPr>
            <w:tcW w:w="279" w:type="pct"/>
            <w:shd w:val="clear" w:color="auto" w:fill="FFFFFF" w:themeFill="background1"/>
          </w:tcPr>
          <w:p w14:paraId="5EC86C86"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w:t>
            </w:r>
          </w:p>
        </w:tc>
        <w:tc>
          <w:tcPr>
            <w:tcW w:w="279" w:type="pct"/>
            <w:shd w:val="clear" w:color="auto" w:fill="FFFFFF" w:themeFill="background1"/>
          </w:tcPr>
          <w:p w14:paraId="49F828B8"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2</w:t>
            </w:r>
          </w:p>
        </w:tc>
        <w:tc>
          <w:tcPr>
            <w:tcW w:w="279" w:type="pct"/>
            <w:shd w:val="clear" w:color="auto" w:fill="FFFFFF" w:themeFill="background1"/>
          </w:tcPr>
          <w:p w14:paraId="503F0517"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w:t>
            </w:r>
          </w:p>
        </w:tc>
        <w:tc>
          <w:tcPr>
            <w:tcW w:w="279" w:type="pct"/>
            <w:shd w:val="clear" w:color="auto" w:fill="FFFFFF" w:themeFill="background1"/>
          </w:tcPr>
          <w:p w14:paraId="1CB332ED"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c>
          <w:tcPr>
            <w:tcW w:w="592" w:type="pct"/>
            <w:shd w:val="clear" w:color="auto" w:fill="FFFFFF" w:themeFill="background1"/>
            <w:hideMark/>
          </w:tcPr>
          <w:p w14:paraId="21B57355" w14:textId="241BE6E4"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100,0%</w:t>
            </w:r>
          </w:p>
        </w:tc>
        <w:tc>
          <w:tcPr>
            <w:tcW w:w="519" w:type="pct"/>
            <w:shd w:val="clear" w:color="auto" w:fill="FFFFFF" w:themeFill="background1"/>
          </w:tcPr>
          <w:p w14:paraId="4916576C" w14:textId="01EC9CCB"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80</w:t>
            </w:r>
            <w:r w:rsidR="004A1932" w:rsidRPr="00CE1A57">
              <w:rPr>
                <w:rFonts w:ascii="Times New Roman" w:hAnsi="Times New Roman" w:cs="Times New Roman"/>
                <w:sz w:val="20"/>
                <w:szCs w:val="20"/>
              </w:rPr>
              <w:t>,0</w:t>
            </w:r>
            <w:r w:rsidRPr="00CE1A57">
              <w:rPr>
                <w:rFonts w:ascii="Times New Roman" w:hAnsi="Times New Roman" w:cs="Times New Roman"/>
                <w:sz w:val="20"/>
                <w:szCs w:val="20"/>
              </w:rPr>
              <w:t>%</w:t>
            </w:r>
          </w:p>
        </w:tc>
        <w:tc>
          <w:tcPr>
            <w:tcW w:w="372" w:type="pct"/>
            <w:shd w:val="clear" w:color="auto" w:fill="FFFFFF" w:themeFill="background1"/>
          </w:tcPr>
          <w:p w14:paraId="7924B860"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w:t>
            </w:r>
          </w:p>
        </w:tc>
        <w:tc>
          <w:tcPr>
            <w:tcW w:w="642" w:type="pct"/>
            <w:shd w:val="clear" w:color="auto" w:fill="FFFFFF" w:themeFill="background1"/>
            <w:hideMark/>
          </w:tcPr>
          <w:p w14:paraId="10C23B88"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r>
      <w:tr w:rsidR="009E13CF" w:rsidRPr="00CE1A57" w14:paraId="7DFB362F" w14:textId="77777777" w:rsidTr="00D222D8">
        <w:trPr>
          <w:trHeight w:val="315"/>
        </w:trPr>
        <w:tc>
          <w:tcPr>
            <w:tcW w:w="203" w:type="pct"/>
            <w:shd w:val="clear" w:color="auto" w:fill="FFFFFF" w:themeFill="background1"/>
            <w:hideMark/>
          </w:tcPr>
          <w:p w14:paraId="71880ECA" w14:textId="77777777" w:rsidR="009E13CF" w:rsidRPr="00CE1A57" w:rsidRDefault="009E13CF" w:rsidP="00D222D8">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w:t>
            </w:r>
          </w:p>
        </w:tc>
        <w:tc>
          <w:tcPr>
            <w:tcW w:w="740" w:type="pct"/>
            <w:shd w:val="clear" w:color="auto" w:fill="FFFFFF" w:themeFill="background1"/>
            <w:hideMark/>
          </w:tcPr>
          <w:p w14:paraId="0BAC4E1A" w14:textId="77777777" w:rsidR="009E13CF" w:rsidRPr="00CE1A57" w:rsidRDefault="009E13CF" w:rsidP="00D222D8">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ЗКД-20/9</w:t>
            </w:r>
          </w:p>
        </w:tc>
        <w:tc>
          <w:tcPr>
            <w:tcW w:w="519" w:type="pct"/>
            <w:shd w:val="clear" w:color="auto" w:fill="FFFFFF" w:themeFill="background1"/>
            <w:hideMark/>
          </w:tcPr>
          <w:p w14:paraId="6C3CF284" w14:textId="77777777" w:rsidR="009E13CF" w:rsidRPr="00CE1A57" w:rsidRDefault="009E13CF" w:rsidP="00D222D8">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38.02.04</w:t>
            </w:r>
          </w:p>
        </w:tc>
        <w:tc>
          <w:tcPr>
            <w:tcW w:w="297" w:type="pct"/>
            <w:shd w:val="clear" w:color="auto" w:fill="FFFFFF" w:themeFill="background1"/>
          </w:tcPr>
          <w:p w14:paraId="79309F32"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9</w:t>
            </w:r>
          </w:p>
        </w:tc>
        <w:tc>
          <w:tcPr>
            <w:tcW w:w="279" w:type="pct"/>
            <w:shd w:val="clear" w:color="auto" w:fill="FFFFFF" w:themeFill="background1"/>
          </w:tcPr>
          <w:p w14:paraId="59583B12"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w:t>
            </w:r>
          </w:p>
        </w:tc>
        <w:tc>
          <w:tcPr>
            <w:tcW w:w="279" w:type="pct"/>
            <w:shd w:val="clear" w:color="auto" w:fill="FFFFFF" w:themeFill="background1"/>
          </w:tcPr>
          <w:p w14:paraId="28DF0FC3"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5</w:t>
            </w:r>
          </w:p>
        </w:tc>
        <w:tc>
          <w:tcPr>
            <w:tcW w:w="279" w:type="pct"/>
            <w:shd w:val="clear" w:color="auto" w:fill="FFFFFF" w:themeFill="background1"/>
          </w:tcPr>
          <w:p w14:paraId="106C66BD"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w:t>
            </w:r>
          </w:p>
        </w:tc>
        <w:tc>
          <w:tcPr>
            <w:tcW w:w="279" w:type="pct"/>
            <w:shd w:val="clear" w:color="auto" w:fill="FFFFFF" w:themeFill="background1"/>
          </w:tcPr>
          <w:p w14:paraId="29AE0B4C"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c>
          <w:tcPr>
            <w:tcW w:w="592" w:type="pct"/>
            <w:shd w:val="clear" w:color="auto" w:fill="FFFFFF" w:themeFill="background1"/>
            <w:hideMark/>
          </w:tcPr>
          <w:p w14:paraId="14F423A6" w14:textId="5A1A402B"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100,00</w:t>
            </w:r>
          </w:p>
        </w:tc>
        <w:tc>
          <w:tcPr>
            <w:tcW w:w="519" w:type="pct"/>
            <w:shd w:val="clear" w:color="auto" w:fill="FFFFFF" w:themeFill="background1"/>
          </w:tcPr>
          <w:p w14:paraId="75086441" w14:textId="18C9BAD6"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89</w:t>
            </w:r>
            <w:r w:rsidR="004A1932" w:rsidRPr="00CE1A57">
              <w:rPr>
                <w:rFonts w:ascii="Times New Roman" w:hAnsi="Times New Roman" w:cs="Times New Roman"/>
                <w:sz w:val="20"/>
                <w:szCs w:val="20"/>
              </w:rPr>
              <w:t>,0</w:t>
            </w:r>
            <w:r w:rsidRPr="00CE1A57">
              <w:rPr>
                <w:rFonts w:ascii="Times New Roman" w:hAnsi="Times New Roman" w:cs="Times New Roman"/>
                <w:sz w:val="20"/>
                <w:szCs w:val="20"/>
              </w:rPr>
              <w:t>%</w:t>
            </w:r>
          </w:p>
        </w:tc>
        <w:tc>
          <w:tcPr>
            <w:tcW w:w="372" w:type="pct"/>
            <w:shd w:val="clear" w:color="auto" w:fill="FFFFFF" w:themeFill="background1"/>
          </w:tcPr>
          <w:p w14:paraId="5DFB005B"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4,2</w:t>
            </w:r>
          </w:p>
        </w:tc>
        <w:tc>
          <w:tcPr>
            <w:tcW w:w="642" w:type="pct"/>
            <w:shd w:val="clear" w:color="auto" w:fill="FFFFFF" w:themeFill="background1"/>
            <w:hideMark/>
          </w:tcPr>
          <w:p w14:paraId="01498EE2"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w:t>
            </w:r>
          </w:p>
        </w:tc>
      </w:tr>
      <w:tr w:rsidR="009E13CF" w:rsidRPr="00CE1A57" w14:paraId="1F5365FC" w14:textId="77777777" w:rsidTr="00D222D8">
        <w:trPr>
          <w:trHeight w:val="315"/>
        </w:trPr>
        <w:tc>
          <w:tcPr>
            <w:tcW w:w="203" w:type="pct"/>
            <w:shd w:val="clear" w:color="auto" w:fill="FFFFFF" w:themeFill="background1"/>
            <w:hideMark/>
          </w:tcPr>
          <w:p w14:paraId="295AB139" w14:textId="77777777" w:rsidR="009E13CF" w:rsidRPr="00CE1A57" w:rsidRDefault="009E13CF" w:rsidP="00D222D8">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w:t>
            </w:r>
          </w:p>
        </w:tc>
        <w:tc>
          <w:tcPr>
            <w:tcW w:w="740" w:type="pct"/>
            <w:shd w:val="clear" w:color="auto" w:fill="FFFFFF" w:themeFill="background1"/>
            <w:hideMark/>
          </w:tcPr>
          <w:p w14:paraId="174D985F" w14:textId="77777777" w:rsidR="009E13CF" w:rsidRPr="00CE1A57" w:rsidRDefault="009E13CF" w:rsidP="00D222D8">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ЗЭБУ-21</w:t>
            </w:r>
          </w:p>
        </w:tc>
        <w:tc>
          <w:tcPr>
            <w:tcW w:w="519" w:type="pct"/>
            <w:shd w:val="clear" w:color="auto" w:fill="FFFFFF" w:themeFill="background1"/>
            <w:hideMark/>
          </w:tcPr>
          <w:p w14:paraId="16DB44FD" w14:textId="77777777" w:rsidR="009E13CF" w:rsidRPr="00CE1A57" w:rsidRDefault="009E13CF" w:rsidP="00D222D8">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38.02.01</w:t>
            </w:r>
          </w:p>
        </w:tc>
        <w:tc>
          <w:tcPr>
            <w:tcW w:w="297" w:type="pct"/>
            <w:shd w:val="clear" w:color="auto" w:fill="FFFFFF" w:themeFill="background1"/>
          </w:tcPr>
          <w:p w14:paraId="74F25488"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w:t>
            </w:r>
          </w:p>
        </w:tc>
        <w:tc>
          <w:tcPr>
            <w:tcW w:w="279" w:type="pct"/>
            <w:shd w:val="clear" w:color="auto" w:fill="FFFFFF" w:themeFill="background1"/>
          </w:tcPr>
          <w:p w14:paraId="0FA1CF35"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w:t>
            </w:r>
          </w:p>
        </w:tc>
        <w:tc>
          <w:tcPr>
            <w:tcW w:w="279" w:type="pct"/>
            <w:shd w:val="clear" w:color="auto" w:fill="FFFFFF" w:themeFill="background1"/>
          </w:tcPr>
          <w:p w14:paraId="4D96EA03"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6</w:t>
            </w:r>
          </w:p>
        </w:tc>
        <w:tc>
          <w:tcPr>
            <w:tcW w:w="279" w:type="pct"/>
            <w:shd w:val="clear" w:color="auto" w:fill="FFFFFF" w:themeFill="background1"/>
          </w:tcPr>
          <w:p w14:paraId="319C530D"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w:t>
            </w:r>
          </w:p>
        </w:tc>
        <w:tc>
          <w:tcPr>
            <w:tcW w:w="279" w:type="pct"/>
            <w:shd w:val="clear" w:color="auto" w:fill="FFFFFF" w:themeFill="background1"/>
          </w:tcPr>
          <w:p w14:paraId="552AEB05"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c>
          <w:tcPr>
            <w:tcW w:w="592" w:type="pct"/>
            <w:shd w:val="clear" w:color="auto" w:fill="FFFFFF" w:themeFill="background1"/>
            <w:hideMark/>
          </w:tcPr>
          <w:p w14:paraId="6A86FBBA" w14:textId="6C1AF252"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100,0%</w:t>
            </w:r>
          </w:p>
        </w:tc>
        <w:tc>
          <w:tcPr>
            <w:tcW w:w="519" w:type="pct"/>
            <w:shd w:val="clear" w:color="auto" w:fill="FFFFFF" w:themeFill="background1"/>
          </w:tcPr>
          <w:p w14:paraId="5773F166" w14:textId="7A53B095"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90</w:t>
            </w:r>
            <w:r w:rsidR="004A1932" w:rsidRPr="00CE1A57">
              <w:rPr>
                <w:rFonts w:ascii="Times New Roman" w:hAnsi="Times New Roman" w:cs="Times New Roman"/>
                <w:sz w:val="20"/>
                <w:szCs w:val="20"/>
              </w:rPr>
              <w:t>,0</w:t>
            </w:r>
            <w:r w:rsidRPr="00CE1A57">
              <w:rPr>
                <w:rFonts w:ascii="Times New Roman" w:hAnsi="Times New Roman" w:cs="Times New Roman"/>
                <w:sz w:val="20"/>
                <w:szCs w:val="20"/>
              </w:rPr>
              <w:t>%</w:t>
            </w:r>
          </w:p>
        </w:tc>
        <w:tc>
          <w:tcPr>
            <w:tcW w:w="372" w:type="pct"/>
            <w:shd w:val="clear" w:color="auto" w:fill="FFFFFF" w:themeFill="background1"/>
          </w:tcPr>
          <w:p w14:paraId="1600C64D"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4,2</w:t>
            </w:r>
          </w:p>
        </w:tc>
        <w:tc>
          <w:tcPr>
            <w:tcW w:w="642" w:type="pct"/>
            <w:shd w:val="clear" w:color="auto" w:fill="FFFFFF" w:themeFill="background1"/>
            <w:hideMark/>
          </w:tcPr>
          <w:p w14:paraId="36C42F32"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r>
      <w:tr w:rsidR="009E13CF" w:rsidRPr="00CE1A57" w14:paraId="4911877D" w14:textId="77777777" w:rsidTr="00D222D8">
        <w:trPr>
          <w:trHeight w:val="405"/>
        </w:trPr>
        <w:tc>
          <w:tcPr>
            <w:tcW w:w="203" w:type="pct"/>
            <w:shd w:val="clear" w:color="auto" w:fill="FFFFFF" w:themeFill="background1"/>
            <w:hideMark/>
          </w:tcPr>
          <w:p w14:paraId="5D7C3FB3" w14:textId="77777777" w:rsidR="009E13CF" w:rsidRPr="00CE1A57" w:rsidRDefault="009E13CF" w:rsidP="00D222D8">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w:t>
            </w:r>
          </w:p>
        </w:tc>
        <w:tc>
          <w:tcPr>
            <w:tcW w:w="740" w:type="pct"/>
            <w:shd w:val="clear" w:color="auto" w:fill="FFFFFF" w:themeFill="background1"/>
            <w:hideMark/>
          </w:tcPr>
          <w:p w14:paraId="02A496FD" w14:textId="77777777" w:rsidR="009E13CF" w:rsidRPr="00CE1A57" w:rsidRDefault="009E13CF" w:rsidP="00D222D8">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ЗЭБУ-20/9</w:t>
            </w:r>
          </w:p>
        </w:tc>
        <w:tc>
          <w:tcPr>
            <w:tcW w:w="519" w:type="pct"/>
            <w:shd w:val="clear" w:color="auto" w:fill="FFFFFF" w:themeFill="background1"/>
            <w:hideMark/>
          </w:tcPr>
          <w:p w14:paraId="7F411D08" w14:textId="77777777" w:rsidR="009E13CF" w:rsidRPr="00CE1A57" w:rsidRDefault="009E13CF" w:rsidP="00D222D8">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38.02.01</w:t>
            </w:r>
          </w:p>
        </w:tc>
        <w:tc>
          <w:tcPr>
            <w:tcW w:w="297" w:type="pct"/>
            <w:shd w:val="clear" w:color="auto" w:fill="FFFFFF" w:themeFill="background1"/>
          </w:tcPr>
          <w:p w14:paraId="0003B3CC"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8</w:t>
            </w:r>
          </w:p>
        </w:tc>
        <w:tc>
          <w:tcPr>
            <w:tcW w:w="279" w:type="pct"/>
            <w:shd w:val="clear" w:color="auto" w:fill="FFFFFF" w:themeFill="background1"/>
          </w:tcPr>
          <w:p w14:paraId="29155547"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w:t>
            </w:r>
          </w:p>
        </w:tc>
        <w:tc>
          <w:tcPr>
            <w:tcW w:w="279" w:type="pct"/>
            <w:shd w:val="clear" w:color="auto" w:fill="FFFFFF" w:themeFill="background1"/>
          </w:tcPr>
          <w:p w14:paraId="3275592A"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2</w:t>
            </w:r>
          </w:p>
        </w:tc>
        <w:tc>
          <w:tcPr>
            <w:tcW w:w="279" w:type="pct"/>
            <w:shd w:val="clear" w:color="auto" w:fill="FFFFFF" w:themeFill="background1"/>
          </w:tcPr>
          <w:p w14:paraId="5AEA75CA"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2</w:t>
            </w:r>
          </w:p>
        </w:tc>
        <w:tc>
          <w:tcPr>
            <w:tcW w:w="279" w:type="pct"/>
            <w:shd w:val="clear" w:color="auto" w:fill="FFFFFF" w:themeFill="background1"/>
          </w:tcPr>
          <w:p w14:paraId="6FB59A30"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c>
          <w:tcPr>
            <w:tcW w:w="592" w:type="pct"/>
            <w:shd w:val="clear" w:color="auto" w:fill="FFFFFF" w:themeFill="background1"/>
            <w:hideMark/>
          </w:tcPr>
          <w:p w14:paraId="24E916D4" w14:textId="5A78A4C3"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100,0%</w:t>
            </w:r>
          </w:p>
        </w:tc>
        <w:tc>
          <w:tcPr>
            <w:tcW w:w="519" w:type="pct"/>
            <w:shd w:val="clear" w:color="auto" w:fill="FFFFFF" w:themeFill="background1"/>
          </w:tcPr>
          <w:p w14:paraId="1D1D925E" w14:textId="19C92C81"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66,7</w:t>
            </w:r>
            <w:r w:rsidR="004A1932" w:rsidRPr="00CE1A57">
              <w:rPr>
                <w:rFonts w:ascii="Times New Roman" w:hAnsi="Times New Roman" w:cs="Times New Roman"/>
                <w:sz w:val="20"/>
                <w:szCs w:val="20"/>
              </w:rPr>
              <w:t>%</w:t>
            </w:r>
          </w:p>
        </w:tc>
        <w:tc>
          <w:tcPr>
            <w:tcW w:w="372" w:type="pct"/>
            <w:shd w:val="clear" w:color="auto" w:fill="FFFFFF" w:themeFill="background1"/>
          </w:tcPr>
          <w:p w14:paraId="1284E157"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4,6</w:t>
            </w:r>
          </w:p>
        </w:tc>
        <w:tc>
          <w:tcPr>
            <w:tcW w:w="642" w:type="pct"/>
            <w:shd w:val="clear" w:color="auto" w:fill="FFFFFF" w:themeFill="background1"/>
            <w:hideMark/>
          </w:tcPr>
          <w:p w14:paraId="0EC57B22"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r>
      <w:tr w:rsidR="009E13CF" w:rsidRPr="00CE1A57" w14:paraId="76371510" w14:textId="77777777" w:rsidTr="00D222D8">
        <w:trPr>
          <w:trHeight w:val="315"/>
        </w:trPr>
        <w:tc>
          <w:tcPr>
            <w:tcW w:w="203" w:type="pct"/>
            <w:shd w:val="clear" w:color="auto" w:fill="FFFFFF" w:themeFill="background1"/>
            <w:hideMark/>
          </w:tcPr>
          <w:p w14:paraId="4087B2D5" w14:textId="77777777" w:rsidR="009E13CF" w:rsidRPr="00CE1A57" w:rsidRDefault="009E13CF" w:rsidP="00D222D8">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w:t>
            </w:r>
          </w:p>
        </w:tc>
        <w:tc>
          <w:tcPr>
            <w:tcW w:w="740" w:type="pct"/>
            <w:shd w:val="clear" w:color="auto" w:fill="FFFFFF" w:themeFill="background1"/>
            <w:hideMark/>
          </w:tcPr>
          <w:p w14:paraId="30E468DA" w14:textId="77777777" w:rsidR="009E13CF" w:rsidRPr="00CE1A57" w:rsidRDefault="009E13CF" w:rsidP="00D222D8">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ЗПСО-21</w:t>
            </w:r>
          </w:p>
        </w:tc>
        <w:tc>
          <w:tcPr>
            <w:tcW w:w="519" w:type="pct"/>
            <w:shd w:val="clear" w:color="auto" w:fill="FFFFFF" w:themeFill="background1"/>
            <w:hideMark/>
          </w:tcPr>
          <w:p w14:paraId="45973402" w14:textId="77777777" w:rsidR="009E13CF" w:rsidRPr="00CE1A57" w:rsidRDefault="009E13CF" w:rsidP="00D222D8">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40.02.01</w:t>
            </w:r>
          </w:p>
        </w:tc>
        <w:tc>
          <w:tcPr>
            <w:tcW w:w="297" w:type="pct"/>
            <w:shd w:val="clear" w:color="auto" w:fill="FFFFFF" w:themeFill="background1"/>
          </w:tcPr>
          <w:p w14:paraId="54B30F23"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30</w:t>
            </w:r>
          </w:p>
        </w:tc>
        <w:tc>
          <w:tcPr>
            <w:tcW w:w="279" w:type="pct"/>
            <w:shd w:val="clear" w:color="auto" w:fill="FFFFFF" w:themeFill="background1"/>
          </w:tcPr>
          <w:p w14:paraId="74588675"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9</w:t>
            </w:r>
          </w:p>
        </w:tc>
        <w:tc>
          <w:tcPr>
            <w:tcW w:w="279" w:type="pct"/>
            <w:shd w:val="clear" w:color="auto" w:fill="FFFFFF" w:themeFill="background1"/>
          </w:tcPr>
          <w:p w14:paraId="032B210E"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12</w:t>
            </w:r>
          </w:p>
        </w:tc>
        <w:tc>
          <w:tcPr>
            <w:tcW w:w="279" w:type="pct"/>
            <w:shd w:val="clear" w:color="auto" w:fill="FFFFFF" w:themeFill="background1"/>
          </w:tcPr>
          <w:p w14:paraId="289FD4F4"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9</w:t>
            </w:r>
          </w:p>
        </w:tc>
        <w:tc>
          <w:tcPr>
            <w:tcW w:w="279" w:type="pct"/>
            <w:shd w:val="clear" w:color="auto" w:fill="FFFFFF" w:themeFill="background1"/>
          </w:tcPr>
          <w:p w14:paraId="16B95755"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c>
          <w:tcPr>
            <w:tcW w:w="592" w:type="pct"/>
            <w:shd w:val="clear" w:color="auto" w:fill="FFFFFF" w:themeFill="background1"/>
            <w:hideMark/>
          </w:tcPr>
          <w:p w14:paraId="5F581552" w14:textId="630DE84A"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100,0%</w:t>
            </w:r>
          </w:p>
        </w:tc>
        <w:tc>
          <w:tcPr>
            <w:tcW w:w="519" w:type="pct"/>
            <w:shd w:val="clear" w:color="auto" w:fill="FFFFFF" w:themeFill="background1"/>
          </w:tcPr>
          <w:p w14:paraId="5136C288" w14:textId="484FBB38"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53</w:t>
            </w:r>
            <w:r w:rsidR="004A1932" w:rsidRPr="00CE1A57">
              <w:rPr>
                <w:rFonts w:ascii="Times New Roman" w:hAnsi="Times New Roman" w:cs="Times New Roman"/>
                <w:sz w:val="20"/>
                <w:szCs w:val="20"/>
              </w:rPr>
              <w:t>,0</w:t>
            </w:r>
            <w:r w:rsidRPr="00CE1A57">
              <w:rPr>
                <w:rFonts w:ascii="Times New Roman" w:hAnsi="Times New Roman" w:cs="Times New Roman"/>
                <w:sz w:val="20"/>
                <w:szCs w:val="20"/>
              </w:rPr>
              <w:t>%</w:t>
            </w:r>
          </w:p>
        </w:tc>
        <w:tc>
          <w:tcPr>
            <w:tcW w:w="372" w:type="pct"/>
            <w:shd w:val="clear" w:color="auto" w:fill="FFFFFF" w:themeFill="background1"/>
          </w:tcPr>
          <w:p w14:paraId="3CD1A9C8"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w:t>
            </w:r>
          </w:p>
        </w:tc>
        <w:tc>
          <w:tcPr>
            <w:tcW w:w="642" w:type="pct"/>
            <w:shd w:val="clear" w:color="auto" w:fill="FFFFFF" w:themeFill="background1"/>
            <w:hideMark/>
          </w:tcPr>
          <w:p w14:paraId="526B3758"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5</w:t>
            </w:r>
          </w:p>
        </w:tc>
      </w:tr>
      <w:tr w:rsidR="009E13CF" w:rsidRPr="00CE1A57" w14:paraId="7FDAB2A7" w14:textId="77777777" w:rsidTr="00D222D8">
        <w:trPr>
          <w:trHeight w:val="315"/>
        </w:trPr>
        <w:tc>
          <w:tcPr>
            <w:tcW w:w="203" w:type="pct"/>
            <w:shd w:val="clear" w:color="auto" w:fill="FFFFFF" w:themeFill="background1"/>
            <w:hideMark/>
          </w:tcPr>
          <w:p w14:paraId="3A300ECF" w14:textId="77777777" w:rsidR="009E13CF" w:rsidRPr="00CE1A57" w:rsidRDefault="009E13CF" w:rsidP="00D222D8">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w:t>
            </w:r>
          </w:p>
        </w:tc>
        <w:tc>
          <w:tcPr>
            <w:tcW w:w="740" w:type="pct"/>
            <w:shd w:val="clear" w:color="auto" w:fill="FFFFFF" w:themeFill="background1"/>
            <w:hideMark/>
          </w:tcPr>
          <w:p w14:paraId="60B4E8C0" w14:textId="77777777" w:rsidR="009E13CF" w:rsidRPr="00CE1A57" w:rsidRDefault="009E13CF" w:rsidP="00D222D8">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ЗПСО-20/9</w:t>
            </w:r>
          </w:p>
        </w:tc>
        <w:tc>
          <w:tcPr>
            <w:tcW w:w="519" w:type="pct"/>
            <w:shd w:val="clear" w:color="auto" w:fill="FFFFFF" w:themeFill="background1"/>
            <w:hideMark/>
          </w:tcPr>
          <w:p w14:paraId="1751E784" w14:textId="77777777" w:rsidR="009E13CF" w:rsidRPr="00CE1A57" w:rsidRDefault="009E13CF" w:rsidP="00D222D8">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40.02.01</w:t>
            </w:r>
          </w:p>
        </w:tc>
        <w:tc>
          <w:tcPr>
            <w:tcW w:w="297" w:type="pct"/>
            <w:shd w:val="clear" w:color="auto" w:fill="FFFFFF" w:themeFill="background1"/>
          </w:tcPr>
          <w:p w14:paraId="3C2B7DA8"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27</w:t>
            </w:r>
          </w:p>
        </w:tc>
        <w:tc>
          <w:tcPr>
            <w:tcW w:w="279" w:type="pct"/>
            <w:shd w:val="clear" w:color="auto" w:fill="FFFFFF" w:themeFill="background1"/>
          </w:tcPr>
          <w:p w14:paraId="6B80738A"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w:t>
            </w:r>
          </w:p>
        </w:tc>
        <w:tc>
          <w:tcPr>
            <w:tcW w:w="279" w:type="pct"/>
            <w:shd w:val="clear" w:color="auto" w:fill="FFFFFF" w:themeFill="background1"/>
          </w:tcPr>
          <w:p w14:paraId="39DD6959"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13</w:t>
            </w:r>
          </w:p>
        </w:tc>
        <w:tc>
          <w:tcPr>
            <w:tcW w:w="279" w:type="pct"/>
            <w:shd w:val="clear" w:color="auto" w:fill="FFFFFF" w:themeFill="background1"/>
          </w:tcPr>
          <w:p w14:paraId="7E1F4AAD"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11</w:t>
            </w:r>
          </w:p>
        </w:tc>
        <w:tc>
          <w:tcPr>
            <w:tcW w:w="279" w:type="pct"/>
            <w:shd w:val="clear" w:color="auto" w:fill="FFFFFF" w:themeFill="background1"/>
          </w:tcPr>
          <w:p w14:paraId="1180DCC4"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c>
          <w:tcPr>
            <w:tcW w:w="592" w:type="pct"/>
            <w:shd w:val="clear" w:color="auto" w:fill="FFFFFF" w:themeFill="background1"/>
            <w:hideMark/>
          </w:tcPr>
          <w:p w14:paraId="17A1FFE1" w14:textId="5812F6B0"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100,0%</w:t>
            </w:r>
          </w:p>
        </w:tc>
        <w:tc>
          <w:tcPr>
            <w:tcW w:w="519" w:type="pct"/>
            <w:shd w:val="clear" w:color="auto" w:fill="FFFFFF" w:themeFill="background1"/>
          </w:tcPr>
          <w:p w14:paraId="3CE228D0" w14:textId="0447A248"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62</w:t>
            </w:r>
            <w:r w:rsidR="004A1932" w:rsidRPr="00CE1A57">
              <w:rPr>
                <w:rFonts w:ascii="Times New Roman" w:hAnsi="Times New Roman" w:cs="Times New Roman"/>
                <w:sz w:val="20"/>
                <w:szCs w:val="20"/>
              </w:rPr>
              <w:t>,0</w:t>
            </w:r>
            <w:r w:rsidRPr="00CE1A57">
              <w:rPr>
                <w:rFonts w:ascii="Times New Roman" w:hAnsi="Times New Roman" w:cs="Times New Roman"/>
                <w:sz w:val="20"/>
                <w:szCs w:val="20"/>
              </w:rPr>
              <w:t>%</w:t>
            </w:r>
          </w:p>
        </w:tc>
        <w:tc>
          <w:tcPr>
            <w:tcW w:w="372" w:type="pct"/>
            <w:shd w:val="clear" w:color="auto" w:fill="FFFFFF" w:themeFill="background1"/>
          </w:tcPr>
          <w:p w14:paraId="4B4497BE"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3,85</w:t>
            </w:r>
          </w:p>
        </w:tc>
        <w:tc>
          <w:tcPr>
            <w:tcW w:w="642" w:type="pct"/>
            <w:shd w:val="clear" w:color="auto" w:fill="FFFFFF" w:themeFill="background1"/>
            <w:hideMark/>
          </w:tcPr>
          <w:p w14:paraId="217E283F"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r>
      <w:tr w:rsidR="009E13CF" w:rsidRPr="00CE1A57" w14:paraId="7934EAA8" w14:textId="77777777" w:rsidTr="00D222D8">
        <w:trPr>
          <w:trHeight w:val="315"/>
        </w:trPr>
        <w:tc>
          <w:tcPr>
            <w:tcW w:w="203" w:type="pct"/>
            <w:shd w:val="clear" w:color="auto" w:fill="FFFFFF" w:themeFill="background1"/>
          </w:tcPr>
          <w:p w14:paraId="0404B299" w14:textId="77777777" w:rsidR="009E13CF" w:rsidRPr="00CE1A57" w:rsidRDefault="009E13CF" w:rsidP="00D222D8">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5</w:t>
            </w:r>
          </w:p>
        </w:tc>
        <w:tc>
          <w:tcPr>
            <w:tcW w:w="740" w:type="pct"/>
            <w:shd w:val="clear" w:color="auto" w:fill="FFFFFF" w:themeFill="background1"/>
          </w:tcPr>
          <w:p w14:paraId="434449DC" w14:textId="77777777" w:rsidR="009E13CF" w:rsidRPr="00CE1A57" w:rsidRDefault="009E13CF" w:rsidP="00D222D8">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ЗДОУ-21</w:t>
            </w:r>
          </w:p>
        </w:tc>
        <w:tc>
          <w:tcPr>
            <w:tcW w:w="519" w:type="pct"/>
            <w:shd w:val="clear" w:color="auto" w:fill="FFFFFF" w:themeFill="background1"/>
          </w:tcPr>
          <w:p w14:paraId="2DD25231" w14:textId="77777777" w:rsidR="009E13CF" w:rsidRPr="00CE1A57" w:rsidRDefault="009E13CF" w:rsidP="00D222D8">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46.02.01</w:t>
            </w:r>
          </w:p>
        </w:tc>
        <w:tc>
          <w:tcPr>
            <w:tcW w:w="297" w:type="pct"/>
            <w:shd w:val="clear" w:color="auto" w:fill="FFFFFF" w:themeFill="background1"/>
          </w:tcPr>
          <w:p w14:paraId="78A7F066"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5</w:t>
            </w:r>
          </w:p>
        </w:tc>
        <w:tc>
          <w:tcPr>
            <w:tcW w:w="279" w:type="pct"/>
            <w:shd w:val="clear" w:color="auto" w:fill="FFFFFF" w:themeFill="background1"/>
          </w:tcPr>
          <w:p w14:paraId="5DBE67A6"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w:t>
            </w:r>
          </w:p>
        </w:tc>
        <w:tc>
          <w:tcPr>
            <w:tcW w:w="279" w:type="pct"/>
            <w:shd w:val="clear" w:color="auto" w:fill="FFFFFF" w:themeFill="background1"/>
          </w:tcPr>
          <w:p w14:paraId="6C9B290A"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5</w:t>
            </w:r>
          </w:p>
        </w:tc>
        <w:tc>
          <w:tcPr>
            <w:tcW w:w="279" w:type="pct"/>
            <w:shd w:val="clear" w:color="auto" w:fill="FFFFFF" w:themeFill="background1"/>
          </w:tcPr>
          <w:p w14:paraId="17824764"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w:t>
            </w:r>
          </w:p>
        </w:tc>
        <w:tc>
          <w:tcPr>
            <w:tcW w:w="279" w:type="pct"/>
            <w:shd w:val="clear" w:color="auto" w:fill="FFFFFF" w:themeFill="background1"/>
          </w:tcPr>
          <w:p w14:paraId="7BF98A63"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c>
          <w:tcPr>
            <w:tcW w:w="592" w:type="pct"/>
            <w:shd w:val="clear" w:color="auto" w:fill="FFFFFF" w:themeFill="background1"/>
          </w:tcPr>
          <w:p w14:paraId="2F3EE79C" w14:textId="0641F6FC"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100,0%</w:t>
            </w:r>
          </w:p>
        </w:tc>
        <w:tc>
          <w:tcPr>
            <w:tcW w:w="519" w:type="pct"/>
            <w:shd w:val="clear" w:color="auto" w:fill="FFFFFF" w:themeFill="background1"/>
          </w:tcPr>
          <w:p w14:paraId="1B481807" w14:textId="700F9F5D"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100</w:t>
            </w:r>
            <w:r w:rsidR="004A1932" w:rsidRPr="00CE1A57">
              <w:rPr>
                <w:rFonts w:ascii="Times New Roman" w:hAnsi="Times New Roman" w:cs="Times New Roman"/>
                <w:sz w:val="20"/>
                <w:szCs w:val="20"/>
              </w:rPr>
              <w:t>,0</w:t>
            </w:r>
            <w:r w:rsidRPr="00CE1A57">
              <w:rPr>
                <w:rFonts w:ascii="Times New Roman" w:hAnsi="Times New Roman" w:cs="Times New Roman"/>
                <w:sz w:val="20"/>
                <w:szCs w:val="20"/>
              </w:rPr>
              <w:t>%</w:t>
            </w:r>
          </w:p>
        </w:tc>
        <w:tc>
          <w:tcPr>
            <w:tcW w:w="372" w:type="pct"/>
            <w:shd w:val="clear" w:color="auto" w:fill="FFFFFF" w:themeFill="background1"/>
          </w:tcPr>
          <w:p w14:paraId="37CE7B8B"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w:t>
            </w:r>
          </w:p>
        </w:tc>
        <w:tc>
          <w:tcPr>
            <w:tcW w:w="642" w:type="pct"/>
            <w:shd w:val="clear" w:color="auto" w:fill="FFFFFF" w:themeFill="background1"/>
          </w:tcPr>
          <w:p w14:paraId="0766436A"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r>
      <w:tr w:rsidR="009E13CF" w:rsidRPr="00CE1A57" w14:paraId="3DA98AD2" w14:textId="77777777" w:rsidTr="00D222D8">
        <w:trPr>
          <w:trHeight w:val="315"/>
        </w:trPr>
        <w:tc>
          <w:tcPr>
            <w:tcW w:w="203" w:type="pct"/>
            <w:shd w:val="clear" w:color="auto" w:fill="FFFFFF" w:themeFill="background1"/>
          </w:tcPr>
          <w:p w14:paraId="7E1B3539" w14:textId="77777777" w:rsidR="009E13CF" w:rsidRPr="00CE1A57" w:rsidRDefault="009E13CF" w:rsidP="00D222D8">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6</w:t>
            </w:r>
          </w:p>
        </w:tc>
        <w:tc>
          <w:tcPr>
            <w:tcW w:w="740" w:type="pct"/>
            <w:shd w:val="clear" w:color="auto" w:fill="FFFFFF" w:themeFill="background1"/>
          </w:tcPr>
          <w:p w14:paraId="74D5D832" w14:textId="77777777" w:rsidR="009E13CF" w:rsidRPr="00CE1A57" w:rsidRDefault="009E13CF" w:rsidP="00D222D8">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ЗДОУ-20-9</w:t>
            </w:r>
          </w:p>
        </w:tc>
        <w:tc>
          <w:tcPr>
            <w:tcW w:w="519" w:type="pct"/>
            <w:shd w:val="clear" w:color="auto" w:fill="FFFFFF" w:themeFill="background1"/>
          </w:tcPr>
          <w:p w14:paraId="4AD3E62E" w14:textId="77777777" w:rsidR="009E13CF" w:rsidRPr="00CE1A57" w:rsidRDefault="009E13CF" w:rsidP="00D222D8">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46.02.01</w:t>
            </w:r>
          </w:p>
        </w:tc>
        <w:tc>
          <w:tcPr>
            <w:tcW w:w="297" w:type="pct"/>
            <w:shd w:val="clear" w:color="auto" w:fill="FFFFFF" w:themeFill="background1"/>
          </w:tcPr>
          <w:p w14:paraId="3E3261D4"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w:t>
            </w:r>
          </w:p>
        </w:tc>
        <w:tc>
          <w:tcPr>
            <w:tcW w:w="279" w:type="pct"/>
            <w:shd w:val="clear" w:color="auto" w:fill="FFFFFF" w:themeFill="background1"/>
          </w:tcPr>
          <w:p w14:paraId="2DDFEA2B"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w:t>
            </w:r>
          </w:p>
        </w:tc>
        <w:tc>
          <w:tcPr>
            <w:tcW w:w="279" w:type="pct"/>
            <w:shd w:val="clear" w:color="auto" w:fill="FFFFFF" w:themeFill="background1"/>
          </w:tcPr>
          <w:p w14:paraId="02273989"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w:t>
            </w:r>
          </w:p>
        </w:tc>
        <w:tc>
          <w:tcPr>
            <w:tcW w:w="279" w:type="pct"/>
            <w:shd w:val="clear" w:color="auto" w:fill="FFFFFF" w:themeFill="background1"/>
          </w:tcPr>
          <w:p w14:paraId="35D6DBF1"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w:t>
            </w:r>
          </w:p>
        </w:tc>
        <w:tc>
          <w:tcPr>
            <w:tcW w:w="279" w:type="pct"/>
            <w:shd w:val="clear" w:color="auto" w:fill="FFFFFF" w:themeFill="background1"/>
          </w:tcPr>
          <w:p w14:paraId="0EC0759D"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c>
          <w:tcPr>
            <w:tcW w:w="592" w:type="pct"/>
            <w:shd w:val="clear" w:color="auto" w:fill="FFFFFF" w:themeFill="background1"/>
          </w:tcPr>
          <w:p w14:paraId="086CAFFA" w14:textId="0429D854"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100,0%</w:t>
            </w:r>
          </w:p>
        </w:tc>
        <w:tc>
          <w:tcPr>
            <w:tcW w:w="519" w:type="pct"/>
            <w:shd w:val="clear" w:color="auto" w:fill="FFFFFF" w:themeFill="background1"/>
          </w:tcPr>
          <w:p w14:paraId="4CA7B62D"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66,7%</w:t>
            </w:r>
          </w:p>
        </w:tc>
        <w:tc>
          <w:tcPr>
            <w:tcW w:w="372" w:type="pct"/>
            <w:shd w:val="clear" w:color="auto" w:fill="FFFFFF" w:themeFill="background1"/>
          </w:tcPr>
          <w:p w14:paraId="5904CA91"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w:t>
            </w:r>
          </w:p>
        </w:tc>
        <w:tc>
          <w:tcPr>
            <w:tcW w:w="642" w:type="pct"/>
            <w:shd w:val="clear" w:color="auto" w:fill="FFFFFF" w:themeFill="background1"/>
          </w:tcPr>
          <w:p w14:paraId="27DBFDEF" w14:textId="357E1404" w:rsidR="009E13CF" w:rsidRPr="00CE1A57" w:rsidRDefault="004A1932"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r>
      <w:tr w:rsidR="009E13CF" w:rsidRPr="00CE1A57" w14:paraId="1F859934" w14:textId="77777777" w:rsidTr="00D222D8">
        <w:trPr>
          <w:trHeight w:val="315"/>
        </w:trPr>
        <w:tc>
          <w:tcPr>
            <w:tcW w:w="203" w:type="pct"/>
            <w:shd w:val="clear" w:color="auto" w:fill="FFFFFF" w:themeFill="background1"/>
            <w:hideMark/>
          </w:tcPr>
          <w:p w14:paraId="2C3F81B1" w14:textId="77777777" w:rsidR="009E13CF" w:rsidRPr="00CE1A57" w:rsidRDefault="009E13CF" w:rsidP="00D222D8">
            <w:pPr>
              <w:shd w:val="clear" w:color="auto" w:fill="FFFFFF" w:themeFill="background1"/>
              <w:spacing w:after="0" w:line="240" w:lineRule="auto"/>
              <w:jc w:val="center"/>
              <w:rPr>
                <w:rFonts w:ascii="Times New Roman" w:hAnsi="Times New Roman" w:cs="Times New Roman"/>
                <w:b/>
                <w:bCs/>
                <w:sz w:val="20"/>
                <w:szCs w:val="20"/>
              </w:rPr>
            </w:pPr>
            <w:r w:rsidRPr="00CE1A57">
              <w:rPr>
                <w:rFonts w:ascii="Times New Roman" w:hAnsi="Times New Roman" w:cs="Times New Roman"/>
                <w:b/>
                <w:bCs/>
                <w:sz w:val="20"/>
                <w:szCs w:val="20"/>
              </w:rPr>
              <w:t> </w:t>
            </w:r>
          </w:p>
        </w:tc>
        <w:tc>
          <w:tcPr>
            <w:tcW w:w="740" w:type="pct"/>
            <w:shd w:val="clear" w:color="auto" w:fill="FFFFFF" w:themeFill="background1"/>
            <w:hideMark/>
          </w:tcPr>
          <w:p w14:paraId="1B5F3041" w14:textId="77777777" w:rsidR="009E13CF" w:rsidRPr="00CE1A57" w:rsidRDefault="009E13CF" w:rsidP="00D222D8">
            <w:pPr>
              <w:shd w:val="clear" w:color="auto" w:fill="FFFFFF" w:themeFill="background1"/>
              <w:spacing w:after="0" w:line="240" w:lineRule="auto"/>
              <w:jc w:val="center"/>
              <w:rPr>
                <w:rFonts w:ascii="Times New Roman" w:hAnsi="Times New Roman" w:cs="Times New Roman"/>
                <w:b/>
                <w:bCs/>
                <w:sz w:val="20"/>
                <w:szCs w:val="20"/>
              </w:rPr>
            </w:pPr>
          </w:p>
        </w:tc>
        <w:tc>
          <w:tcPr>
            <w:tcW w:w="519" w:type="pct"/>
            <w:shd w:val="clear" w:color="auto" w:fill="FFFFFF" w:themeFill="background1"/>
            <w:hideMark/>
          </w:tcPr>
          <w:p w14:paraId="2DCAF5FF" w14:textId="77777777" w:rsidR="009E13CF" w:rsidRPr="00CE1A57" w:rsidRDefault="009E13CF" w:rsidP="00D222D8">
            <w:pPr>
              <w:shd w:val="clear" w:color="auto" w:fill="FFFFFF" w:themeFill="background1"/>
              <w:spacing w:after="0" w:line="240" w:lineRule="auto"/>
              <w:jc w:val="center"/>
              <w:rPr>
                <w:rFonts w:ascii="Times New Roman" w:hAnsi="Times New Roman" w:cs="Times New Roman"/>
                <w:b/>
                <w:bCs/>
                <w:sz w:val="20"/>
                <w:szCs w:val="20"/>
              </w:rPr>
            </w:pPr>
            <w:r w:rsidRPr="00CE1A57">
              <w:rPr>
                <w:rFonts w:ascii="Times New Roman" w:hAnsi="Times New Roman" w:cs="Times New Roman"/>
                <w:b/>
                <w:bCs/>
                <w:sz w:val="20"/>
                <w:szCs w:val="20"/>
              </w:rPr>
              <w:t>итого</w:t>
            </w:r>
          </w:p>
        </w:tc>
        <w:tc>
          <w:tcPr>
            <w:tcW w:w="297" w:type="pct"/>
            <w:shd w:val="clear" w:color="auto" w:fill="FFFFFF" w:themeFill="background1"/>
          </w:tcPr>
          <w:p w14:paraId="5E4BFCF2" w14:textId="77777777" w:rsidR="009E13CF" w:rsidRPr="00CE1A57" w:rsidRDefault="009E13CF" w:rsidP="00D222D8">
            <w:pPr>
              <w:spacing w:after="0" w:line="240" w:lineRule="auto"/>
              <w:jc w:val="center"/>
              <w:rPr>
                <w:rFonts w:ascii="Times New Roman" w:hAnsi="Times New Roman" w:cs="Times New Roman"/>
                <w:b/>
                <w:bCs/>
                <w:sz w:val="20"/>
                <w:szCs w:val="20"/>
              </w:rPr>
            </w:pPr>
            <w:r w:rsidRPr="00CE1A57">
              <w:rPr>
                <w:rFonts w:ascii="Times New Roman" w:hAnsi="Times New Roman" w:cs="Times New Roman"/>
                <w:b/>
                <w:bCs/>
                <w:sz w:val="20"/>
                <w:szCs w:val="20"/>
              </w:rPr>
              <w:t>96</w:t>
            </w:r>
          </w:p>
        </w:tc>
        <w:tc>
          <w:tcPr>
            <w:tcW w:w="279" w:type="pct"/>
            <w:shd w:val="clear" w:color="auto" w:fill="auto"/>
            <w:vAlign w:val="bottom"/>
          </w:tcPr>
          <w:p w14:paraId="2433AA6E" w14:textId="77777777" w:rsidR="009E13CF" w:rsidRPr="00CE1A57" w:rsidRDefault="009E13CF" w:rsidP="00D222D8">
            <w:pPr>
              <w:spacing w:after="0" w:line="240" w:lineRule="auto"/>
              <w:rPr>
                <w:rFonts w:ascii="Times New Roman" w:hAnsi="Times New Roman" w:cs="Times New Roman"/>
                <w:sz w:val="20"/>
                <w:szCs w:val="20"/>
              </w:rPr>
            </w:pPr>
            <w:r w:rsidRPr="00CE1A57">
              <w:rPr>
                <w:rFonts w:ascii="Times New Roman" w:hAnsi="Times New Roman" w:cs="Times New Roman"/>
                <w:sz w:val="20"/>
                <w:szCs w:val="20"/>
              </w:rPr>
              <w:t>24</w:t>
            </w:r>
          </w:p>
        </w:tc>
        <w:tc>
          <w:tcPr>
            <w:tcW w:w="279" w:type="pct"/>
            <w:shd w:val="clear" w:color="auto" w:fill="auto"/>
            <w:vAlign w:val="bottom"/>
          </w:tcPr>
          <w:p w14:paraId="6D1E019E"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46</w:t>
            </w:r>
          </w:p>
        </w:tc>
        <w:tc>
          <w:tcPr>
            <w:tcW w:w="279" w:type="pct"/>
            <w:shd w:val="clear" w:color="auto" w:fill="auto"/>
            <w:vAlign w:val="bottom"/>
          </w:tcPr>
          <w:p w14:paraId="33310B6D"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26</w:t>
            </w:r>
          </w:p>
        </w:tc>
        <w:tc>
          <w:tcPr>
            <w:tcW w:w="279" w:type="pct"/>
            <w:shd w:val="clear" w:color="auto" w:fill="FFFFFF" w:themeFill="background1"/>
            <w:hideMark/>
          </w:tcPr>
          <w:p w14:paraId="7B902657"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c>
          <w:tcPr>
            <w:tcW w:w="592" w:type="pct"/>
            <w:shd w:val="clear" w:color="auto" w:fill="FFFFFF" w:themeFill="background1"/>
            <w:hideMark/>
          </w:tcPr>
          <w:p w14:paraId="641BDE53" w14:textId="0C592A6E"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100,0%</w:t>
            </w:r>
          </w:p>
        </w:tc>
        <w:tc>
          <w:tcPr>
            <w:tcW w:w="519" w:type="pct"/>
            <w:shd w:val="clear" w:color="auto" w:fill="FFFFFF" w:themeFill="background1"/>
          </w:tcPr>
          <w:p w14:paraId="1C2D06C6" w14:textId="2E5DA269"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73</w:t>
            </w:r>
            <w:r w:rsidR="004A1932" w:rsidRPr="00CE1A57">
              <w:rPr>
                <w:rFonts w:ascii="Times New Roman" w:hAnsi="Times New Roman" w:cs="Times New Roman"/>
                <w:sz w:val="20"/>
                <w:szCs w:val="20"/>
              </w:rPr>
              <w:t>,0</w:t>
            </w:r>
            <w:r w:rsidRPr="00CE1A57">
              <w:rPr>
                <w:rFonts w:ascii="Times New Roman" w:hAnsi="Times New Roman" w:cs="Times New Roman"/>
                <w:sz w:val="20"/>
                <w:szCs w:val="20"/>
              </w:rPr>
              <w:t>%</w:t>
            </w:r>
          </w:p>
        </w:tc>
        <w:tc>
          <w:tcPr>
            <w:tcW w:w="372" w:type="pct"/>
            <w:shd w:val="clear" w:color="auto" w:fill="FFFFFF" w:themeFill="background1"/>
          </w:tcPr>
          <w:p w14:paraId="06698DA2" w14:textId="77777777" w:rsidR="009E13CF" w:rsidRPr="00CE1A57" w:rsidRDefault="009E13CF" w:rsidP="00D222D8">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3,9</w:t>
            </w:r>
          </w:p>
        </w:tc>
        <w:tc>
          <w:tcPr>
            <w:tcW w:w="642" w:type="pct"/>
            <w:shd w:val="clear" w:color="auto" w:fill="FFFFFF" w:themeFill="background1"/>
            <w:hideMark/>
          </w:tcPr>
          <w:p w14:paraId="1A6B4011" w14:textId="4D066C51" w:rsidR="009E13CF" w:rsidRPr="00CE1A57" w:rsidRDefault="004A1932" w:rsidP="00D222D8">
            <w:pPr>
              <w:spacing w:after="0" w:line="240" w:lineRule="auto"/>
              <w:jc w:val="center"/>
              <w:rPr>
                <w:rFonts w:ascii="Times New Roman" w:hAnsi="Times New Roman" w:cs="Times New Roman"/>
                <w:b/>
                <w:bCs/>
                <w:sz w:val="20"/>
                <w:szCs w:val="20"/>
              </w:rPr>
            </w:pPr>
            <w:r w:rsidRPr="00CE1A57">
              <w:rPr>
                <w:rFonts w:ascii="Times New Roman" w:hAnsi="Times New Roman" w:cs="Times New Roman"/>
                <w:b/>
                <w:bCs/>
                <w:sz w:val="20"/>
                <w:szCs w:val="20"/>
              </w:rPr>
              <w:t>6</w:t>
            </w:r>
          </w:p>
        </w:tc>
      </w:tr>
    </w:tbl>
    <w:p w14:paraId="63532F3D" w14:textId="77777777" w:rsidR="009E13CF" w:rsidRPr="00CE1A57" w:rsidRDefault="009E13CF" w:rsidP="008A5A0E">
      <w:pPr>
        <w:pStyle w:val="22"/>
        <w:keepNext/>
        <w:widowControl/>
        <w:shd w:val="clear" w:color="auto" w:fill="FFFFFF" w:themeFill="background1"/>
        <w:spacing w:before="120" w:line="240" w:lineRule="auto"/>
        <w:ind w:firstLine="709"/>
        <w:jc w:val="right"/>
        <w:rPr>
          <w:szCs w:val="24"/>
        </w:rPr>
      </w:pPr>
      <w:r w:rsidRPr="00CE1A57">
        <w:rPr>
          <w:szCs w:val="24"/>
        </w:rPr>
        <w:t>Таблица 2</w:t>
      </w:r>
      <w:r w:rsidR="00A953A5" w:rsidRPr="00CE1A57">
        <w:rPr>
          <w:szCs w:val="24"/>
        </w:rPr>
        <w:t>3</w:t>
      </w:r>
    </w:p>
    <w:p w14:paraId="09481EB7" w14:textId="77777777" w:rsidR="009E13CF" w:rsidRPr="00A953A5" w:rsidRDefault="009E13CF" w:rsidP="008A5A0E">
      <w:pPr>
        <w:pStyle w:val="22"/>
        <w:keepNext/>
        <w:widowControl/>
        <w:shd w:val="clear" w:color="auto" w:fill="FFFFFF" w:themeFill="background1"/>
        <w:spacing w:after="60" w:line="240" w:lineRule="auto"/>
        <w:ind w:firstLine="0"/>
        <w:jc w:val="center"/>
        <w:rPr>
          <w:sz w:val="28"/>
          <w:szCs w:val="28"/>
        </w:rPr>
      </w:pPr>
      <w:r w:rsidRPr="00A953A5">
        <w:rPr>
          <w:sz w:val="28"/>
          <w:szCs w:val="28"/>
        </w:rPr>
        <w:t>Результаты государственной итоговой аттестации по специальностям среднего профессионального образования, очная форма</w:t>
      </w:r>
    </w:p>
    <w:tbl>
      <w:tblPr>
        <w:tblW w:w="5000" w:type="pct"/>
        <w:shd w:val="clear" w:color="auto" w:fill="FFFFFF" w:themeFill="background1"/>
        <w:tblLayout w:type="fixed"/>
        <w:tblLook w:val="04A0" w:firstRow="1" w:lastRow="0" w:firstColumn="1" w:lastColumn="0" w:noHBand="0" w:noVBand="1"/>
      </w:tblPr>
      <w:tblGrid>
        <w:gridCol w:w="393"/>
        <w:gridCol w:w="1493"/>
        <w:gridCol w:w="1016"/>
        <w:gridCol w:w="664"/>
        <w:gridCol w:w="517"/>
        <w:gridCol w:w="517"/>
        <w:gridCol w:w="517"/>
        <w:gridCol w:w="517"/>
        <w:gridCol w:w="980"/>
        <w:gridCol w:w="980"/>
        <w:gridCol w:w="758"/>
        <w:gridCol w:w="1219"/>
      </w:tblGrid>
      <w:tr w:rsidR="009E13CF" w:rsidRPr="00CE1A57" w14:paraId="1F5064DB" w14:textId="77777777" w:rsidTr="003165BF">
        <w:trPr>
          <w:trHeight w:val="315"/>
          <w:tblHeader/>
        </w:trPr>
        <w:tc>
          <w:tcPr>
            <w:tcW w:w="20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bottom"/>
            <w:hideMark/>
          </w:tcPr>
          <w:p w14:paraId="2ECF0702"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курс</w:t>
            </w:r>
          </w:p>
        </w:tc>
        <w:tc>
          <w:tcPr>
            <w:tcW w:w="78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574C97DD"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группа</w:t>
            </w:r>
          </w:p>
        </w:tc>
        <w:tc>
          <w:tcPr>
            <w:tcW w:w="531"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306AE5B5"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специальность</w:t>
            </w:r>
          </w:p>
        </w:tc>
        <w:tc>
          <w:tcPr>
            <w:tcW w:w="34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0FFB243A"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Количество студентов</w:t>
            </w:r>
          </w:p>
        </w:tc>
        <w:tc>
          <w:tcPr>
            <w:tcW w:w="1079" w:type="pct"/>
            <w:gridSpan w:val="4"/>
            <w:tcBorders>
              <w:top w:val="single" w:sz="4" w:space="0" w:color="auto"/>
              <w:left w:val="nil"/>
              <w:bottom w:val="single" w:sz="4" w:space="0" w:color="auto"/>
              <w:right w:val="single" w:sz="4" w:space="0" w:color="auto"/>
            </w:tcBorders>
            <w:shd w:val="clear" w:color="auto" w:fill="FFFFFF" w:themeFill="background1"/>
            <w:hideMark/>
          </w:tcPr>
          <w:p w14:paraId="30A985E2"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Оценки</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72820D82"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Абсолютная успеваемость (%)</w:t>
            </w:r>
          </w:p>
        </w:tc>
        <w:tc>
          <w:tcPr>
            <w:tcW w:w="51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024D2F56"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Качественная успеваемость (%)</w:t>
            </w:r>
          </w:p>
        </w:tc>
        <w:tc>
          <w:tcPr>
            <w:tcW w:w="39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extDirection w:val="btLr"/>
            <w:vAlign w:val="center"/>
            <w:hideMark/>
          </w:tcPr>
          <w:p w14:paraId="661DBA80"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Средний балл</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88AC8D"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окончили с отличием</w:t>
            </w:r>
          </w:p>
        </w:tc>
      </w:tr>
      <w:tr w:rsidR="009E13CF" w:rsidRPr="00CE1A57" w14:paraId="1FAAC7BA" w14:textId="77777777" w:rsidTr="00D222D8">
        <w:trPr>
          <w:trHeight w:val="928"/>
          <w:tblHeader/>
        </w:trPr>
        <w:tc>
          <w:tcPr>
            <w:tcW w:w="20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39F1E9" w14:textId="77777777" w:rsidR="009E13CF" w:rsidRPr="00CE1A57" w:rsidRDefault="009E13CF" w:rsidP="008A5A0E">
            <w:pPr>
              <w:shd w:val="clear" w:color="auto" w:fill="FFFFFF" w:themeFill="background1"/>
              <w:spacing w:after="0" w:line="240" w:lineRule="auto"/>
              <w:rPr>
                <w:rFonts w:ascii="Times New Roman" w:eastAsia="Times New Roman" w:hAnsi="Times New Roman" w:cs="Times New Roman"/>
                <w:sz w:val="20"/>
                <w:szCs w:val="20"/>
              </w:rPr>
            </w:pPr>
          </w:p>
        </w:tc>
        <w:tc>
          <w:tcPr>
            <w:tcW w:w="78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025501" w14:textId="77777777" w:rsidR="009E13CF" w:rsidRPr="00CE1A57" w:rsidRDefault="009E13CF" w:rsidP="008A5A0E">
            <w:pPr>
              <w:shd w:val="clear" w:color="auto" w:fill="FFFFFF" w:themeFill="background1"/>
              <w:spacing w:after="0" w:line="240" w:lineRule="auto"/>
              <w:rPr>
                <w:rFonts w:ascii="Times New Roman" w:eastAsia="Times New Roman" w:hAnsi="Times New Roman" w:cs="Times New Roman"/>
                <w:sz w:val="20"/>
                <w:szCs w:val="20"/>
              </w:rPr>
            </w:pPr>
          </w:p>
        </w:tc>
        <w:tc>
          <w:tcPr>
            <w:tcW w:w="531"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83EDA5" w14:textId="77777777" w:rsidR="009E13CF" w:rsidRPr="00CE1A57" w:rsidRDefault="009E13CF" w:rsidP="008A5A0E">
            <w:pPr>
              <w:shd w:val="clear" w:color="auto" w:fill="FFFFFF" w:themeFill="background1"/>
              <w:spacing w:after="0" w:line="240" w:lineRule="auto"/>
              <w:rPr>
                <w:rFonts w:ascii="Times New Roman" w:eastAsia="Times New Roman" w:hAnsi="Times New Roman" w:cs="Times New Roman"/>
                <w:sz w:val="20"/>
                <w:szCs w:val="20"/>
              </w:rPr>
            </w:pPr>
          </w:p>
        </w:tc>
        <w:tc>
          <w:tcPr>
            <w:tcW w:w="34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408418" w14:textId="77777777" w:rsidR="009E13CF" w:rsidRPr="00CE1A57" w:rsidRDefault="009E13CF" w:rsidP="008A5A0E">
            <w:pPr>
              <w:shd w:val="clear" w:color="auto" w:fill="FFFFFF" w:themeFill="background1"/>
              <w:spacing w:after="0" w:line="240" w:lineRule="auto"/>
              <w:rPr>
                <w:rFonts w:ascii="Times New Roman" w:eastAsia="Times New Roman" w:hAnsi="Times New Roman" w:cs="Times New Roman"/>
                <w:sz w:val="20"/>
                <w:szCs w:val="20"/>
              </w:rPr>
            </w:pPr>
          </w:p>
        </w:tc>
        <w:tc>
          <w:tcPr>
            <w:tcW w:w="270" w:type="pct"/>
            <w:tcBorders>
              <w:top w:val="nil"/>
              <w:left w:val="nil"/>
              <w:bottom w:val="single" w:sz="4" w:space="0" w:color="auto"/>
              <w:right w:val="single" w:sz="4" w:space="0" w:color="auto"/>
            </w:tcBorders>
            <w:shd w:val="clear" w:color="auto" w:fill="FFFFFF" w:themeFill="background1"/>
            <w:hideMark/>
          </w:tcPr>
          <w:p w14:paraId="36186C8E"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5</w:t>
            </w:r>
          </w:p>
        </w:tc>
        <w:tc>
          <w:tcPr>
            <w:tcW w:w="270" w:type="pct"/>
            <w:tcBorders>
              <w:top w:val="nil"/>
              <w:left w:val="nil"/>
              <w:bottom w:val="single" w:sz="4" w:space="0" w:color="auto"/>
              <w:right w:val="single" w:sz="4" w:space="0" w:color="auto"/>
            </w:tcBorders>
            <w:shd w:val="clear" w:color="auto" w:fill="FFFFFF" w:themeFill="background1"/>
            <w:hideMark/>
          </w:tcPr>
          <w:p w14:paraId="62094346"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w:t>
            </w:r>
          </w:p>
        </w:tc>
        <w:tc>
          <w:tcPr>
            <w:tcW w:w="270" w:type="pct"/>
            <w:tcBorders>
              <w:top w:val="nil"/>
              <w:left w:val="nil"/>
              <w:bottom w:val="single" w:sz="4" w:space="0" w:color="auto"/>
              <w:right w:val="single" w:sz="4" w:space="0" w:color="auto"/>
            </w:tcBorders>
            <w:shd w:val="clear" w:color="auto" w:fill="FFFFFF" w:themeFill="background1"/>
            <w:hideMark/>
          </w:tcPr>
          <w:p w14:paraId="1866BD68"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w:t>
            </w:r>
          </w:p>
        </w:tc>
        <w:tc>
          <w:tcPr>
            <w:tcW w:w="270" w:type="pct"/>
            <w:tcBorders>
              <w:top w:val="nil"/>
              <w:left w:val="nil"/>
              <w:bottom w:val="single" w:sz="4" w:space="0" w:color="auto"/>
              <w:right w:val="single" w:sz="4" w:space="0" w:color="auto"/>
            </w:tcBorders>
            <w:shd w:val="clear" w:color="auto" w:fill="FFFFFF" w:themeFill="background1"/>
            <w:hideMark/>
          </w:tcPr>
          <w:p w14:paraId="387D049D"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2</w:t>
            </w:r>
          </w:p>
        </w:tc>
        <w:tc>
          <w:tcPr>
            <w:tcW w:w="51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26DFF7" w14:textId="77777777" w:rsidR="009E13CF" w:rsidRPr="00CE1A57" w:rsidRDefault="009E13CF" w:rsidP="008A5A0E">
            <w:pPr>
              <w:shd w:val="clear" w:color="auto" w:fill="FFFFFF" w:themeFill="background1"/>
              <w:spacing w:after="0" w:line="240" w:lineRule="auto"/>
              <w:rPr>
                <w:rFonts w:ascii="Times New Roman" w:eastAsia="Times New Roman" w:hAnsi="Times New Roman" w:cs="Times New Roman"/>
                <w:sz w:val="20"/>
                <w:szCs w:val="20"/>
              </w:rPr>
            </w:pPr>
          </w:p>
        </w:tc>
        <w:tc>
          <w:tcPr>
            <w:tcW w:w="51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AD3E9" w14:textId="77777777" w:rsidR="009E13CF" w:rsidRPr="00CE1A57" w:rsidRDefault="009E13CF" w:rsidP="008A5A0E">
            <w:pPr>
              <w:shd w:val="clear" w:color="auto" w:fill="FFFFFF" w:themeFill="background1"/>
              <w:spacing w:after="0" w:line="240" w:lineRule="auto"/>
              <w:rPr>
                <w:rFonts w:ascii="Times New Roman" w:eastAsia="Times New Roman" w:hAnsi="Times New Roman" w:cs="Times New Roman"/>
                <w:sz w:val="20"/>
                <w:szCs w:val="20"/>
              </w:rPr>
            </w:pPr>
          </w:p>
        </w:tc>
        <w:tc>
          <w:tcPr>
            <w:tcW w:w="39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504890" w14:textId="77777777" w:rsidR="009E13CF" w:rsidRPr="00CE1A57" w:rsidRDefault="009E13CF" w:rsidP="008A5A0E">
            <w:pPr>
              <w:shd w:val="clear" w:color="auto" w:fill="FFFFFF" w:themeFill="background1"/>
              <w:spacing w:after="0" w:line="240" w:lineRule="auto"/>
              <w:rPr>
                <w:rFonts w:ascii="Times New Roman" w:eastAsia="Times New Roman" w:hAnsi="Times New Roman" w:cs="Times New Roman"/>
                <w:sz w:val="20"/>
                <w:szCs w:val="20"/>
              </w:rPr>
            </w:pPr>
          </w:p>
        </w:tc>
        <w:tc>
          <w:tcPr>
            <w:tcW w:w="638"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FCC1FC" w14:textId="77777777" w:rsidR="009E13CF" w:rsidRPr="00CE1A57" w:rsidRDefault="009E13CF" w:rsidP="008A5A0E">
            <w:pPr>
              <w:shd w:val="clear" w:color="auto" w:fill="FFFFFF" w:themeFill="background1"/>
              <w:spacing w:after="0" w:line="240" w:lineRule="auto"/>
              <w:rPr>
                <w:rFonts w:ascii="Times New Roman" w:eastAsia="Times New Roman" w:hAnsi="Times New Roman" w:cs="Times New Roman"/>
                <w:sz w:val="20"/>
                <w:szCs w:val="20"/>
              </w:rPr>
            </w:pPr>
          </w:p>
        </w:tc>
      </w:tr>
      <w:tr w:rsidR="009E13CF" w:rsidRPr="00CE1A57" w14:paraId="285B177D" w14:textId="77777777" w:rsidTr="00D222D8">
        <w:trPr>
          <w:trHeight w:val="315"/>
          <w:tblHeader/>
        </w:trPr>
        <w:tc>
          <w:tcPr>
            <w:tcW w:w="205" w:type="pct"/>
            <w:tcBorders>
              <w:top w:val="nil"/>
              <w:left w:val="single" w:sz="4" w:space="0" w:color="auto"/>
              <w:bottom w:val="single" w:sz="4" w:space="0" w:color="auto"/>
              <w:right w:val="single" w:sz="4" w:space="0" w:color="auto"/>
            </w:tcBorders>
            <w:shd w:val="clear" w:color="auto" w:fill="FFFFFF" w:themeFill="background1"/>
            <w:vAlign w:val="center"/>
          </w:tcPr>
          <w:p w14:paraId="75BCE2B0"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w:t>
            </w:r>
          </w:p>
        </w:tc>
        <w:tc>
          <w:tcPr>
            <w:tcW w:w="780" w:type="pct"/>
            <w:tcBorders>
              <w:top w:val="nil"/>
              <w:left w:val="nil"/>
              <w:bottom w:val="single" w:sz="4" w:space="0" w:color="auto"/>
              <w:right w:val="single" w:sz="4" w:space="0" w:color="auto"/>
            </w:tcBorders>
            <w:shd w:val="clear" w:color="auto" w:fill="FFFFFF" w:themeFill="background1"/>
          </w:tcPr>
          <w:p w14:paraId="6A517C03"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БД-21-1</w:t>
            </w:r>
          </w:p>
        </w:tc>
        <w:tc>
          <w:tcPr>
            <w:tcW w:w="531" w:type="pct"/>
            <w:tcBorders>
              <w:top w:val="nil"/>
              <w:left w:val="nil"/>
              <w:bottom w:val="single" w:sz="4" w:space="0" w:color="auto"/>
              <w:right w:val="single" w:sz="4" w:space="0" w:color="auto"/>
            </w:tcBorders>
            <w:shd w:val="clear" w:color="auto" w:fill="FFFFFF" w:themeFill="background1"/>
          </w:tcPr>
          <w:p w14:paraId="530F6584"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38.02.07</w:t>
            </w:r>
          </w:p>
        </w:tc>
        <w:tc>
          <w:tcPr>
            <w:tcW w:w="347" w:type="pct"/>
            <w:tcBorders>
              <w:top w:val="nil"/>
              <w:left w:val="nil"/>
              <w:bottom w:val="single" w:sz="4" w:space="0" w:color="auto"/>
              <w:right w:val="single" w:sz="4" w:space="0" w:color="auto"/>
            </w:tcBorders>
            <w:shd w:val="clear" w:color="auto" w:fill="FFFFFF" w:themeFill="background1"/>
          </w:tcPr>
          <w:p w14:paraId="10B65E69"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22</w:t>
            </w:r>
          </w:p>
        </w:tc>
        <w:tc>
          <w:tcPr>
            <w:tcW w:w="270" w:type="pct"/>
            <w:tcBorders>
              <w:top w:val="nil"/>
              <w:left w:val="nil"/>
              <w:bottom w:val="single" w:sz="4" w:space="0" w:color="auto"/>
              <w:right w:val="single" w:sz="4" w:space="0" w:color="auto"/>
            </w:tcBorders>
            <w:shd w:val="clear" w:color="auto" w:fill="FFFFFF" w:themeFill="background1"/>
          </w:tcPr>
          <w:p w14:paraId="3F50935F"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w:t>
            </w:r>
          </w:p>
        </w:tc>
        <w:tc>
          <w:tcPr>
            <w:tcW w:w="270" w:type="pct"/>
            <w:tcBorders>
              <w:top w:val="nil"/>
              <w:left w:val="nil"/>
              <w:bottom w:val="single" w:sz="4" w:space="0" w:color="auto"/>
              <w:right w:val="single" w:sz="4" w:space="0" w:color="auto"/>
            </w:tcBorders>
            <w:shd w:val="clear" w:color="auto" w:fill="FFFFFF" w:themeFill="background1"/>
          </w:tcPr>
          <w:p w14:paraId="11328A51"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5</w:t>
            </w:r>
          </w:p>
        </w:tc>
        <w:tc>
          <w:tcPr>
            <w:tcW w:w="270" w:type="pct"/>
            <w:tcBorders>
              <w:top w:val="nil"/>
              <w:left w:val="nil"/>
              <w:bottom w:val="single" w:sz="4" w:space="0" w:color="auto"/>
              <w:right w:val="single" w:sz="4" w:space="0" w:color="auto"/>
            </w:tcBorders>
            <w:shd w:val="clear" w:color="auto" w:fill="FFFFFF" w:themeFill="background1"/>
          </w:tcPr>
          <w:p w14:paraId="5AF100FE"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7</w:t>
            </w:r>
          </w:p>
        </w:tc>
        <w:tc>
          <w:tcPr>
            <w:tcW w:w="270" w:type="pct"/>
            <w:tcBorders>
              <w:top w:val="nil"/>
              <w:left w:val="nil"/>
              <w:bottom w:val="single" w:sz="4" w:space="0" w:color="auto"/>
              <w:right w:val="single" w:sz="4" w:space="0" w:color="auto"/>
            </w:tcBorders>
            <w:shd w:val="clear" w:color="auto" w:fill="FFFFFF" w:themeFill="background1"/>
            <w:hideMark/>
          </w:tcPr>
          <w:p w14:paraId="6ABFF99F"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c>
          <w:tcPr>
            <w:tcW w:w="512" w:type="pct"/>
            <w:tcBorders>
              <w:top w:val="nil"/>
              <w:left w:val="nil"/>
              <w:bottom w:val="single" w:sz="4" w:space="0" w:color="auto"/>
              <w:right w:val="single" w:sz="4" w:space="0" w:color="auto"/>
            </w:tcBorders>
            <w:shd w:val="clear" w:color="auto" w:fill="FFFFFF" w:themeFill="background1"/>
            <w:hideMark/>
          </w:tcPr>
          <w:p w14:paraId="61D8316F"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tcPr>
          <w:p w14:paraId="3DED6603" w14:textId="14E1BFE9"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69</w:t>
            </w:r>
            <w:r w:rsidR="004A1932" w:rsidRPr="00CE1A57">
              <w:rPr>
                <w:rFonts w:ascii="Times New Roman" w:hAnsi="Times New Roman" w:cs="Times New Roman"/>
                <w:sz w:val="20"/>
                <w:szCs w:val="20"/>
              </w:rPr>
              <w:t>,0,</w:t>
            </w:r>
            <w:r w:rsidRPr="00CE1A57">
              <w:rPr>
                <w:rFonts w:ascii="Times New Roman" w:hAnsi="Times New Roman" w:cs="Times New Roman"/>
                <w:sz w:val="20"/>
                <w:szCs w:val="20"/>
              </w:rPr>
              <w:t>%</w:t>
            </w:r>
          </w:p>
        </w:tc>
        <w:tc>
          <w:tcPr>
            <w:tcW w:w="396" w:type="pct"/>
            <w:tcBorders>
              <w:top w:val="nil"/>
              <w:left w:val="nil"/>
              <w:bottom w:val="single" w:sz="4" w:space="0" w:color="auto"/>
              <w:right w:val="single" w:sz="4" w:space="0" w:color="auto"/>
            </w:tcBorders>
            <w:shd w:val="clear" w:color="auto" w:fill="FFFFFF" w:themeFill="background1"/>
          </w:tcPr>
          <w:p w14:paraId="576F5023"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4,1</w:t>
            </w:r>
          </w:p>
        </w:tc>
        <w:tc>
          <w:tcPr>
            <w:tcW w:w="638" w:type="pct"/>
            <w:tcBorders>
              <w:top w:val="nil"/>
              <w:left w:val="nil"/>
              <w:bottom w:val="single" w:sz="4" w:space="0" w:color="auto"/>
              <w:right w:val="single" w:sz="4" w:space="0" w:color="auto"/>
            </w:tcBorders>
            <w:shd w:val="clear" w:color="auto" w:fill="FFFFFF" w:themeFill="background1"/>
          </w:tcPr>
          <w:p w14:paraId="646240C1"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2</w:t>
            </w:r>
          </w:p>
        </w:tc>
      </w:tr>
      <w:tr w:rsidR="009E13CF" w:rsidRPr="00CE1A57" w14:paraId="3024F50D" w14:textId="77777777" w:rsidTr="00D222D8">
        <w:trPr>
          <w:trHeight w:val="315"/>
          <w:tblHeader/>
        </w:trPr>
        <w:tc>
          <w:tcPr>
            <w:tcW w:w="205" w:type="pct"/>
            <w:tcBorders>
              <w:top w:val="nil"/>
              <w:left w:val="single" w:sz="4" w:space="0" w:color="auto"/>
              <w:bottom w:val="single" w:sz="4" w:space="0" w:color="auto"/>
              <w:right w:val="single" w:sz="4" w:space="0" w:color="auto"/>
            </w:tcBorders>
            <w:shd w:val="clear" w:color="auto" w:fill="FFFFFF" w:themeFill="background1"/>
            <w:vAlign w:val="center"/>
          </w:tcPr>
          <w:p w14:paraId="49A0D50D"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w:t>
            </w:r>
          </w:p>
        </w:tc>
        <w:tc>
          <w:tcPr>
            <w:tcW w:w="780" w:type="pct"/>
            <w:tcBorders>
              <w:top w:val="nil"/>
              <w:left w:val="nil"/>
              <w:bottom w:val="single" w:sz="4" w:space="0" w:color="auto"/>
              <w:right w:val="single" w:sz="4" w:space="0" w:color="auto"/>
            </w:tcBorders>
            <w:shd w:val="clear" w:color="auto" w:fill="FFFFFF" w:themeFill="background1"/>
          </w:tcPr>
          <w:p w14:paraId="3A1A27DE"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БД-21-3</w:t>
            </w:r>
          </w:p>
        </w:tc>
        <w:tc>
          <w:tcPr>
            <w:tcW w:w="531" w:type="pct"/>
            <w:tcBorders>
              <w:top w:val="nil"/>
              <w:left w:val="nil"/>
              <w:bottom w:val="single" w:sz="4" w:space="0" w:color="auto"/>
              <w:right w:val="single" w:sz="4" w:space="0" w:color="auto"/>
            </w:tcBorders>
            <w:shd w:val="clear" w:color="auto" w:fill="FFFFFF" w:themeFill="background1"/>
          </w:tcPr>
          <w:p w14:paraId="187848D1"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38.02.07</w:t>
            </w:r>
          </w:p>
        </w:tc>
        <w:tc>
          <w:tcPr>
            <w:tcW w:w="347" w:type="pct"/>
            <w:tcBorders>
              <w:top w:val="nil"/>
              <w:left w:val="nil"/>
              <w:bottom w:val="single" w:sz="4" w:space="0" w:color="auto"/>
              <w:right w:val="single" w:sz="4" w:space="0" w:color="auto"/>
            </w:tcBorders>
            <w:shd w:val="clear" w:color="auto" w:fill="FFFFFF" w:themeFill="background1"/>
          </w:tcPr>
          <w:p w14:paraId="598E333F"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w:t>
            </w:r>
          </w:p>
        </w:tc>
        <w:tc>
          <w:tcPr>
            <w:tcW w:w="270" w:type="pct"/>
            <w:tcBorders>
              <w:top w:val="nil"/>
              <w:left w:val="nil"/>
              <w:bottom w:val="single" w:sz="4" w:space="0" w:color="auto"/>
              <w:right w:val="single" w:sz="4" w:space="0" w:color="auto"/>
            </w:tcBorders>
            <w:shd w:val="clear" w:color="auto" w:fill="FFFFFF" w:themeFill="background1"/>
          </w:tcPr>
          <w:p w14:paraId="3F50D001"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8</w:t>
            </w:r>
          </w:p>
        </w:tc>
        <w:tc>
          <w:tcPr>
            <w:tcW w:w="270" w:type="pct"/>
            <w:tcBorders>
              <w:top w:val="nil"/>
              <w:left w:val="nil"/>
              <w:bottom w:val="single" w:sz="4" w:space="0" w:color="auto"/>
              <w:right w:val="single" w:sz="4" w:space="0" w:color="auto"/>
            </w:tcBorders>
            <w:shd w:val="clear" w:color="auto" w:fill="FFFFFF" w:themeFill="background1"/>
          </w:tcPr>
          <w:p w14:paraId="1A488138"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2</w:t>
            </w:r>
          </w:p>
        </w:tc>
        <w:tc>
          <w:tcPr>
            <w:tcW w:w="270" w:type="pct"/>
            <w:tcBorders>
              <w:top w:val="nil"/>
              <w:left w:val="nil"/>
              <w:bottom w:val="single" w:sz="4" w:space="0" w:color="auto"/>
              <w:right w:val="single" w:sz="4" w:space="0" w:color="auto"/>
            </w:tcBorders>
            <w:shd w:val="clear" w:color="auto" w:fill="FFFFFF" w:themeFill="background1"/>
          </w:tcPr>
          <w:p w14:paraId="6A92066D"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c>
          <w:tcPr>
            <w:tcW w:w="270" w:type="pct"/>
            <w:tcBorders>
              <w:top w:val="nil"/>
              <w:left w:val="nil"/>
              <w:bottom w:val="single" w:sz="4" w:space="0" w:color="auto"/>
              <w:right w:val="single" w:sz="4" w:space="0" w:color="auto"/>
            </w:tcBorders>
            <w:shd w:val="clear" w:color="auto" w:fill="FFFFFF" w:themeFill="background1"/>
            <w:hideMark/>
          </w:tcPr>
          <w:p w14:paraId="7F0D6F91"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c>
          <w:tcPr>
            <w:tcW w:w="512" w:type="pct"/>
            <w:tcBorders>
              <w:top w:val="nil"/>
              <w:left w:val="nil"/>
              <w:bottom w:val="single" w:sz="4" w:space="0" w:color="auto"/>
              <w:right w:val="single" w:sz="4" w:space="0" w:color="auto"/>
            </w:tcBorders>
            <w:shd w:val="clear" w:color="auto" w:fill="FFFFFF" w:themeFill="background1"/>
            <w:hideMark/>
          </w:tcPr>
          <w:p w14:paraId="417E0410"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tcPr>
          <w:p w14:paraId="1A6EB35B" w14:textId="2483825E"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100</w:t>
            </w:r>
            <w:r w:rsidR="004A1932" w:rsidRPr="00CE1A57">
              <w:rPr>
                <w:rFonts w:ascii="Times New Roman" w:hAnsi="Times New Roman" w:cs="Times New Roman"/>
                <w:sz w:val="20"/>
                <w:szCs w:val="20"/>
              </w:rPr>
              <w:t>,0</w:t>
            </w:r>
            <w:r w:rsidRPr="00CE1A57">
              <w:rPr>
                <w:rFonts w:ascii="Times New Roman" w:hAnsi="Times New Roman" w:cs="Times New Roman"/>
                <w:sz w:val="20"/>
                <w:szCs w:val="20"/>
              </w:rPr>
              <w:t>%</w:t>
            </w:r>
          </w:p>
        </w:tc>
        <w:tc>
          <w:tcPr>
            <w:tcW w:w="396" w:type="pct"/>
            <w:tcBorders>
              <w:top w:val="nil"/>
              <w:left w:val="nil"/>
              <w:bottom w:val="single" w:sz="4" w:space="0" w:color="auto"/>
              <w:right w:val="single" w:sz="4" w:space="0" w:color="auto"/>
            </w:tcBorders>
            <w:shd w:val="clear" w:color="auto" w:fill="FFFFFF" w:themeFill="background1"/>
          </w:tcPr>
          <w:p w14:paraId="23E35FDC"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4,8</w:t>
            </w:r>
          </w:p>
        </w:tc>
        <w:tc>
          <w:tcPr>
            <w:tcW w:w="638" w:type="pct"/>
            <w:tcBorders>
              <w:top w:val="nil"/>
              <w:left w:val="nil"/>
              <w:bottom w:val="single" w:sz="4" w:space="0" w:color="auto"/>
              <w:right w:val="single" w:sz="4" w:space="0" w:color="auto"/>
            </w:tcBorders>
            <w:shd w:val="clear" w:color="auto" w:fill="FFFFFF" w:themeFill="background1"/>
          </w:tcPr>
          <w:p w14:paraId="64E13E6E"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r>
      <w:tr w:rsidR="009E13CF" w:rsidRPr="00CE1A57" w14:paraId="696C3CB5" w14:textId="77777777" w:rsidTr="00D222D8">
        <w:trPr>
          <w:trHeight w:val="315"/>
          <w:tblHeader/>
        </w:trPr>
        <w:tc>
          <w:tcPr>
            <w:tcW w:w="205" w:type="pct"/>
            <w:tcBorders>
              <w:top w:val="nil"/>
              <w:left w:val="single" w:sz="4" w:space="0" w:color="auto"/>
              <w:bottom w:val="single" w:sz="4" w:space="0" w:color="auto"/>
              <w:right w:val="single" w:sz="4" w:space="0" w:color="auto"/>
            </w:tcBorders>
            <w:shd w:val="clear" w:color="auto" w:fill="FFFFFF" w:themeFill="background1"/>
            <w:vAlign w:val="center"/>
          </w:tcPr>
          <w:p w14:paraId="14D9CD91"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2</w:t>
            </w:r>
          </w:p>
        </w:tc>
        <w:tc>
          <w:tcPr>
            <w:tcW w:w="780" w:type="pct"/>
            <w:tcBorders>
              <w:top w:val="nil"/>
              <w:left w:val="nil"/>
              <w:bottom w:val="single" w:sz="4" w:space="0" w:color="auto"/>
              <w:right w:val="single" w:sz="4" w:space="0" w:color="auto"/>
            </w:tcBorders>
            <w:shd w:val="clear" w:color="auto" w:fill="FFFFFF" w:themeFill="background1"/>
          </w:tcPr>
          <w:p w14:paraId="02AFDEFD"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БД-22-2</w:t>
            </w:r>
          </w:p>
        </w:tc>
        <w:tc>
          <w:tcPr>
            <w:tcW w:w="531" w:type="pct"/>
            <w:tcBorders>
              <w:top w:val="nil"/>
              <w:left w:val="nil"/>
              <w:bottom w:val="single" w:sz="4" w:space="0" w:color="auto"/>
              <w:right w:val="single" w:sz="4" w:space="0" w:color="auto"/>
            </w:tcBorders>
            <w:shd w:val="clear" w:color="auto" w:fill="FFFFFF" w:themeFill="background1"/>
          </w:tcPr>
          <w:p w14:paraId="300A42F0"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38.02.07</w:t>
            </w:r>
          </w:p>
        </w:tc>
        <w:tc>
          <w:tcPr>
            <w:tcW w:w="347" w:type="pct"/>
            <w:tcBorders>
              <w:top w:val="nil"/>
              <w:left w:val="nil"/>
              <w:bottom w:val="single" w:sz="4" w:space="0" w:color="auto"/>
              <w:right w:val="single" w:sz="4" w:space="0" w:color="auto"/>
            </w:tcBorders>
            <w:shd w:val="clear" w:color="auto" w:fill="FFFFFF" w:themeFill="background1"/>
          </w:tcPr>
          <w:p w14:paraId="14B6BF6B"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7</w:t>
            </w:r>
          </w:p>
        </w:tc>
        <w:tc>
          <w:tcPr>
            <w:tcW w:w="270" w:type="pct"/>
            <w:tcBorders>
              <w:top w:val="nil"/>
              <w:left w:val="nil"/>
              <w:bottom w:val="single" w:sz="4" w:space="0" w:color="auto"/>
              <w:right w:val="single" w:sz="4" w:space="0" w:color="auto"/>
            </w:tcBorders>
            <w:shd w:val="clear" w:color="auto" w:fill="FFFFFF" w:themeFill="background1"/>
          </w:tcPr>
          <w:p w14:paraId="41DA2843"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c>
          <w:tcPr>
            <w:tcW w:w="270" w:type="pct"/>
            <w:tcBorders>
              <w:top w:val="nil"/>
              <w:left w:val="nil"/>
              <w:bottom w:val="single" w:sz="4" w:space="0" w:color="auto"/>
              <w:right w:val="single" w:sz="4" w:space="0" w:color="auto"/>
            </w:tcBorders>
            <w:shd w:val="clear" w:color="auto" w:fill="FFFFFF" w:themeFill="background1"/>
          </w:tcPr>
          <w:p w14:paraId="69477B9D"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w:t>
            </w:r>
          </w:p>
        </w:tc>
        <w:tc>
          <w:tcPr>
            <w:tcW w:w="270" w:type="pct"/>
            <w:tcBorders>
              <w:top w:val="nil"/>
              <w:left w:val="nil"/>
              <w:bottom w:val="single" w:sz="4" w:space="0" w:color="auto"/>
              <w:right w:val="single" w:sz="4" w:space="0" w:color="auto"/>
            </w:tcBorders>
            <w:shd w:val="clear" w:color="auto" w:fill="FFFFFF" w:themeFill="background1"/>
          </w:tcPr>
          <w:p w14:paraId="765E17BD"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w:t>
            </w:r>
          </w:p>
        </w:tc>
        <w:tc>
          <w:tcPr>
            <w:tcW w:w="270" w:type="pct"/>
            <w:tcBorders>
              <w:top w:val="nil"/>
              <w:left w:val="nil"/>
              <w:bottom w:val="single" w:sz="4" w:space="0" w:color="auto"/>
              <w:right w:val="single" w:sz="4" w:space="0" w:color="auto"/>
            </w:tcBorders>
            <w:shd w:val="clear" w:color="auto" w:fill="FFFFFF" w:themeFill="background1"/>
            <w:hideMark/>
          </w:tcPr>
          <w:p w14:paraId="12C1A879"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c>
          <w:tcPr>
            <w:tcW w:w="512" w:type="pct"/>
            <w:tcBorders>
              <w:top w:val="nil"/>
              <w:left w:val="nil"/>
              <w:bottom w:val="single" w:sz="4" w:space="0" w:color="auto"/>
              <w:right w:val="single" w:sz="4" w:space="0" w:color="auto"/>
            </w:tcBorders>
            <w:shd w:val="clear" w:color="auto" w:fill="FFFFFF" w:themeFill="background1"/>
            <w:hideMark/>
          </w:tcPr>
          <w:p w14:paraId="2A68D258"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tcPr>
          <w:p w14:paraId="125A5024" w14:textId="6C7CBF86"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58</w:t>
            </w:r>
            <w:r w:rsidR="004A1932" w:rsidRPr="00CE1A57">
              <w:rPr>
                <w:rFonts w:ascii="Times New Roman" w:hAnsi="Times New Roman" w:cs="Times New Roman"/>
                <w:sz w:val="20"/>
                <w:szCs w:val="20"/>
              </w:rPr>
              <w:t>,0</w:t>
            </w:r>
            <w:r w:rsidRPr="00CE1A57">
              <w:rPr>
                <w:rFonts w:ascii="Times New Roman" w:hAnsi="Times New Roman" w:cs="Times New Roman"/>
                <w:sz w:val="20"/>
                <w:szCs w:val="20"/>
              </w:rPr>
              <w:t>%</w:t>
            </w:r>
          </w:p>
        </w:tc>
        <w:tc>
          <w:tcPr>
            <w:tcW w:w="396" w:type="pct"/>
            <w:tcBorders>
              <w:top w:val="nil"/>
              <w:left w:val="nil"/>
              <w:bottom w:val="single" w:sz="4" w:space="0" w:color="auto"/>
              <w:right w:val="single" w:sz="4" w:space="0" w:color="auto"/>
            </w:tcBorders>
            <w:shd w:val="clear" w:color="auto" w:fill="FFFFFF" w:themeFill="background1"/>
          </w:tcPr>
          <w:p w14:paraId="2DC12436"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3,6</w:t>
            </w:r>
          </w:p>
        </w:tc>
        <w:tc>
          <w:tcPr>
            <w:tcW w:w="638" w:type="pct"/>
            <w:tcBorders>
              <w:top w:val="nil"/>
              <w:left w:val="nil"/>
              <w:bottom w:val="single" w:sz="4" w:space="0" w:color="auto"/>
              <w:right w:val="single" w:sz="4" w:space="0" w:color="auto"/>
            </w:tcBorders>
            <w:shd w:val="clear" w:color="auto" w:fill="FFFFFF" w:themeFill="background1"/>
          </w:tcPr>
          <w:p w14:paraId="6596E8C2"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r>
      <w:tr w:rsidR="009E13CF" w:rsidRPr="00CE1A57" w14:paraId="55A2AC7D" w14:textId="77777777" w:rsidTr="00D222D8">
        <w:trPr>
          <w:trHeight w:val="315"/>
          <w:tblHeader/>
        </w:trPr>
        <w:tc>
          <w:tcPr>
            <w:tcW w:w="205" w:type="pct"/>
            <w:tcBorders>
              <w:top w:val="nil"/>
              <w:left w:val="single" w:sz="4" w:space="0" w:color="auto"/>
              <w:bottom w:val="single" w:sz="4" w:space="0" w:color="auto"/>
              <w:right w:val="single" w:sz="4" w:space="0" w:color="auto"/>
            </w:tcBorders>
            <w:shd w:val="clear" w:color="auto" w:fill="FFFFFF" w:themeFill="background1"/>
            <w:vAlign w:val="center"/>
          </w:tcPr>
          <w:p w14:paraId="7861CA9C"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w:t>
            </w:r>
          </w:p>
        </w:tc>
        <w:tc>
          <w:tcPr>
            <w:tcW w:w="780" w:type="pct"/>
            <w:tcBorders>
              <w:top w:val="nil"/>
              <w:left w:val="nil"/>
              <w:bottom w:val="single" w:sz="4" w:space="0" w:color="auto"/>
              <w:right w:val="single" w:sz="4" w:space="0" w:color="auto"/>
            </w:tcBorders>
            <w:shd w:val="clear" w:color="auto" w:fill="FFFFFF" w:themeFill="background1"/>
          </w:tcPr>
          <w:p w14:paraId="5AA6C139"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КД-21-1</w:t>
            </w:r>
          </w:p>
        </w:tc>
        <w:tc>
          <w:tcPr>
            <w:tcW w:w="531" w:type="pct"/>
            <w:tcBorders>
              <w:top w:val="nil"/>
              <w:left w:val="nil"/>
              <w:bottom w:val="single" w:sz="4" w:space="0" w:color="auto"/>
              <w:right w:val="single" w:sz="4" w:space="0" w:color="auto"/>
            </w:tcBorders>
            <w:shd w:val="clear" w:color="auto" w:fill="FFFFFF" w:themeFill="background1"/>
          </w:tcPr>
          <w:p w14:paraId="4A4F9FF7"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38.02.04</w:t>
            </w:r>
          </w:p>
        </w:tc>
        <w:tc>
          <w:tcPr>
            <w:tcW w:w="347" w:type="pct"/>
            <w:tcBorders>
              <w:top w:val="nil"/>
              <w:left w:val="nil"/>
              <w:bottom w:val="single" w:sz="4" w:space="0" w:color="auto"/>
              <w:right w:val="single" w:sz="4" w:space="0" w:color="auto"/>
            </w:tcBorders>
            <w:shd w:val="clear" w:color="auto" w:fill="FFFFFF" w:themeFill="background1"/>
          </w:tcPr>
          <w:p w14:paraId="6BB8B506"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14</w:t>
            </w:r>
          </w:p>
        </w:tc>
        <w:tc>
          <w:tcPr>
            <w:tcW w:w="270" w:type="pct"/>
            <w:tcBorders>
              <w:top w:val="nil"/>
              <w:left w:val="nil"/>
              <w:bottom w:val="single" w:sz="4" w:space="0" w:color="auto"/>
              <w:right w:val="single" w:sz="4" w:space="0" w:color="auto"/>
            </w:tcBorders>
            <w:shd w:val="clear" w:color="auto" w:fill="FFFFFF" w:themeFill="background1"/>
          </w:tcPr>
          <w:p w14:paraId="28058F68"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w:t>
            </w:r>
          </w:p>
        </w:tc>
        <w:tc>
          <w:tcPr>
            <w:tcW w:w="270" w:type="pct"/>
            <w:tcBorders>
              <w:top w:val="nil"/>
              <w:left w:val="nil"/>
              <w:bottom w:val="single" w:sz="4" w:space="0" w:color="auto"/>
              <w:right w:val="single" w:sz="4" w:space="0" w:color="auto"/>
            </w:tcBorders>
            <w:shd w:val="clear" w:color="auto" w:fill="FFFFFF" w:themeFill="background1"/>
          </w:tcPr>
          <w:p w14:paraId="785B55BB"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8</w:t>
            </w:r>
          </w:p>
        </w:tc>
        <w:tc>
          <w:tcPr>
            <w:tcW w:w="270" w:type="pct"/>
            <w:tcBorders>
              <w:top w:val="nil"/>
              <w:left w:val="nil"/>
              <w:bottom w:val="single" w:sz="4" w:space="0" w:color="auto"/>
              <w:right w:val="single" w:sz="4" w:space="0" w:color="auto"/>
            </w:tcBorders>
            <w:shd w:val="clear" w:color="auto" w:fill="FFFFFF" w:themeFill="background1"/>
          </w:tcPr>
          <w:p w14:paraId="62F4D5AD"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2</w:t>
            </w:r>
          </w:p>
        </w:tc>
        <w:tc>
          <w:tcPr>
            <w:tcW w:w="270" w:type="pct"/>
            <w:tcBorders>
              <w:top w:val="nil"/>
              <w:left w:val="nil"/>
              <w:bottom w:val="single" w:sz="4" w:space="0" w:color="auto"/>
              <w:right w:val="single" w:sz="4" w:space="0" w:color="auto"/>
            </w:tcBorders>
            <w:shd w:val="clear" w:color="auto" w:fill="FFFFFF" w:themeFill="background1"/>
            <w:hideMark/>
          </w:tcPr>
          <w:p w14:paraId="65B639AB"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c>
          <w:tcPr>
            <w:tcW w:w="512" w:type="pct"/>
            <w:tcBorders>
              <w:top w:val="nil"/>
              <w:left w:val="nil"/>
              <w:bottom w:val="single" w:sz="4" w:space="0" w:color="auto"/>
              <w:right w:val="single" w:sz="4" w:space="0" w:color="auto"/>
            </w:tcBorders>
            <w:shd w:val="clear" w:color="auto" w:fill="FFFFFF" w:themeFill="background1"/>
            <w:hideMark/>
          </w:tcPr>
          <w:p w14:paraId="1ACF3D93"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tcPr>
          <w:p w14:paraId="1B79EBD3" w14:textId="60E2DE0A"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86</w:t>
            </w:r>
            <w:r w:rsidR="004A1932" w:rsidRPr="00CE1A57">
              <w:rPr>
                <w:rFonts w:ascii="Times New Roman" w:hAnsi="Times New Roman" w:cs="Times New Roman"/>
                <w:sz w:val="20"/>
                <w:szCs w:val="20"/>
              </w:rPr>
              <w:t>,0</w:t>
            </w:r>
            <w:r w:rsidRPr="00CE1A57">
              <w:rPr>
                <w:rFonts w:ascii="Times New Roman" w:hAnsi="Times New Roman" w:cs="Times New Roman"/>
                <w:sz w:val="20"/>
                <w:szCs w:val="20"/>
              </w:rPr>
              <w:t>%</w:t>
            </w:r>
          </w:p>
        </w:tc>
        <w:tc>
          <w:tcPr>
            <w:tcW w:w="396" w:type="pct"/>
            <w:tcBorders>
              <w:top w:val="nil"/>
              <w:left w:val="nil"/>
              <w:bottom w:val="single" w:sz="4" w:space="0" w:color="auto"/>
              <w:right w:val="single" w:sz="4" w:space="0" w:color="auto"/>
            </w:tcBorders>
            <w:shd w:val="clear" w:color="auto" w:fill="FFFFFF" w:themeFill="background1"/>
          </w:tcPr>
          <w:p w14:paraId="2F58B2B4"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4,2</w:t>
            </w:r>
          </w:p>
        </w:tc>
        <w:tc>
          <w:tcPr>
            <w:tcW w:w="638" w:type="pct"/>
            <w:tcBorders>
              <w:top w:val="nil"/>
              <w:left w:val="nil"/>
              <w:bottom w:val="single" w:sz="4" w:space="0" w:color="auto"/>
              <w:right w:val="single" w:sz="4" w:space="0" w:color="auto"/>
            </w:tcBorders>
            <w:shd w:val="clear" w:color="auto" w:fill="FFFFFF" w:themeFill="background1"/>
          </w:tcPr>
          <w:p w14:paraId="78CC6DF1"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w:t>
            </w:r>
          </w:p>
        </w:tc>
      </w:tr>
      <w:tr w:rsidR="009E13CF" w:rsidRPr="00CE1A57" w14:paraId="05D13B08" w14:textId="77777777" w:rsidTr="00D222D8">
        <w:trPr>
          <w:trHeight w:val="248"/>
          <w:tblHeader/>
        </w:trPr>
        <w:tc>
          <w:tcPr>
            <w:tcW w:w="205" w:type="pct"/>
            <w:tcBorders>
              <w:top w:val="nil"/>
              <w:left w:val="single" w:sz="4" w:space="0" w:color="auto"/>
              <w:bottom w:val="single" w:sz="4" w:space="0" w:color="auto"/>
              <w:right w:val="single" w:sz="4" w:space="0" w:color="auto"/>
            </w:tcBorders>
            <w:shd w:val="clear" w:color="auto" w:fill="FFFFFF" w:themeFill="background1"/>
            <w:vAlign w:val="center"/>
          </w:tcPr>
          <w:p w14:paraId="5CC00DA7"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2</w:t>
            </w:r>
          </w:p>
        </w:tc>
        <w:tc>
          <w:tcPr>
            <w:tcW w:w="780" w:type="pct"/>
            <w:tcBorders>
              <w:top w:val="nil"/>
              <w:left w:val="nil"/>
              <w:bottom w:val="single" w:sz="4" w:space="0" w:color="auto"/>
              <w:right w:val="single" w:sz="4" w:space="0" w:color="auto"/>
            </w:tcBorders>
            <w:shd w:val="clear" w:color="auto" w:fill="FFFFFF" w:themeFill="background1"/>
          </w:tcPr>
          <w:p w14:paraId="4ED89C21"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КД-22-2</w:t>
            </w:r>
          </w:p>
        </w:tc>
        <w:tc>
          <w:tcPr>
            <w:tcW w:w="531" w:type="pct"/>
            <w:tcBorders>
              <w:top w:val="nil"/>
              <w:left w:val="nil"/>
              <w:bottom w:val="single" w:sz="4" w:space="0" w:color="auto"/>
              <w:right w:val="single" w:sz="4" w:space="0" w:color="auto"/>
            </w:tcBorders>
            <w:shd w:val="clear" w:color="auto" w:fill="FFFFFF" w:themeFill="background1"/>
          </w:tcPr>
          <w:p w14:paraId="66EA7D5F"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38.02.04</w:t>
            </w:r>
          </w:p>
        </w:tc>
        <w:tc>
          <w:tcPr>
            <w:tcW w:w="347" w:type="pct"/>
            <w:tcBorders>
              <w:top w:val="nil"/>
              <w:left w:val="nil"/>
              <w:bottom w:val="single" w:sz="4" w:space="0" w:color="auto"/>
              <w:right w:val="single" w:sz="4" w:space="0" w:color="auto"/>
            </w:tcBorders>
            <w:shd w:val="clear" w:color="auto" w:fill="FFFFFF" w:themeFill="background1"/>
          </w:tcPr>
          <w:p w14:paraId="4CD8881E"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8</w:t>
            </w:r>
          </w:p>
        </w:tc>
        <w:tc>
          <w:tcPr>
            <w:tcW w:w="270" w:type="pct"/>
            <w:tcBorders>
              <w:top w:val="nil"/>
              <w:left w:val="nil"/>
              <w:bottom w:val="single" w:sz="4" w:space="0" w:color="auto"/>
              <w:right w:val="single" w:sz="4" w:space="0" w:color="auto"/>
            </w:tcBorders>
            <w:shd w:val="clear" w:color="auto" w:fill="FFFFFF" w:themeFill="background1"/>
          </w:tcPr>
          <w:p w14:paraId="29EAC23D"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5</w:t>
            </w:r>
          </w:p>
        </w:tc>
        <w:tc>
          <w:tcPr>
            <w:tcW w:w="270" w:type="pct"/>
            <w:tcBorders>
              <w:top w:val="nil"/>
              <w:left w:val="nil"/>
              <w:bottom w:val="single" w:sz="4" w:space="0" w:color="auto"/>
              <w:right w:val="single" w:sz="4" w:space="0" w:color="auto"/>
            </w:tcBorders>
            <w:shd w:val="clear" w:color="auto" w:fill="FFFFFF" w:themeFill="background1"/>
          </w:tcPr>
          <w:p w14:paraId="2E2A61BF"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w:t>
            </w:r>
          </w:p>
        </w:tc>
        <w:tc>
          <w:tcPr>
            <w:tcW w:w="270" w:type="pct"/>
            <w:tcBorders>
              <w:top w:val="nil"/>
              <w:left w:val="nil"/>
              <w:bottom w:val="single" w:sz="4" w:space="0" w:color="auto"/>
              <w:right w:val="single" w:sz="4" w:space="0" w:color="auto"/>
            </w:tcBorders>
            <w:shd w:val="clear" w:color="auto" w:fill="FFFFFF" w:themeFill="background1"/>
          </w:tcPr>
          <w:p w14:paraId="2AF4B015"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c>
          <w:tcPr>
            <w:tcW w:w="270" w:type="pct"/>
            <w:tcBorders>
              <w:top w:val="nil"/>
              <w:left w:val="nil"/>
              <w:bottom w:val="single" w:sz="4" w:space="0" w:color="auto"/>
              <w:right w:val="single" w:sz="4" w:space="0" w:color="auto"/>
            </w:tcBorders>
            <w:shd w:val="clear" w:color="auto" w:fill="FFFFFF" w:themeFill="background1"/>
            <w:hideMark/>
          </w:tcPr>
          <w:p w14:paraId="0813EB5A" w14:textId="02F89426"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c>
          <w:tcPr>
            <w:tcW w:w="512" w:type="pct"/>
            <w:tcBorders>
              <w:top w:val="nil"/>
              <w:left w:val="nil"/>
              <w:bottom w:val="single" w:sz="4" w:space="0" w:color="auto"/>
              <w:right w:val="single" w:sz="4" w:space="0" w:color="auto"/>
            </w:tcBorders>
            <w:shd w:val="clear" w:color="auto" w:fill="FFFFFF" w:themeFill="background1"/>
            <w:hideMark/>
          </w:tcPr>
          <w:p w14:paraId="7F388760"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tcPr>
          <w:p w14:paraId="36AE6A1B" w14:textId="5ED8DCE2"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100</w:t>
            </w:r>
            <w:r w:rsidR="004A1932" w:rsidRPr="00CE1A57">
              <w:rPr>
                <w:rFonts w:ascii="Times New Roman" w:hAnsi="Times New Roman" w:cs="Times New Roman"/>
                <w:sz w:val="20"/>
                <w:szCs w:val="20"/>
              </w:rPr>
              <w:t>,0</w:t>
            </w:r>
            <w:r w:rsidRPr="00CE1A57">
              <w:rPr>
                <w:rFonts w:ascii="Times New Roman" w:hAnsi="Times New Roman" w:cs="Times New Roman"/>
                <w:sz w:val="20"/>
                <w:szCs w:val="20"/>
              </w:rPr>
              <w:t>%</w:t>
            </w:r>
          </w:p>
        </w:tc>
        <w:tc>
          <w:tcPr>
            <w:tcW w:w="396" w:type="pct"/>
            <w:tcBorders>
              <w:top w:val="nil"/>
              <w:left w:val="nil"/>
              <w:bottom w:val="single" w:sz="4" w:space="0" w:color="auto"/>
              <w:right w:val="single" w:sz="4" w:space="0" w:color="auto"/>
            </w:tcBorders>
            <w:shd w:val="clear" w:color="auto" w:fill="FFFFFF" w:themeFill="background1"/>
          </w:tcPr>
          <w:p w14:paraId="5C296DF1"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4,7</w:t>
            </w:r>
          </w:p>
        </w:tc>
        <w:tc>
          <w:tcPr>
            <w:tcW w:w="638" w:type="pct"/>
            <w:tcBorders>
              <w:top w:val="nil"/>
              <w:left w:val="nil"/>
              <w:bottom w:val="single" w:sz="4" w:space="0" w:color="auto"/>
              <w:right w:val="single" w:sz="4" w:space="0" w:color="auto"/>
            </w:tcBorders>
            <w:shd w:val="clear" w:color="auto" w:fill="FFFFFF" w:themeFill="background1"/>
          </w:tcPr>
          <w:p w14:paraId="3C6B921D"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2</w:t>
            </w:r>
          </w:p>
        </w:tc>
      </w:tr>
      <w:tr w:rsidR="009E13CF" w:rsidRPr="00CE1A57" w14:paraId="64DA05C2" w14:textId="77777777" w:rsidTr="00D222D8">
        <w:trPr>
          <w:trHeight w:val="315"/>
          <w:tblHeader/>
        </w:trPr>
        <w:tc>
          <w:tcPr>
            <w:tcW w:w="205" w:type="pct"/>
            <w:tcBorders>
              <w:top w:val="nil"/>
              <w:left w:val="single" w:sz="4" w:space="0" w:color="auto"/>
              <w:bottom w:val="single" w:sz="4" w:space="0" w:color="auto"/>
              <w:right w:val="single" w:sz="4" w:space="0" w:color="auto"/>
            </w:tcBorders>
            <w:shd w:val="clear" w:color="auto" w:fill="FFFFFF" w:themeFill="background1"/>
            <w:vAlign w:val="center"/>
          </w:tcPr>
          <w:p w14:paraId="46D242E0"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w:t>
            </w:r>
          </w:p>
        </w:tc>
        <w:tc>
          <w:tcPr>
            <w:tcW w:w="780" w:type="pct"/>
            <w:tcBorders>
              <w:top w:val="nil"/>
              <w:left w:val="nil"/>
              <w:bottom w:val="single" w:sz="4" w:space="0" w:color="auto"/>
              <w:right w:val="single" w:sz="4" w:space="0" w:color="auto"/>
            </w:tcBorders>
            <w:shd w:val="clear" w:color="auto" w:fill="FFFFFF" w:themeFill="background1"/>
          </w:tcPr>
          <w:p w14:paraId="0B5C6238"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ПСО-21-1</w:t>
            </w:r>
          </w:p>
        </w:tc>
        <w:tc>
          <w:tcPr>
            <w:tcW w:w="531" w:type="pct"/>
            <w:tcBorders>
              <w:top w:val="nil"/>
              <w:left w:val="nil"/>
              <w:bottom w:val="single" w:sz="4" w:space="0" w:color="auto"/>
              <w:right w:val="single" w:sz="4" w:space="0" w:color="auto"/>
            </w:tcBorders>
            <w:shd w:val="clear" w:color="auto" w:fill="FFFFFF" w:themeFill="background1"/>
          </w:tcPr>
          <w:p w14:paraId="7230C5D3"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40.02.01</w:t>
            </w:r>
          </w:p>
        </w:tc>
        <w:tc>
          <w:tcPr>
            <w:tcW w:w="347" w:type="pct"/>
            <w:tcBorders>
              <w:top w:val="nil"/>
              <w:left w:val="nil"/>
              <w:bottom w:val="single" w:sz="4" w:space="0" w:color="auto"/>
              <w:right w:val="single" w:sz="4" w:space="0" w:color="auto"/>
            </w:tcBorders>
            <w:shd w:val="clear" w:color="auto" w:fill="FFFFFF" w:themeFill="background1"/>
          </w:tcPr>
          <w:p w14:paraId="5422146E"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20</w:t>
            </w:r>
          </w:p>
        </w:tc>
        <w:tc>
          <w:tcPr>
            <w:tcW w:w="270" w:type="pct"/>
            <w:tcBorders>
              <w:top w:val="nil"/>
              <w:left w:val="nil"/>
              <w:bottom w:val="single" w:sz="4" w:space="0" w:color="auto"/>
              <w:right w:val="single" w:sz="4" w:space="0" w:color="auto"/>
            </w:tcBorders>
            <w:shd w:val="clear" w:color="auto" w:fill="FFFFFF" w:themeFill="background1"/>
          </w:tcPr>
          <w:p w14:paraId="3A76A5A4"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12</w:t>
            </w:r>
          </w:p>
        </w:tc>
        <w:tc>
          <w:tcPr>
            <w:tcW w:w="270" w:type="pct"/>
            <w:tcBorders>
              <w:top w:val="nil"/>
              <w:left w:val="nil"/>
              <w:bottom w:val="single" w:sz="4" w:space="0" w:color="auto"/>
              <w:right w:val="single" w:sz="4" w:space="0" w:color="auto"/>
            </w:tcBorders>
            <w:shd w:val="clear" w:color="auto" w:fill="FFFFFF" w:themeFill="background1"/>
          </w:tcPr>
          <w:p w14:paraId="74BD4AB5"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7</w:t>
            </w:r>
          </w:p>
        </w:tc>
        <w:tc>
          <w:tcPr>
            <w:tcW w:w="270" w:type="pct"/>
            <w:tcBorders>
              <w:top w:val="nil"/>
              <w:left w:val="nil"/>
              <w:bottom w:val="single" w:sz="4" w:space="0" w:color="auto"/>
              <w:right w:val="single" w:sz="4" w:space="0" w:color="auto"/>
            </w:tcBorders>
            <w:shd w:val="clear" w:color="auto" w:fill="FFFFFF" w:themeFill="background1"/>
          </w:tcPr>
          <w:p w14:paraId="1CE8028F"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w:t>
            </w:r>
          </w:p>
        </w:tc>
        <w:tc>
          <w:tcPr>
            <w:tcW w:w="270" w:type="pct"/>
            <w:tcBorders>
              <w:top w:val="nil"/>
              <w:left w:val="nil"/>
              <w:bottom w:val="single" w:sz="4" w:space="0" w:color="auto"/>
              <w:right w:val="single" w:sz="4" w:space="0" w:color="auto"/>
            </w:tcBorders>
            <w:shd w:val="clear" w:color="auto" w:fill="FFFFFF" w:themeFill="background1"/>
            <w:hideMark/>
          </w:tcPr>
          <w:p w14:paraId="0BB6E4B8" w14:textId="15583532"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c>
          <w:tcPr>
            <w:tcW w:w="512" w:type="pct"/>
            <w:tcBorders>
              <w:top w:val="nil"/>
              <w:left w:val="nil"/>
              <w:bottom w:val="single" w:sz="4" w:space="0" w:color="auto"/>
              <w:right w:val="single" w:sz="4" w:space="0" w:color="auto"/>
            </w:tcBorders>
            <w:shd w:val="clear" w:color="auto" w:fill="FFFFFF" w:themeFill="background1"/>
            <w:hideMark/>
          </w:tcPr>
          <w:p w14:paraId="0271263D"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tcPr>
          <w:p w14:paraId="49D498E6" w14:textId="6DC0556E"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95</w:t>
            </w:r>
            <w:r w:rsidR="004A1932" w:rsidRPr="00CE1A57">
              <w:rPr>
                <w:rFonts w:ascii="Times New Roman" w:hAnsi="Times New Roman" w:cs="Times New Roman"/>
                <w:sz w:val="20"/>
                <w:szCs w:val="20"/>
              </w:rPr>
              <w:t>,0</w:t>
            </w:r>
            <w:r w:rsidRPr="00CE1A57">
              <w:rPr>
                <w:rFonts w:ascii="Times New Roman" w:hAnsi="Times New Roman" w:cs="Times New Roman"/>
                <w:sz w:val="20"/>
                <w:szCs w:val="20"/>
              </w:rPr>
              <w:t>%</w:t>
            </w:r>
          </w:p>
        </w:tc>
        <w:tc>
          <w:tcPr>
            <w:tcW w:w="396" w:type="pct"/>
            <w:tcBorders>
              <w:top w:val="nil"/>
              <w:left w:val="nil"/>
              <w:bottom w:val="single" w:sz="4" w:space="0" w:color="auto"/>
              <w:right w:val="single" w:sz="4" w:space="0" w:color="auto"/>
            </w:tcBorders>
            <w:shd w:val="clear" w:color="auto" w:fill="FFFFFF" w:themeFill="background1"/>
          </w:tcPr>
          <w:p w14:paraId="7BFA85DF"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4,6</w:t>
            </w:r>
          </w:p>
        </w:tc>
        <w:tc>
          <w:tcPr>
            <w:tcW w:w="638" w:type="pct"/>
            <w:tcBorders>
              <w:top w:val="nil"/>
              <w:left w:val="nil"/>
              <w:bottom w:val="single" w:sz="4" w:space="0" w:color="auto"/>
              <w:right w:val="single" w:sz="4" w:space="0" w:color="auto"/>
            </w:tcBorders>
            <w:shd w:val="clear" w:color="auto" w:fill="FFFFFF" w:themeFill="background1"/>
          </w:tcPr>
          <w:p w14:paraId="54EEB672"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w:t>
            </w:r>
          </w:p>
        </w:tc>
      </w:tr>
      <w:tr w:rsidR="009E13CF" w:rsidRPr="00CE1A57" w14:paraId="04B76636" w14:textId="77777777" w:rsidTr="00D222D8">
        <w:trPr>
          <w:trHeight w:val="315"/>
          <w:tblHeader/>
        </w:trPr>
        <w:tc>
          <w:tcPr>
            <w:tcW w:w="205" w:type="pct"/>
            <w:tcBorders>
              <w:top w:val="nil"/>
              <w:left w:val="single" w:sz="4" w:space="0" w:color="auto"/>
              <w:bottom w:val="single" w:sz="4" w:space="0" w:color="auto"/>
              <w:right w:val="single" w:sz="4" w:space="0" w:color="auto"/>
            </w:tcBorders>
            <w:shd w:val="clear" w:color="auto" w:fill="FFFFFF" w:themeFill="background1"/>
            <w:vAlign w:val="center"/>
          </w:tcPr>
          <w:p w14:paraId="1B1BD538"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w:t>
            </w:r>
          </w:p>
        </w:tc>
        <w:tc>
          <w:tcPr>
            <w:tcW w:w="780" w:type="pct"/>
            <w:tcBorders>
              <w:top w:val="nil"/>
              <w:left w:val="nil"/>
              <w:bottom w:val="single" w:sz="4" w:space="0" w:color="auto"/>
              <w:right w:val="single" w:sz="4" w:space="0" w:color="auto"/>
            </w:tcBorders>
            <w:shd w:val="clear" w:color="auto" w:fill="FFFFFF" w:themeFill="background1"/>
          </w:tcPr>
          <w:p w14:paraId="15CF94D8"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ПСО-21-3</w:t>
            </w:r>
          </w:p>
        </w:tc>
        <w:tc>
          <w:tcPr>
            <w:tcW w:w="531" w:type="pct"/>
            <w:tcBorders>
              <w:top w:val="nil"/>
              <w:left w:val="nil"/>
              <w:bottom w:val="single" w:sz="4" w:space="0" w:color="auto"/>
              <w:right w:val="single" w:sz="4" w:space="0" w:color="auto"/>
            </w:tcBorders>
            <w:shd w:val="clear" w:color="auto" w:fill="FFFFFF" w:themeFill="background1"/>
          </w:tcPr>
          <w:p w14:paraId="578DF198"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40.02.01</w:t>
            </w:r>
          </w:p>
        </w:tc>
        <w:tc>
          <w:tcPr>
            <w:tcW w:w="347" w:type="pct"/>
            <w:tcBorders>
              <w:top w:val="nil"/>
              <w:left w:val="nil"/>
              <w:bottom w:val="single" w:sz="4" w:space="0" w:color="auto"/>
              <w:right w:val="single" w:sz="4" w:space="0" w:color="auto"/>
            </w:tcBorders>
            <w:shd w:val="clear" w:color="auto" w:fill="FFFFFF" w:themeFill="background1"/>
          </w:tcPr>
          <w:p w14:paraId="7B7A26DD"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24</w:t>
            </w:r>
          </w:p>
        </w:tc>
        <w:tc>
          <w:tcPr>
            <w:tcW w:w="270" w:type="pct"/>
            <w:tcBorders>
              <w:top w:val="nil"/>
              <w:left w:val="nil"/>
              <w:bottom w:val="single" w:sz="4" w:space="0" w:color="auto"/>
              <w:right w:val="single" w:sz="4" w:space="0" w:color="auto"/>
            </w:tcBorders>
            <w:shd w:val="clear" w:color="auto" w:fill="FFFFFF" w:themeFill="background1"/>
          </w:tcPr>
          <w:p w14:paraId="1831D38A"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14</w:t>
            </w:r>
          </w:p>
        </w:tc>
        <w:tc>
          <w:tcPr>
            <w:tcW w:w="270" w:type="pct"/>
            <w:tcBorders>
              <w:top w:val="nil"/>
              <w:left w:val="nil"/>
              <w:bottom w:val="single" w:sz="4" w:space="0" w:color="auto"/>
              <w:right w:val="single" w:sz="4" w:space="0" w:color="auto"/>
            </w:tcBorders>
            <w:shd w:val="clear" w:color="auto" w:fill="FFFFFF" w:themeFill="background1"/>
          </w:tcPr>
          <w:p w14:paraId="4A8D144C"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7</w:t>
            </w:r>
          </w:p>
        </w:tc>
        <w:tc>
          <w:tcPr>
            <w:tcW w:w="270" w:type="pct"/>
            <w:tcBorders>
              <w:top w:val="nil"/>
              <w:left w:val="nil"/>
              <w:bottom w:val="single" w:sz="4" w:space="0" w:color="auto"/>
              <w:right w:val="single" w:sz="4" w:space="0" w:color="auto"/>
            </w:tcBorders>
            <w:shd w:val="clear" w:color="auto" w:fill="FFFFFF" w:themeFill="background1"/>
          </w:tcPr>
          <w:p w14:paraId="2150862C"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w:t>
            </w:r>
          </w:p>
        </w:tc>
        <w:tc>
          <w:tcPr>
            <w:tcW w:w="270" w:type="pct"/>
            <w:tcBorders>
              <w:top w:val="nil"/>
              <w:left w:val="nil"/>
              <w:bottom w:val="single" w:sz="4" w:space="0" w:color="auto"/>
              <w:right w:val="single" w:sz="4" w:space="0" w:color="auto"/>
            </w:tcBorders>
            <w:shd w:val="clear" w:color="auto" w:fill="FFFFFF" w:themeFill="background1"/>
            <w:hideMark/>
          </w:tcPr>
          <w:p w14:paraId="2938024E" w14:textId="73FD8C44"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c>
          <w:tcPr>
            <w:tcW w:w="512" w:type="pct"/>
            <w:tcBorders>
              <w:top w:val="nil"/>
              <w:left w:val="nil"/>
              <w:bottom w:val="single" w:sz="4" w:space="0" w:color="auto"/>
              <w:right w:val="single" w:sz="4" w:space="0" w:color="auto"/>
            </w:tcBorders>
            <w:shd w:val="clear" w:color="auto" w:fill="FFFFFF" w:themeFill="background1"/>
            <w:hideMark/>
          </w:tcPr>
          <w:p w14:paraId="64BD2647"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tcPr>
          <w:p w14:paraId="4772579F" w14:textId="48B0125D"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88</w:t>
            </w:r>
            <w:r w:rsidR="004A1932" w:rsidRPr="00CE1A57">
              <w:rPr>
                <w:rFonts w:ascii="Times New Roman" w:hAnsi="Times New Roman" w:cs="Times New Roman"/>
                <w:sz w:val="20"/>
                <w:szCs w:val="20"/>
              </w:rPr>
              <w:t>,0</w:t>
            </w:r>
            <w:r w:rsidRPr="00CE1A57">
              <w:rPr>
                <w:rFonts w:ascii="Times New Roman" w:hAnsi="Times New Roman" w:cs="Times New Roman"/>
                <w:sz w:val="20"/>
                <w:szCs w:val="20"/>
              </w:rPr>
              <w:t>%</w:t>
            </w:r>
          </w:p>
        </w:tc>
        <w:tc>
          <w:tcPr>
            <w:tcW w:w="396" w:type="pct"/>
            <w:tcBorders>
              <w:top w:val="nil"/>
              <w:left w:val="nil"/>
              <w:bottom w:val="single" w:sz="4" w:space="0" w:color="auto"/>
              <w:right w:val="single" w:sz="4" w:space="0" w:color="auto"/>
            </w:tcBorders>
            <w:shd w:val="clear" w:color="auto" w:fill="FFFFFF" w:themeFill="background1"/>
          </w:tcPr>
          <w:p w14:paraId="089842D6"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4,5</w:t>
            </w:r>
          </w:p>
        </w:tc>
        <w:tc>
          <w:tcPr>
            <w:tcW w:w="638" w:type="pct"/>
            <w:tcBorders>
              <w:top w:val="nil"/>
              <w:left w:val="nil"/>
              <w:bottom w:val="single" w:sz="4" w:space="0" w:color="auto"/>
              <w:right w:val="single" w:sz="4" w:space="0" w:color="auto"/>
            </w:tcBorders>
            <w:shd w:val="clear" w:color="auto" w:fill="FFFFFF" w:themeFill="background1"/>
          </w:tcPr>
          <w:p w14:paraId="5448B793"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5</w:t>
            </w:r>
          </w:p>
        </w:tc>
      </w:tr>
      <w:tr w:rsidR="009E13CF" w:rsidRPr="00CE1A57" w14:paraId="7AC1BFE6" w14:textId="77777777" w:rsidTr="00D222D8">
        <w:trPr>
          <w:trHeight w:val="315"/>
          <w:tblHeader/>
        </w:trPr>
        <w:tc>
          <w:tcPr>
            <w:tcW w:w="205" w:type="pct"/>
            <w:tcBorders>
              <w:top w:val="nil"/>
              <w:left w:val="single" w:sz="4" w:space="0" w:color="auto"/>
              <w:bottom w:val="single" w:sz="4" w:space="0" w:color="auto"/>
              <w:right w:val="single" w:sz="4" w:space="0" w:color="auto"/>
            </w:tcBorders>
            <w:shd w:val="clear" w:color="auto" w:fill="FFFFFF" w:themeFill="background1"/>
            <w:vAlign w:val="center"/>
          </w:tcPr>
          <w:p w14:paraId="0AD8D700"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w:t>
            </w:r>
          </w:p>
        </w:tc>
        <w:tc>
          <w:tcPr>
            <w:tcW w:w="780" w:type="pct"/>
            <w:tcBorders>
              <w:top w:val="nil"/>
              <w:left w:val="nil"/>
              <w:bottom w:val="single" w:sz="4" w:space="0" w:color="auto"/>
              <w:right w:val="single" w:sz="4" w:space="0" w:color="auto"/>
            </w:tcBorders>
            <w:shd w:val="clear" w:color="auto" w:fill="FFFFFF" w:themeFill="background1"/>
          </w:tcPr>
          <w:p w14:paraId="3BBCC303"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ПСО-21-4</w:t>
            </w:r>
          </w:p>
        </w:tc>
        <w:tc>
          <w:tcPr>
            <w:tcW w:w="531" w:type="pct"/>
            <w:tcBorders>
              <w:top w:val="nil"/>
              <w:left w:val="nil"/>
              <w:bottom w:val="single" w:sz="4" w:space="0" w:color="auto"/>
              <w:right w:val="single" w:sz="4" w:space="0" w:color="auto"/>
            </w:tcBorders>
            <w:shd w:val="clear" w:color="auto" w:fill="FFFFFF" w:themeFill="background1"/>
          </w:tcPr>
          <w:p w14:paraId="539223C7"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40.02.01</w:t>
            </w:r>
          </w:p>
        </w:tc>
        <w:tc>
          <w:tcPr>
            <w:tcW w:w="347" w:type="pct"/>
            <w:tcBorders>
              <w:top w:val="nil"/>
              <w:left w:val="nil"/>
              <w:bottom w:val="single" w:sz="4" w:space="0" w:color="auto"/>
              <w:right w:val="single" w:sz="4" w:space="0" w:color="auto"/>
            </w:tcBorders>
            <w:shd w:val="clear" w:color="auto" w:fill="FFFFFF" w:themeFill="background1"/>
          </w:tcPr>
          <w:p w14:paraId="28737365"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25</w:t>
            </w:r>
          </w:p>
        </w:tc>
        <w:tc>
          <w:tcPr>
            <w:tcW w:w="270" w:type="pct"/>
            <w:tcBorders>
              <w:top w:val="nil"/>
              <w:left w:val="nil"/>
              <w:bottom w:val="single" w:sz="4" w:space="0" w:color="auto"/>
              <w:right w:val="single" w:sz="4" w:space="0" w:color="auto"/>
            </w:tcBorders>
            <w:shd w:val="clear" w:color="auto" w:fill="FFFFFF" w:themeFill="background1"/>
          </w:tcPr>
          <w:p w14:paraId="701EA4F5"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15</w:t>
            </w:r>
          </w:p>
        </w:tc>
        <w:tc>
          <w:tcPr>
            <w:tcW w:w="270" w:type="pct"/>
            <w:tcBorders>
              <w:top w:val="nil"/>
              <w:left w:val="nil"/>
              <w:bottom w:val="single" w:sz="4" w:space="0" w:color="auto"/>
              <w:right w:val="single" w:sz="4" w:space="0" w:color="auto"/>
            </w:tcBorders>
            <w:shd w:val="clear" w:color="auto" w:fill="FFFFFF" w:themeFill="background1"/>
          </w:tcPr>
          <w:p w14:paraId="62AB3ED7"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9</w:t>
            </w:r>
          </w:p>
        </w:tc>
        <w:tc>
          <w:tcPr>
            <w:tcW w:w="270" w:type="pct"/>
            <w:tcBorders>
              <w:top w:val="nil"/>
              <w:left w:val="nil"/>
              <w:bottom w:val="single" w:sz="4" w:space="0" w:color="auto"/>
              <w:right w:val="single" w:sz="4" w:space="0" w:color="auto"/>
            </w:tcBorders>
            <w:shd w:val="clear" w:color="auto" w:fill="FFFFFF" w:themeFill="background1"/>
          </w:tcPr>
          <w:p w14:paraId="5E96B76A"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w:t>
            </w:r>
          </w:p>
        </w:tc>
        <w:tc>
          <w:tcPr>
            <w:tcW w:w="270" w:type="pct"/>
            <w:tcBorders>
              <w:top w:val="nil"/>
              <w:left w:val="nil"/>
              <w:bottom w:val="single" w:sz="4" w:space="0" w:color="auto"/>
              <w:right w:val="single" w:sz="4" w:space="0" w:color="auto"/>
            </w:tcBorders>
            <w:shd w:val="clear" w:color="auto" w:fill="FFFFFF" w:themeFill="background1"/>
            <w:hideMark/>
          </w:tcPr>
          <w:p w14:paraId="57073A45" w14:textId="60FAFA06"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c>
          <w:tcPr>
            <w:tcW w:w="512" w:type="pct"/>
            <w:tcBorders>
              <w:top w:val="nil"/>
              <w:left w:val="nil"/>
              <w:bottom w:val="single" w:sz="4" w:space="0" w:color="auto"/>
              <w:right w:val="single" w:sz="4" w:space="0" w:color="auto"/>
            </w:tcBorders>
            <w:shd w:val="clear" w:color="auto" w:fill="FFFFFF" w:themeFill="background1"/>
            <w:hideMark/>
          </w:tcPr>
          <w:p w14:paraId="4B533DF6"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tcPr>
          <w:p w14:paraId="537CD87D" w14:textId="739BA80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96</w:t>
            </w:r>
            <w:r w:rsidR="004A1932" w:rsidRPr="00CE1A57">
              <w:rPr>
                <w:rFonts w:ascii="Times New Roman" w:hAnsi="Times New Roman" w:cs="Times New Roman"/>
                <w:sz w:val="20"/>
                <w:szCs w:val="20"/>
              </w:rPr>
              <w:t>,0</w:t>
            </w:r>
            <w:r w:rsidRPr="00CE1A57">
              <w:rPr>
                <w:rFonts w:ascii="Times New Roman" w:hAnsi="Times New Roman" w:cs="Times New Roman"/>
                <w:sz w:val="20"/>
                <w:szCs w:val="20"/>
              </w:rPr>
              <w:t>%</w:t>
            </w:r>
          </w:p>
        </w:tc>
        <w:tc>
          <w:tcPr>
            <w:tcW w:w="396" w:type="pct"/>
            <w:tcBorders>
              <w:top w:val="nil"/>
              <w:left w:val="nil"/>
              <w:bottom w:val="single" w:sz="4" w:space="0" w:color="auto"/>
              <w:right w:val="single" w:sz="4" w:space="0" w:color="auto"/>
            </w:tcBorders>
            <w:shd w:val="clear" w:color="auto" w:fill="FFFFFF" w:themeFill="background1"/>
          </w:tcPr>
          <w:p w14:paraId="778A103E"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4,6</w:t>
            </w:r>
          </w:p>
        </w:tc>
        <w:tc>
          <w:tcPr>
            <w:tcW w:w="638" w:type="pct"/>
            <w:tcBorders>
              <w:top w:val="nil"/>
              <w:left w:val="nil"/>
              <w:bottom w:val="single" w:sz="4" w:space="0" w:color="auto"/>
              <w:right w:val="single" w:sz="4" w:space="0" w:color="auto"/>
            </w:tcBorders>
            <w:shd w:val="clear" w:color="auto" w:fill="FFFFFF" w:themeFill="background1"/>
          </w:tcPr>
          <w:p w14:paraId="069E1CC1"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2</w:t>
            </w:r>
          </w:p>
        </w:tc>
      </w:tr>
      <w:tr w:rsidR="009E13CF" w:rsidRPr="00CE1A57" w14:paraId="27011F78" w14:textId="77777777" w:rsidTr="00D222D8">
        <w:trPr>
          <w:trHeight w:val="315"/>
          <w:tblHeader/>
        </w:trPr>
        <w:tc>
          <w:tcPr>
            <w:tcW w:w="205" w:type="pct"/>
            <w:tcBorders>
              <w:top w:val="nil"/>
              <w:left w:val="single" w:sz="4" w:space="0" w:color="auto"/>
              <w:bottom w:val="single" w:sz="4" w:space="0" w:color="auto"/>
              <w:right w:val="single" w:sz="4" w:space="0" w:color="auto"/>
            </w:tcBorders>
            <w:shd w:val="clear" w:color="auto" w:fill="FFFFFF" w:themeFill="background1"/>
            <w:vAlign w:val="center"/>
          </w:tcPr>
          <w:p w14:paraId="75EBC5B3"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w:t>
            </w:r>
          </w:p>
        </w:tc>
        <w:tc>
          <w:tcPr>
            <w:tcW w:w="780" w:type="pct"/>
            <w:tcBorders>
              <w:top w:val="nil"/>
              <w:left w:val="nil"/>
              <w:bottom w:val="single" w:sz="4" w:space="0" w:color="auto"/>
              <w:right w:val="single" w:sz="4" w:space="0" w:color="auto"/>
            </w:tcBorders>
            <w:shd w:val="clear" w:color="auto" w:fill="FFFFFF" w:themeFill="background1"/>
          </w:tcPr>
          <w:p w14:paraId="710C5AA3"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ПСО-21-5</w:t>
            </w:r>
          </w:p>
        </w:tc>
        <w:tc>
          <w:tcPr>
            <w:tcW w:w="531" w:type="pct"/>
            <w:tcBorders>
              <w:top w:val="nil"/>
              <w:left w:val="nil"/>
              <w:bottom w:val="single" w:sz="4" w:space="0" w:color="auto"/>
              <w:right w:val="single" w:sz="4" w:space="0" w:color="auto"/>
            </w:tcBorders>
            <w:shd w:val="clear" w:color="auto" w:fill="FFFFFF" w:themeFill="background1"/>
          </w:tcPr>
          <w:p w14:paraId="01FE0DBD"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40.02.01</w:t>
            </w:r>
          </w:p>
        </w:tc>
        <w:tc>
          <w:tcPr>
            <w:tcW w:w="347" w:type="pct"/>
            <w:tcBorders>
              <w:top w:val="nil"/>
              <w:left w:val="nil"/>
              <w:bottom w:val="single" w:sz="4" w:space="0" w:color="auto"/>
              <w:right w:val="single" w:sz="4" w:space="0" w:color="auto"/>
            </w:tcBorders>
            <w:shd w:val="clear" w:color="auto" w:fill="FFFFFF" w:themeFill="background1"/>
          </w:tcPr>
          <w:p w14:paraId="0A61BC24"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22</w:t>
            </w:r>
          </w:p>
        </w:tc>
        <w:tc>
          <w:tcPr>
            <w:tcW w:w="270" w:type="pct"/>
            <w:tcBorders>
              <w:top w:val="nil"/>
              <w:left w:val="nil"/>
              <w:bottom w:val="single" w:sz="4" w:space="0" w:color="auto"/>
              <w:right w:val="single" w:sz="4" w:space="0" w:color="auto"/>
            </w:tcBorders>
            <w:shd w:val="clear" w:color="auto" w:fill="FFFFFF" w:themeFill="background1"/>
          </w:tcPr>
          <w:p w14:paraId="627B788F"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w:t>
            </w:r>
          </w:p>
        </w:tc>
        <w:tc>
          <w:tcPr>
            <w:tcW w:w="270" w:type="pct"/>
            <w:tcBorders>
              <w:top w:val="nil"/>
              <w:left w:val="nil"/>
              <w:bottom w:val="single" w:sz="4" w:space="0" w:color="auto"/>
              <w:right w:val="single" w:sz="4" w:space="0" w:color="auto"/>
            </w:tcBorders>
            <w:shd w:val="clear" w:color="auto" w:fill="FFFFFF" w:themeFill="background1"/>
          </w:tcPr>
          <w:p w14:paraId="35CD01B9"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w:t>
            </w:r>
          </w:p>
        </w:tc>
        <w:tc>
          <w:tcPr>
            <w:tcW w:w="270" w:type="pct"/>
            <w:tcBorders>
              <w:top w:val="nil"/>
              <w:left w:val="nil"/>
              <w:bottom w:val="single" w:sz="4" w:space="0" w:color="auto"/>
              <w:right w:val="single" w:sz="4" w:space="0" w:color="auto"/>
            </w:tcBorders>
            <w:shd w:val="clear" w:color="auto" w:fill="FFFFFF" w:themeFill="background1"/>
          </w:tcPr>
          <w:p w14:paraId="14C7E376"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2</w:t>
            </w:r>
          </w:p>
        </w:tc>
        <w:tc>
          <w:tcPr>
            <w:tcW w:w="270" w:type="pct"/>
            <w:tcBorders>
              <w:top w:val="nil"/>
              <w:left w:val="nil"/>
              <w:bottom w:val="single" w:sz="4" w:space="0" w:color="auto"/>
              <w:right w:val="single" w:sz="4" w:space="0" w:color="auto"/>
            </w:tcBorders>
            <w:shd w:val="clear" w:color="auto" w:fill="FFFFFF" w:themeFill="background1"/>
            <w:hideMark/>
          </w:tcPr>
          <w:p w14:paraId="536DE3C2" w14:textId="1756929F"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c>
          <w:tcPr>
            <w:tcW w:w="512" w:type="pct"/>
            <w:tcBorders>
              <w:top w:val="nil"/>
              <w:left w:val="nil"/>
              <w:bottom w:val="single" w:sz="4" w:space="0" w:color="auto"/>
              <w:right w:val="single" w:sz="4" w:space="0" w:color="auto"/>
            </w:tcBorders>
            <w:shd w:val="clear" w:color="auto" w:fill="FFFFFF" w:themeFill="background1"/>
            <w:hideMark/>
          </w:tcPr>
          <w:p w14:paraId="39C764AA"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tcPr>
          <w:p w14:paraId="316DA9C5" w14:textId="6584919B"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91</w:t>
            </w:r>
            <w:r w:rsidR="004A1932" w:rsidRPr="00CE1A57">
              <w:rPr>
                <w:rFonts w:ascii="Times New Roman" w:hAnsi="Times New Roman" w:cs="Times New Roman"/>
                <w:sz w:val="20"/>
                <w:szCs w:val="20"/>
              </w:rPr>
              <w:t>,0</w:t>
            </w:r>
            <w:r w:rsidRPr="00CE1A57">
              <w:rPr>
                <w:rFonts w:ascii="Times New Roman" w:hAnsi="Times New Roman" w:cs="Times New Roman"/>
                <w:sz w:val="20"/>
                <w:szCs w:val="20"/>
              </w:rPr>
              <w:t>%</w:t>
            </w:r>
          </w:p>
        </w:tc>
        <w:tc>
          <w:tcPr>
            <w:tcW w:w="396" w:type="pct"/>
            <w:tcBorders>
              <w:top w:val="nil"/>
              <w:left w:val="nil"/>
              <w:bottom w:val="single" w:sz="4" w:space="0" w:color="auto"/>
              <w:right w:val="single" w:sz="4" w:space="0" w:color="auto"/>
            </w:tcBorders>
            <w:shd w:val="clear" w:color="auto" w:fill="FFFFFF" w:themeFill="background1"/>
          </w:tcPr>
          <w:p w14:paraId="5716C681"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4,4</w:t>
            </w:r>
          </w:p>
        </w:tc>
        <w:tc>
          <w:tcPr>
            <w:tcW w:w="638" w:type="pct"/>
            <w:tcBorders>
              <w:top w:val="nil"/>
              <w:left w:val="nil"/>
              <w:bottom w:val="single" w:sz="4" w:space="0" w:color="auto"/>
              <w:right w:val="single" w:sz="4" w:space="0" w:color="auto"/>
            </w:tcBorders>
            <w:shd w:val="clear" w:color="auto" w:fill="FFFFFF" w:themeFill="background1"/>
          </w:tcPr>
          <w:p w14:paraId="1FCA17D6"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w:t>
            </w:r>
          </w:p>
        </w:tc>
      </w:tr>
      <w:tr w:rsidR="009E13CF" w:rsidRPr="00CE1A57" w14:paraId="57CD4C40" w14:textId="77777777" w:rsidTr="00D222D8">
        <w:trPr>
          <w:trHeight w:val="315"/>
          <w:tblHeader/>
        </w:trPr>
        <w:tc>
          <w:tcPr>
            <w:tcW w:w="205" w:type="pct"/>
            <w:tcBorders>
              <w:top w:val="nil"/>
              <w:left w:val="single" w:sz="4" w:space="0" w:color="auto"/>
              <w:bottom w:val="single" w:sz="4" w:space="0" w:color="auto"/>
              <w:right w:val="single" w:sz="4" w:space="0" w:color="auto"/>
            </w:tcBorders>
            <w:shd w:val="clear" w:color="auto" w:fill="FFFFFF" w:themeFill="background1"/>
            <w:vAlign w:val="center"/>
          </w:tcPr>
          <w:p w14:paraId="7121174E"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w:t>
            </w:r>
          </w:p>
        </w:tc>
        <w:tc>
          <w:tcPr>
            <w:tcW w:w="780" w:type="pct"/>
            <w:tcBorders>
              <w:top w:val="nil"/>
              <w:left w:val="nil"/>
              <w:bottom w:val="single" w:sz="4" w:space="0" w:color="auto"/>
              <w:right w:val="single" w:sz="4" w:space="0" w:color="auto"/>
            </w:tcBorders>
            <w:shd w:val="clear" w:color="auto" w:fill="FFFFFF" w:themeFill="background1"/>
          </w:tcPr>
          <w:p w14:paraId="1D880DF0"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ПСО-21-6</w:t>
            </w:r>
          </w:p>
        </w:tc>
        <w:tc>
          <w:tcPr>
            <w:tcW w:w="531" w:type="pct"/>
            <w:tcBorders>
              <w:top w:val="nil"/>
              <w:left w:val="nil"/>
              <w:bottom w:val="single" w:sz="4" w:space="0" w:color="auto"/>
              <w:right w:val="single" w:sz="4" w:space="0" w:color="auto"/>
            </w:tcBorders>
            <w:shd w:val="clear" w:color="auto" w:fill="FFFFFF" w:themeFill="background1"/>
          </w:tcPr>
          <w:p w14:paraId="078B7ABF"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40.02.01</w:t>
            </w:r>
          </w:p>
        </w:tc>
        <w:tc>
          <w:tcPr>
            <w:tcW w:w="347" w:type="pct"/>
            <w:tcBorders>
              <w:top w:val="nil"/>
              <w:left w:val="nil"/>
              <w:bottom w:val="single" w:sz="4" w:space="0" w:color="auto"/>
              <w:right w:val="single" w:sz="4" w:space="0" w:color="auto"/>
            </w:tcBorders>
            <w:shd w:val="clear" w:color="auto" w:fill="FFFFFF" w:themeFill="background1"/>
          </w:tcPr>
          <w:p w14:paraId="0CF09A9A"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26</w:t>
            </w:r>
          </w:p>
        </w:tc>
        <w:tc>
          <w:tcPr>
            <w:tcW w:w="270" w:type="pct"/>
            <w:tcBorders>
              <w:top w:val="nil"/>
              <w:left w:val="nil"/>
              <w:bottom w:val="single" w:sz="4" w:space="0" w:color="auto"/>
              <w:right w:val="single" w:sz="4" w:space="0" w:color="auto"/>
            </w:tcBorders>
            <w:shd w:val="clear" w:color="auto" w:fill="FFFFFF" w:themeFill="background1"/>
          </w:tcPr>
          <w:p w14:paraId="0567B5AE"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12</w:t>
            </w:r>
          </w:p>
        </w:tc>
        <w:tc>
          <w:tcPr>
            <w:tcW w:w="270" w:type="pct"/>
            <w:tcBorders>
              <w:top w:val="nil"/>
              <w:left w:val="nil"/>
              <w:bottom w:val="single" w:sz="4" w:space="0" w:color="auto"/>
              <w:right w:val="single" w:sz="4" w:space="0" w:color="auto"/>
            </w:tcBorders>
            <w:shd w:val="clear" w:color="auto" w:fill="FFFFFF" w:themeFill="background1"/>
          </w:tcPr>
          <w:p w14:paraId="76B17C5F"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w:t>
            </w:r>
          </w:p>
        </w:tc>
        <w:tc>
          <w:tcPr>
            <w:tcW w:w="270" w:type="pct"/>
            <w:tcBorders>
              <w:top w:val="nil"/>
              <w:left w:val="nil"/>
              <w:bottom w:val="single" w:sz="4" w:space="0" w:color="auto"/>
              <w:right w:val="single" w:sz="4" w:space="0" w:color="auto"/>
            </w:tcBorders>
            <w:shd w:val="clear" w:color="auto" w:fill="FFFFFF" w:themeFill="background1"/>
          </w:tcPr>
          <w:p w14:paraId="11FD3024"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w:t>
            </w:r>
          </w:p>
        </w:tc>
        <w:tc>
          <w:tcPr>
            <w:tcW w:w="270" w:type="pct"/>
            <w:tcBorders>
              <w:top w:val="nil"/>
              <w:left w:val="nil"/>
              <w:bottom w:val="single" w:sz="4" w:space="0" w:color="auto"/>
              <w:right w:val="single" w:sz="4" w:space="0" w:color="auto"/>
            </w:tcBorders>
            <w:shd w:val="clear" w:color="auto" w:fill="FFFFFF" w:themeFill="background1"/>
            <w:hideMark/>
          </w:tcPr>
          <w:p w14:paraId="392C90A6" w14:textId="6F439A73"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c>
          <w:tcPr>
            <w:tcW w:w="512" w:type="pct"/>
            <w:tcBorders>
              <w:top w:val="nil"/>
              <w:left w:val="nil"/>
              <w:bottom w:val="single" w:sz="4" w:space="0" w:color="auto"/>
              <w:right w:val="single" w:sz="4" w:space="0" w:color="auto"/>
            </w:tcBorders>
            <w:shd w:val="clear" w:color="auto" w:fill="FFFFFF" w:themeFill="background1"/>
            <w:hideMark/>
          </w:tcPr>
          <w:p w14:paraId="7DB5F34A"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tcPr>
          <w:p w14:paraId="4843468F" w14:textId="20848823"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85</w:t>
            </w:r>
            <w:r w:rsidR="004A1932" w:rsidRPr="00CE1A57">
              <w:rPr>
                <w:rFonts w:ascii="Times New Roman" w:hAnsi="Times New Roman" w:cs="Times New Roman"/>
                <w:sz w:val="20"/>
                <w:szCs w:val="20"/>
              </w:rPr>
              <w:t>,0</w:t>
            </w:r>
            <w:r w:rsidRPr="00CE1A57">
              <w:rPr>
                <w:rFonts w:ascii="Times New Roman" w:hAnsi="Times New Roman" w:cs="Times New Roman"/>
                <w:sz w:val="20"/>
                <w:szCs w:val="20"/>
              </w:rPr>
              <w:t>%</w:t>
            </w:r>
          </w:p>
        </w:tc>
        <w:tc>
          <w:tcPr>
            <w:tcW w:w="396" w:type="pct"/>
            <w:tcBorders>
              <w:top w:val="nil"/>
              <w:left w:val="nil"/>
              <w:bottom w:val="single" w:sz="4" w:space="0" w:color="auto"/>
              <w:right w:val="single" w:sz="4" w:space="0" w:color="auto"/>
            </w:tcBorders>
            <w:shd w:val="clear" w:color="auto" w:fill="FFFFFF" w:themeFill="background1"/>
          </w:tcPr>
          <w:p w14:paraId="57F6AC59"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4,3</w:t>
            </w:r>
          </w:p>
        </w:tc>
        <w:tc>
          <w:tcPr>
            <w:tcW w:w="638" w:type="pct"/>
            <w:tcBorders>
              <w:top w:val="nil"/>
              <w:left w:val="nil"/>
              <w:bottom w:val="single" w:sz="4" w:space="0" w:color="auto"/>
              <w:right w:val="single" w:sz="4" w:space="0" w:color="auto"/>
            </w:tcBorders>
            <w:shd w:val="clear" w:color="auto" w:fill="FFFFFF" w:themeFill="background1"/>
          </w:tcPr>
          <w:p w14:paraId="2D3EA85A"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6</w:t>
            </w:r>
          </w:p>
        </w:tc>
      </w:tr>
      <w:tr w:rsidR="009E13CF" w:rsidRPr="00CE1A57" w14:paraId="792C6712" w14:textId="77777777" w:rsidTr="00D222D8">
        <w:trPr>
          <w:trHeight w:val="315"/>
          <w:tblHeader/>
        </w:trPr>
        <w:tc>
          <w:tcPr>
            <w:tcW w:w="205" w:type="pct"/>
            <w:tcBorders>
              <w:top w:val="nil"/>
              <w:left w:val="single" w:sz="4" w:space="0" w:color="auto"/>
              <w:bottom w:val="single" w:sz="4" w:space="0" w:color="auto"/>
              <w:right w:val="single" w:sz="4" w:space="0" w:color="auto"/>
            </w:tcBorders>
            <w:shd w:val="clear" w:color="auto" w:fill="FFFFFF" w:themeFill="background1"/>
            <w:vAlign w:val="center"/>
          </w:tcPr>
          <w:p w14:paraId="79F31EFE"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w:t>
            </w:r>
          </w:p>
        </w:tc>
        <w:tc>
          <w:tcPr>
            <w:tcW w:w="780" w:type="pct"/>
            <w:tcBorders>
              <w:top w:val="nil"/>
              <w:left w:val="nil"/>
              <w:bottom w:val="single" w:sz="4" w:space="0" w:color="auto"/>
              <w:right w:val="single" w:sz="4" w:space="0" w:color="auto"/>
            </w:tcBorders>
            <w:shd w:val="clear" w:color="auto" w:fill="FFFFFF" w:themeFill="background1"/>
          </w:tcPr>
          <w:p w14:paraId="7EF8FE1D"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ПСО-21-7</w:t>
            </w:r>
          </w:p>
        </w:tc>
        <w:tc>
          <w:tcPr>
            <w:tcW w:w="531" w:type="pct"/>
            <w:tcBorders>
              <w:top w:val="nil"/>
              <w:left w:val="nil"/>
              <w:bottom w:val="single" w:sz="4" w:space="0" w:color="auto"/>
              <w:right w:val="single" w:sz="4" w:space="0" w:color="auto"/>
            </w:tcBorders>
            <w:shd w:val="clear" w:color="auto" w:fill="FFFFFF" w:themeFill="background1"/>
          </w:tcPr>
          <w:p w14:paraId="3139AAE1"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40.02.01</w:t>
            </w:r>
          </w:p>
        </w:tc>
        <w:tc>
          <w:tcPr>
            <w:tcW w:w="347" w:type="pct"/>
            <w:tcBorders>
              <w:top w:val="nil"/>
              <w:left w:val="nil"/>
              <w:bottom w:val="single" w:sz="4" w:space="0" w:color="auto"/>
              <w:right w:val="single" w:sz="4" w:space="0" w:color="auto"/>
            </w:tcBorders>
            <w:shd w:val="clear" w:color="auto" w:fill="FFFFFF" w:themeFill="background1"/>
          </w:tcPr>
          <w:p w14:paraId="0C5D3576"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17</w:t>
            </w:r>
          </w:p>
        </w:tc>
        <w:tc>
          <w:tcPr>
            <w:tcW w:w="270" w:type="pct"/>
            <w:tcBorders>
              <w:top w:val="nil"/>
              <w:left w:val="nil"/>
              <w:bottom w:val="single" w:sz="4" w:space="0" w:color="auto"/>
              <w:right w:val="single" w:sz="4" w:space="0" w:color="auto"/>
            </w:tcBorders>
            <w:shd w:val="clear" w:color="auto" w:fill="FFFFFF" w:themeFill="background1"/>
          </w:tcPr>
          <w:p w14:paraId="6ED89A6D"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w:t>
            </w:r>
          </w:p>
        </w:tc>
        <w:tc>
          <w:tcPr>
            <w:tcW w:w="270" w:type="pct"/>
            <w:tcBorders>
              <w:top w:val="nil"/>
              <w:left w:val="nil"/>
              <w:bottom w:val="single" w:sz="4" w:space="0" w:color="auto"/>
              <w:right w:val="single" w:sz="4" w:space="0" w:color="auto"/>
            </w:tcBorders>
            <w:shd w:val="clear" w:color="auto" w:fill="FFFFFF" w:themeFill="background1"/>
          </w:tcPr>
          <w:p w14:paraId="06A92809"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w:t>
            </w:r>
          </w:p>
        </w:tc>
        <w:tc>
          <w:tcPr>
            <w:tcW w:w="270" w:type="pct"/>
            <w:tcBorders>
              <w:top w:val="nil"/>
              <w:left w:val="nil"/>
              <w:bottom w:val="single" w:sz="4" w:space="0" w:color="auto"/>
              <w:right w:val="single" w:sz="4" w:space="0" w:color="auto"/>
            </w:tcBorders>
            <w:shd w:val="clear" w:color="auto" w:fill="FFFFFF" w:themeFill="background1"/>
          </w:tcPr>
          <w:p w14:paraId="22718C0E"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w:t>
            </w:r>
          </w:p>
        </w:tc>
        <w:tc>
          <w:tcPr>
            <w:tcW w:w="270" w:type="pct"/>
            <w:tcBorders>
              <w:top w:val="nil"/>
              <w:left w:val="nil"/>
              <w:bottom w:val="single" w:sz="4" w:space="0" w:color="auto"/>
              <w:right w:val="single" w:sz="4" w:space="0" w:color="auto"/>
            </w:tcBorders>
            <w:shd w:val="clear" w:color="auto" w:fill="FFFFFF" w:themeFill="background1"/>
            <w:hideMark/>
          </w:tcPr>
          <w:p w14:paraId="7916C40F" w14:textId="0F8932EE"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c>
          <w:tcPr>
            <w:tcW w:w="512" w:type="pct"/>
            <w:tcBorders>
              <w:top w:val="nil"/>
              <w:left w:val="nil"/>
              <w:bottom w:val="single" w:sz="4" w:space="0" w:color="auto"/>
              <w:right w:val="single" w:sz="4" w:space="0" w:color="auto"/>
            </w:tcBorders>
            <w:shd w:val="clear" w:color="auto" w:fill="FFFFFF" w:themeFill="background1"/>
            <w:hideMark/>
          </w:tcPr>
          <w:p w14:paraId="796C5E85"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tcPr>
          <w:p w14:paraId="4D7303E2" w14:textId="74E0422F"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83</w:t>
            </w:r>
            <w:r w:rsidR="004A1932" w:rsidRPr="00CE1A57">
              <w:rPr>
                <w:rFonts w:ascii="Times New Roman" w:hAnsi="Times New Roman" w:cs="Times New Roman"/>
                <w:sz w:val="20"/>
                <w:szCs w:val="20"/>
              </w:rPr>
              <w:t>,0</w:t>
            </w:r>
            <w:r w:rsidRPr="00CE1A57">
              <w:rPr>
                <w:rFonts w:ascii="Times New Roman" w:hAnsi="Times New Roman" w:cs="Times New Roman"/>
                <w:sz w:val="20"/>
                <w:szCs w:val="20"/>
              </w:rPr>
              <w:t>%</w:t>
            </w:r>
          </w:p>
        </w:tc>
        <w:tc>
          <w:tcPr>
            <w:tcW w:w="396" w:type="pct"/>
            <w:tcBorders>
              <w:top w:val="nil"/>
              <w:left w:val="nil"/>
              <w:bottom w:val="single" w:sz="4" w:space="0" w:color="auto"/>
              <w:right w:val="single" w:sz="4" w:space="0" w:color="auto"/>
            </w:tcBorders>
            <w:shd w:val="clear" w:color="auto" w:fill="FFFFFF" w:themeFill="background1"/>
          </w:tcPr>
          <w:p w14:paraId="5068E0C6"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4,4</w:t>
            </w:r>
          </w:p>
        </w:tc>
        <w:tc>
          <w:tcPr>
            <w:tcW w:w="638" w:type="pct"/>
            <w:tcBorders>
              <w:top w:val="nil"/>
              <w:left w:val="nil"/>
              <w:bottom w:val="single" w:sz="4" w:space="0" w:color="auto"/>
              <w:right w:val="single" w:sz="4" w:space="0" w:color="auto"/>
            </w:tcBorders>
            <w:shd w:val="clear" w:color="auto" w:fill="FFFFFF" w:themeFill="background1"/>
          </w:tcPr>
          <w:p w14:paraId="6283E671"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2</w:t>
            </w:r>
          </w:p>
        </w:tc>
      </w:tr>
      <w:tr w:rsidR="009E13CF" w:rsidRPr="00CE1A57" w14:paraId="7C37ABF5" w14:textId="77777777" w:rsidTr="00D222D8">
        <w:trPr>
          <w:trHeight w:val="315"/>
          <w:tblHeader/>
        </w:trPr>
        <w:tc>
          <w:tcPr>
            <w:tcW w:w="2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B1E91"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w:t>
            </w:r>
          </w:p>
        </w:tc>
        <w:tc>
          <w:tcPr>
            <w:tcW w:w="780" w:type="pct"/>
            <w:tcBorders>
              <w:top w:val="single" w:sz="4" w:space="0" w:color="auto"/>
              <w:left w:val="single" w:sz="4" w:space="0" w:color="auto"/>
              <w:bottom w:val="single" w:sz="4" w:space="0" w:color="auto"/>
              <w:right w:val="single" w:sz="4" w:space="0" w:color="auto"/>
            </w:tcBorders>
            <w:shd w:val="clear" w:color="auto" w:fill="FFFFFF" w:themeFill="background1"/>
          </w:tcPr>
          <w:p w14:paraId="0950726D"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ПСО-21-8</w:t>
            </w:r>
          </w:p>
        </w:tc>
        <w:tc>
          <w:tcPr>
            <w:tcW w:w="531" w:type="pct"/>
            <w:tcBorders>
              <w:top w:val="single" w:sz="4" w:space="0" w:color="auto"/>
              <w:left w:val="single" w:sz="4" w:space="0" w:color="auto"/>
              <w:bottom w:val="single" w:sz="4" w:space="0" w:color="auto"/>
              <w:right w:val="single" w:sz="4" w:space="0" w:color="auto"/>
            </w:tcBorders>
            <w:shd w:val="clear" w:color="auto" w:fill="FFFFFF" w:themeFill="background1"/>
          </w:tcPr>
          <w:p w14:paraId="6E427997"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40.02.01</w:t>
            </w:r>
          </w:p>
        </w:tc>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tcPr>
          <w:p w14:paraId="073F8654"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w:t>
            </w:r>
          </w:p>
        </w:tc>
        <w:tc>
          <w:tcPr>
            <w:tcW w:w="270" w:type="pct"/>
            <w:tcBorders>
              <w:top w:val="single" w:sz="4" w:space="0" w:color="auto"/>
              <w:left w:val="single" w:sz="4" w:space="0" w:color="auto"/>
              <w:bottom w:val="single" w:sz="4" w:space="0" w:color="auto"/>
              <w:right w:val="single" w:sz="4" w:space="0" w:color="auto"/>
            </w:tcBorders>
            <w:shd w:val="clear" w:color="auto" w:fill="FFFFFF" w:themeFill="background1"/>
          </w:tcPr>
          <w:p w14:paraId="2B10EA5B"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7</w:t>
            </w:r>
          </w:p>
        </w:tc>
        <w:tc>
          <w:tcPr>
            <w:tcW w:w="270" w:type="pct"/>
            <w:tcBorders>
              <w:top w:val="single" w:sz="4" w:space="0" w:color="auto"/>
              <w:left w:val="single" w:sz="4" w:space="0" w:color="auto"/>
              <w:bottom w:val="single" w:sz="4" w:space="0" w:color="auto"/>
              <w:right w:val="single" w:sz="4" w:space="0" w:color="auto"/>
            </w:tcBorders>
            <w:shd w:val="clear" w:color="auto" w:fill="FFFFFF" w:themeFill="background1"/>
          </w:tcPr>
          <w:p w14:paraId="42FB747C"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2</w:t>
            </w:r>
          </w:p>
        </w:tc>
        <w:tc>
          <w:tcPr>
            <w:tcW w:w="270" w:type="pct"/>
            <w:tcBorders>
              <w:top w:val="single" w:sz="4" w:space="0" w:color="auto"/>
              <w:left w:val="single" w:sz="4" w:space="0" w:color="auto"/>
              <w:bottom w:val="single" w:sz="4" w:space="0" w:color="auto"/>
              <w:right w:val="single" w:sz="4" w:space="0" w:color="auto"/>
            </w:tcBorders>
            <w:shd w:val="clear" w:color="auto" w:fill="FFFFFF" w:themeFill="background1"/>
          </w:tcPr>
          <w:p w14:paraId="43B08134"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w:t>
            </w:r>
          </w:p>
        </w:tc>
        <w:tc>
          <w:tcPr>
            <w:tcW w:w="27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65597EA8" w14:textId="03E81180"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55CD9E9"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100,0%</w:t>
            </w:r>
          </w:p>
        </w:tc>
        <w:tc>
          <w:tcPr>
            <w:tcW w:w="512" w:type="pct"/>
            <w:tcBorders>
              <w:top w:val="single" w:sz="4" w:space="0" w:color="auto"/>
              <w:left w:val="single" w:sz="4" w:space="0" w:color="auto"/>
              <w:bottom w:val="single" w:sz="4" w:space="0" w:color="auto"/>
              <w:right w:val="single" w:sz="4" w:space="0" w:color="auto"/>
            </w:tcBorders>
            <w:shd w:val="clear" w:color="auto" w:fill="FFFFFF" w:themeFill="background1"/>
            <w:noWrap/>
          </w:tcPr>
          <w:p w14:paraId="4620822E" w14:textId="4CF04223"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90</w:t>
            </w:r>
            <w:r w:rsidR="004A1932" w:rsidRPr="00CE1A57">
              <w:rPr>
                <w:rFonts w:ascii="Times New Roman" w:hAnsi="Times New Roman" w:cs="Times New Roman"/>
                <w:sz w:val="20"/>
                <w:szCs w:val="20"/>
              </w:rPr>
              <w:t>,0</w:t>
            </w:r>
            <w:r w:rsidRPr="00CE1A57">
              <w:rPr>
                <w:rFonts w:ascii="Times New Roman" w:hAnsi="Times New Roman" w:cs="Times New Roman"/>
                <w:sz w:val="20"/>
                <w:szCs w:val="20"/>
              </w:rPr>
              <w:t>%</w:t>
            </w:r>
          </w:p>
        </w:tc>
        <w:tc>
          <w:tcPr>
            <w:tcW w:w="396" w:type="pct"/>
            <w:tcBorders>
              <w:top w:val="single" w:sz="4" w:space="0" w:color="auto"/>
              <w:left w:val="single" w:sz="4" w:space="0" w:color="auto"/>
              <w:bottom w:val="single" w:sz="4" w:space="0" w:color="auto"/>
              <w:right w:val="single" w:sz="4" w:space="0" w:color="auto"/>
            </w:tcBorders>
            <w:shd w:val="clear" w:color="auto" w:fill="FFFFFF" w:themeFill="background1"/>
          </w:tcPr>
          <w:p w14:paraId="682F03F0"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4,6</w:t>
            </w:r>
          </w:p>
        </w:tc>
        <w:tc>
          <w:tcPr>
            <w:tcW w:w="638" w:type="pct"/>
            <w:tcBorders>
              <w:top w:val="single" w:sz="4" w:space="0" w:color="auto"/>
              <w:left w:val="single" w:sz="4" w:space="0" w:color="auto"/>
              <w:bottom w:val="single" w:sz="4" w:space="0" w:color="auto"/>
              <w:right w:val="single" w:sz="4" w:space="0" w:color="auto"/>
            </w:tcBorders>
            <w:shd w:val="clear" w:color="auto" w:fill="FFFFFF" w:themeFill="background1"/>
          </w:tcPr>
          <w:p w14:paraId="6EB6F73C"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w:t>
            </w:r>
          </w:p>
        </w:tc>
      </w:tr>
      <w:tr w:rsidR="009E13CF" w:rsidRPr="00CE1A57" w14:paraId="2673C8B9" w14:textId="77777777" w:rsidTr="00D222D8">
        <w:trPr>
          <w:trHeight w:val="315"/>
          <w:tblHeader/>
        </w:trPr>
        <w:tc>
          <w:tcPr>
            <w:tcW w:w="20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CDD3F"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2</w:t>
            </w:r>
          </w:p>
        </w:tc>
        <w:tc>
          <w:tcPr>
            <w:tcW w:w="780" w:type="pct"/>
            <w:tcBorders>
              <w:top w:val="single" w:sz="4" w:space="0" w:color="auto"/>
              <w:left w:val="nil"/>
              <w:bottom w:val="single" w:sz="4" w:space="0" w:color="auto"/>
              <w:right w:val="single" w:sz="4" w:space="0" w:color="auto"/>
            </w:tcBorders>
            <w:shd w:val="clear" w:color="auto" w:fill="FFFFFF" w:themeFill="background1"/>
          </w:tcPr>
          <w:p w14:paraId="1450B4D9"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ПСО-22-2</w:t>
            </w:r>
          </w:p>
        </w:tc>
        <w:tc>
          <w:tcPr>
            <w:tcW w:w="531" w:type="pct"/>
            <w:tcBorders>
              <w:top w:val="single" w:sz="4" w:space="0" w:color="auto"/>
              <w:left w:val="nil"/>
              <w:bottom w:val="single" w:sz="4" w:space="0" w:color="auto"/>
              <w:right w:val="single" w:sz="4" w:space="0" w:color="auto"/>
            </w:tcBorders>
            <w:shd w:val="clear" w:color="auto" w:fill="FFFFFF" w:themeFill="background1"/>
          </w:tcPr>
          <w:p w14:paraId="77369F27"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40.02.01</w:t>
            </w:r>
          </w:p>
        </w:tc>
        <w:tc>
          <w:tcPr>
            <w:tcW w:w="347" w:type="pct"/>
            <w:tcBorders>
              <w:top w:val="single" w:sz="4" w:space="0" w:color="auto"/>
              <w:left w:val="nil"/>
              <w:bottom w:val="single" w:sz="4" w:space="0" w:color="auto"/>
              <w:right w:val="single" w:sz="4" w:space="0" w:color="auto"/>
            </w:tcBorders>
            <w:shd w:val="clear" w:color="auto" w:fill="FFFFFF" w:themeFill="background1"/>
          </w:tcPr>
          <w:p w14:paraId="05848F76"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26</w:t>
            </w:r>
          </w:p>
        </w:tc>
        <w:tc>
          <w:tcPr>
            <w:tcW w:w="270" w:type="pct"/>
            <w:tcBorders>
              <w:top w:val="single" w:sz="4" w:space="0" w:color="auto"/>
              <w:left w:val="nil"/>
              <w:bottom w:val="single" w:sz="4" w:space="0" w:color="auto"/>
              <w:right w:val="single" w:sz="4" w:space="0" w:color="auto"/>
            </w:tcBorders>
            <w:shd w:val="clear" w:color="auto" w:fill="FFFFFF" w:themeFill="background1"/>
          </w:tcPr>
          <w:p w14:paraId="498051BF"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6</w:t>
            </w:r>
          </w:p>
        </w:tc>
        <w:tc>
          <w:tcPr>
            <w:tcW w:w="270" w:type="pct"/>
            <w:tcBorders>
              <w:top w:val="single" w:sz="4" w:space="0" w:color="auto"/>
              <w:left w:val="nil"/>
              <w:bottom w:val="single" w:sz="4" w:space="0" w:color="auto"/>
              <w:right w:val="single" w:sz="4" w:space="0" w:color="auto"/>
            </w:tcBorders>
            <w:shd w:val="clear" w:color="auto" w:fill="FFFFFF" w:themeFill="background1"/>
          </w:tcPr>
          <w:p w14:paraId="5ACCE8D9"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18</w:t>
            </w:r>
          </w:p>
        </w:tc>
        <w:tc>
          <w:tcPr>
            <w:tcW w:w="270" w:type="pct"/>
            <w:tcBorders>
              <w:top w:val="single" w:sz="4" w:space="0" w:color="auto"/>
              <w:left w:val="nil"/>
              <w:bottom w:val="single" w:sz="4" w:space="0" w:color="auto"/>
              <w:right w:val="single" w:sz="4" w:space="0" w:color="auto"/>
            </w:tcBorders>
            <w:shd w:val="clear" w:color="auto" w:fill="FFFFFF" w:themeFill="background1"/>
          </w:tcPr>
          <w:p w14:paraId="020DAC38"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2</w:t>
            </w:r>
          </w:p>
        </w:tc>
        <w:tc>
          <w:tcPr>
            <w:tcW w:w="270" w:type="pct"/>
            <w:tcBorders>
              <w:top w:val="single" w:sz="4" w:space="0" w:color="auto"/>
              <w:left w:val="nil"/>
              <w:bottom w:val="single" w:sz="4" w:space="0" w:color="auto"/>
              <w:right w:val="single" w:sz="4" w:space="0" w:color="auto"/>
            </w:tcBorders>
            <w:shd w:val="clear" w:color="auto" w:fill="FFFFFF" w:themeFill="background1"/>
            <w:hideMark/>
          </w:tcPr>
          <w:p w14:paraId="61949C96" w14:textId="78F40B00"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c>
          <w:tcPr>
            <w:tcW w:w="512" w:type="pct"/>
            <w:tcBorders>
              <w:top w:val="single" w:sz="4" w:space="0" w:color="auto"/>
              <w:left w:val="nil"/>
              <w:bottom w:val="single" w:sz="4" w:space="0" w:color="auto"/>
              <w:right w:val="single" w:sz="4" w:space="0" w:color="auto"/>
            </w:tcBorders>
            <w:shd w:val="clear" w:color="auto" w:fill="FFFFFF" w:themeFill="background1"/>
            <w:hideMark/>
          </w:tcPr>
          <w:p w14:paraId="1D4801D6"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100,0%</w:t>
            </w:r>
          </w:p>
        </w:tc>
        <w:tc>
          <w:tcPr>
            <w:tcW w:w="512" w:type="pct"/>
            <w:tcBorders>
              <w:top w:val="single" w:sz="4" w:space="0" w:color="auto"/>
              <w:left w:val="nil"/>
              <w:bottom w:val="single" w:sz="4" w:space="0" w:color="auto"/>
              <w:right w:val="single" w:sz="4" w:space="0" w:color="auto"/>
            </w:tcBorders>
            <w:shd w:val="clear" w:color="auto" w:fill="FFFFFF" w:themeFill="background1"/>
            <w:noWrap/>
          </w:tcPr>
          <w:p w14:paraId="6E7B22F7" w14:textId="7A072B62"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93</w:t>
            </w:r>
            <w:r w:rsidR="004A1932" w:rsidRPr="00CE1A57">
              <w:rPr>
                <w:rFonts w:ascii="Times New Roman" w:hAnsi="Times New Roman" w:cs="Times New Roman"/>
                <w:sz w:val="20"/>
                <w:szCs w:val="20"/>
              </w:rPr>
              <w:t>,0</w:t>
            </w:r>
            <w:r w:rsidRPr="00CE1A57">
              <w:rPr>
                <w:rFonts w:ascii="Times New Roman" w:hAnsi="Times New Roman" w:cs="Times New Roman"/>
                <w:sz w:val="20"/>
                <w:szCs w:val="20"/>
              </w:rPr>
              <w:t>%</w:t>
            </w:r>
          </w:p>
        </w:tc>
        <w:tc>
          <w:tcPr>
            <w:tcW w:w="396" w:type="pct"/>
            <w:tcBorders>
              <w:top w:val="single" w:sz="4" w:space="0" w:color="auto"/>
              <w:left w:val="nil"/>
              <w:bottom w:val="single" w:sz="4" w:space="0" w:color="auto"/>
              <w:right w:val="single" w:sz="4" w:space="0" w:color="auto"/>
            </w:tcBorders>
            <w:shd w:val="clear" w:color="auto" w:fill="FFFFFF" w:themeFill="background1"/>
          </w:tcPr>
          <w:p w14:paraId="04F94EBA"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4,2</w:t>
            </w:r>
          </w:p>
        </w:tc>
        <w:tc>
          <w:tcPr>
            <w:tcW w:w="638" w:type="pct"/>
            <w:tcBorders>
              <w:top w:val="single" w:sz="4" w:space="0" w:color="auto"/>
              <w:left w:val="nil"/>
              <w:bottom w:val="single" w:sz="4" w:space="0" w:color="auto"/>
              <w:right w:val="single" w:sz="4" w:space="0" w:color="auto"/>
            </w:tcBorders>
            <w:shd w:val="clear" w:color="auto" w:fill="FFFFFF" w:themeFill="background1"/>
          </w:tcPr>
          <w:p w14:paraId="6B4DE5BF"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2</w:t>
            </w:r>
          </w:p>
        </w:tc>
      </w:tr>
      <w:tr w:rsidR="009E13CF" w:rsidRPr="00CE1A57" w14:paraId="7CBD09AB" w14:textId="77777777" w:rsidTr="00D222D8">
        <w:trPr>
          <w:trHeight w:val="315"/>
          <w:tblHeader/>
        </w:trPr>
        <w:tc>
          <w:tcPr>
            <w:tcW w:w="205" w:type="pct"/>
            <w:tcBorders>
              <w:top w:val="nil"/>
              <w:left w:val="single" w:sz="4" w:space="0" w:color="auto"/>
              <w:bottom w:val="single" w:sz="4" w:space="0" w:color="auto"/>
              <w:right w:val="single" w:sz="4" w:space="0" w:color="auto"/>
            </w:tcBorders>
            <w:shd w:val="clear" w:color="auto" w:fill="FFFFFF" w:themeFill="background1"/>
            <w:vAlign w:val="center"/>
          </w:tcPr>
          <w:p w14:paraId="42E83042"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w:t>
            </w:r>
          </w:p>
        </w:tc>
        <w:tc>
          <w:tcPr>
            <w:tcW w:w="780" w:type="pct"/>
            <w:tcBorders>
              <w:top w:val="nil"/>
              <w:left w:val="nil"/>
              <w:bottom w:val="single" w:sz="4" w:space="0" w:color="auto"/>
              <w:right w:val="single" w:sz="4" w:space="0" w:color="auto"/>
            </w:tcBorders>
            <w:shd w:val="clear" w:color="auto" w:fill="FFFFFF" w:themeFill="background1"/>
          </w:tcPr>
          <w:p w14:paraId="60901FA7"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ТЭ-21-1</w:t>
            </w:r>
          </w:p>
        </w:tc>
        <w:tc>
          <w:tcPr>
            <w:tcW w:w="531" w:type="pct"/>
            <w:tcBorders>
              <w:top w:val="nil"/>
              <w:left w:val="nil"/>
              <w:bottom w:val="single" w:sz="4" w:space="0" w:color="auto"/>
              <w:right w:val="single" w:sz="4" w:space="0" w:color="auto"/>
            </w:tcBorders>
            <w:shd w:val="clear" w:color="auto" w:fill="FFFFFF" w:themeFill="background1"/>
          </w:tcPr>
          <w:p w14:paraId="141B350B"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38.02.05</w:t>
            </w:r>
          </w:p>
        </w:tc>
        <w:tc>
          <w:tcPr>
            <w:tcW w:w="347" w:type="pct"/>
            <w:tcBorders>
              <w:top w:val="nil"/>
              <w:left w:val="nil"/>
              <w:bottom w:val="single" w:sz="4" w:space="0" w:color="auto"/>
              <w:right w:val="single" w:sz="4" w:space="0" w:color="auto"/>
            </w:tcBorders>
            <w:shd w:val="clear" w:color="auto" w:fill="FFFFFF" w:themeFill="background1"/>
          </w:tcPr>
          <w:p w14:paraId="72CEA5A2"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8</w:t>
            </w:r>
          </w:p>
        </w:tc>
        <w:tc>
          <w:tcPr>
            <w:tcW w:w="270" w:type="pct"/>
            <w:tcBorders>
              <w:top w:val="nil"/>
              <w:left w:val="nil"/>
              <w:bottom w:val="single" w:sz="4" w:space="0" w:color="auto"/>
              <w:right w:val="single" w:sz="4" w:space="0" w:color="auto"/>
            </w:tcBorders>
            <w:shd w:val="clear" w:color="auto" w:fill="FFFFFF" w:themeFill="background1"/>
          </w:tcPr>
          <w:p w14:paraId="7CB5325B"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w:t>
            </w:r>
          </w:p>
        </w:tc>
        <w:tc>
          <w:tcPr>
            <w:tcW w:w="270" w:type="pct"/>
            <w:tcBorders>
              <w:top w:val="nil"/>
              <w:left w:val="nil"/>
              <w:bottom w:val="single" w:sz="4" w:space="0" w:color="auto"/>
              <w:right w:val="single" w:sz="4" w:space="0" w:color="auto"/>
            </w:tcBorders>
            <w:shd w:val="clear" w:color="auto" w:fill="FFFFFF" w:themeFill="background1"/>
          </w:tcPr>
          <w:p w14:paraId="4E59CCA9"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w:t>
            </w:r>
          </w:p>
        </w:tc>
        <w:tc>
          <w:tcPr>
            <w:tcW w:w="270" w:type="pct"/>
            <w:tcBorders>
              <w:top w:val="nil"/>
              <w:left w:val="nil"/>
              <w:bottom w:val="single" w:sz="4" w:space="0" w:color="auto"/>
              <w:right w:val="single" w:sz="4" w:space="0" w:color="auto"/>
            </w:tcBorders>
            <w:shd w:val="clear" w:color="auto" w:fill="FFFFFF" w:themeFill="background1"/>
          </w:tcPr>
          <w:p w14:paraId="660D561F"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w:t>
            </w:r>
          </w:p>
        </w:tc>
        <w:tc>
          <w:tcPr>
            <w:tcW w:w="270" w:type="pct"/>
            <w:tcBorders>
              <w:top w:val="nil"/>
              <w:left w:val="nil"/>
              <w:bottom w:val="single" w:sz="4" w:space="0" w:color="auto"/>
              <w:right w:val="single" w:sz="4" w:space="0" w:color="auto"/>
            </w:tcBorders>
            <w:shd w:val="clear" w:color="auto" w:fill="FFFFFF" w:themeFill="background1"/>
            <w:hideMark/>
          </w:tcPr>
          <w:p w14:paraId="28ADBE3A" w14:textId="45570559"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c>
          <w:tcPr>
            <w:tcW w:w="512" w:type="pct"/>
            <w:tcBorders>
              <w:top w:val="nil"/>
              <w:left w:val="nil"/>
              <w:bottom w:val="single" w:sz="4" w:space="0" w:color="auto"/>
              <w:right w:val="single" w:sz="4" w:space="0" w:color="auto"/>
            </w:tcBorders>
            <w:shd w:val="clear" w:color="auto" w:fill="FFFFFF" w:themeFill="background1"/>
            <w:hideMark/>
          </w:tcPr>
          <w:p w14:paraId="2C677E2E"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tcPr>
          <w:p w14:paraId="19606CA7" w14:textId="30FE7118"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50</w:t>
            </w:r>
            <w:r w:rsidR="004A1932" w:rsidRPr="00CE1A57">
              <w:rPr>
                <w:rFonts w:ascii="Times New Roman" w:hAnsi="Times New Roman" w:cs="Times New Roman"/>
                <w:sz w:val="20"/>
                <w:szCs w:val="20"/>
              </w:rPr>
              <w:t>,0</w:t>
            </w:r>
            <w:r w:rsidRPr="00CE1A57">
              <w:rPr>
                <w:rFonts w:ascii="Times New Roman" w:hAnsi="Times New Roman" w:cs="Times New Roman"/>
                <w:sz w:val="20"/>
                <w:szCs w:val="20"/>
              </w:rPr>
              <w:t>%</w:t>
            </w:r>
          </w:p>
        </w:tc>
        <w:tc>
          <w:tcPr>
            <w:tcW w:w="396" w:type="pct"/>
            <w:tcBorders>
              <w:top w:val="nil"/>
              <w:left w:val="nil"/>
              <w:bottom w:val="single" w:sz="4" w:space="0" w:color="auto"/>
              <w:right w:val="single" w:sz="4" w:space="0" w:color="auto"/>
            </w:tcBorders>
            <w:shd w:val="clear" w:color="auto" w:fill="FFFFFF" w:themeFill="background1"/>
          </w:tcPr>
          <w:p w14:paraId="2334F027"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3,6</w:t>
            </w:r>
          </w:p>
        </w:tc>
        <w:tc>
          <w:tcPr>
            <w:tcW w:w="638" w:type="pct"/>
            <w:tcBorders>
              <w:top w:val="nil"/>
              <w:left w:val="nil"/>
              <w:bottom w:val="single" w:sz="4" w:space="0" w:color="auto"/>
              <w:right w:val="single" w:sz="4" w:space="0" w:color="auto"/>
            </w:tcBorders>
            <w:shd w:val="clear" w:color="auto" w:fill="FFFFFF" w:themeFill="background1"/>
          </w:tcPr>
          <w:p w14:paraId="40EDC576"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r>
      <w:tr w:rsidR="009E13CF" w:rsidRPr="00CE1A57" w14:paraId="6F806AB2" w14:textId="77777777" w:rsidTr="00D222D8">
        <w:trPr>
          <w:trHeight w:val="315"/>
          <w:tblHeader/>
        </w:trPr>
        <w:tc>
          <w:tcPr>
            <w:tcW w:w="205" w:type="pct"/>
            <w:tcBorders>
              <w:top w:val="nil"/>
              <w:left w:val="single" w:sz="4" w:space="0" w:color="auto"/>
              <w:bottom w:val="single" w:sz="4" w:space="0" w:color="auto"/>
              <w:right w:val="single" w:sz="4" w:space="0" w:color="auto"/>
            </w:tcBorders>
            <w:shd w:val="clear" w:color="auto" w:fill="FFFFFF" w:themeFill="background1"/>
            <w:vAlign w:val="center"/>
          </w:tcPr>
          <w:p w14:paraId="7B28E219"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w:t>
            </w:r>
          </w:p>
        </w:tc>
        <w:tc>
          <w:tcPr>
            <w:tcW w:w="780" w:type="pct"/>
            <w:tcBorders>
              <w:top w:val="nil"/>
              <w:left w:val="nil"/>
              <w:bottom w:val="single" w:sz="4" w:space="0" w:color="auto"/>
              <w:right w:val="single" w:sz="4" w:space="0" w:color="auto"/>
            </w:tcBorders>
            <w:shd w:val="clear" w:color="auto" w:fill="FFFFFF" w:themeFill="background1"/>
            <w:vAlign w:val="center"/>
          </w:tcPr>
          <w:p w14:paraId="6A76D862"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ЭБУ-21-1</w:t>
            </w:r>
          </w:p>
        </w:tc>
        <w:tc>
          <w:tcPr>
            <w:tcW w:w="531" w:type="pct"/>
            <w:tcBorders>
              <w:top w:val="nil"/>
              <w:left w:val="nil"/>
              <w:bottom w:val="single" w:sz="4" w:space="0" w:color="auto"/>
              <w:right w:val="single" w:sz="4" w:space="0" w:color="auto"/>
            </w:tcBorders>
            <w:shd w:val="clear" w:color="auto" w:fill="FFFFFF" w:themeFill="background1"/>
            <w:vAlign w:val="center"/>
          </w:tcPr>
          <w:p w14:paraId="6C5818D1"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38.02.01</w:t>
            </w:r>
          </w:p>
        </w:tc>
        <w:tc>
          <w:tcPr>
            <w:tcW w:w="347" w:type="pct"/>
            <w:tcBorders>
              <w:top w:val="nil"/>
              <w:left w:val="nil"/>
              <w:bottom w:val="single" w:sz="4" w:space="0" w:color="auto"/>
              <w:right w:val="single" w:sz="4" w:space="0" w:color="auto"/>
            </w:tcBorders>
            <w:shd w:val="clear" w:color="auto" w:fill="FFFFFF" w:themeFill="background1"/>
          </w:tcPr>
          <w:p w14:paraId="0ABCF560"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21</w:t>
            </w:r>
          </w:p>
        </w:tc>
        <w:tc>
          <w:tcPr>
            <w:tcW w:w="270" w:type="pct"/>
            <w:tcBorders>
              <w:top w:val="nil"/>
              <w:left w:val="nil"/>
              <w:bottom w:val="single" w:sz="4" w:space="0" w:color="auto"/>
              <w:right w:val="single" w:sz="4" w:space="0" w:color="auto"/>
            </w:tcBorders>
            <w:shd w:val="clear" w:color="auto" w:fill="FFFFFF" w:themeFill="background1"/>
          </w:tcPr>
          <w:p w14:paraId="0E1E29A3"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6</w:t>
            </w:r>
          </w:p>
        </w:tc>
        <w:tc>
          <w:tcPr>
            <w:tcW w:w="270" w:type="pct"/>
            <w:tcBorders>
              <w:top w:val="nil"/>
              <w:left w:val="nil"/>
              <w:bottom w:val="single" w:sz="4" w:space="0" w:color="auto"/>
              <w:right w:val="single" w:sz="4" w:space="0" w:color="auto"/>
            </w:tcBorders>
            <w:shd w:val="clear" w:color="auto" w:fill="FFFFFF" w:themeFill="background1"/>
          </w:tcPr>
          <w:p w14:paraId="363009D0"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7</w:t>
            </w:r>
          </w:p>
        </w:tc>
        <w:tc>
          <w:tcPr>
            <w:tcW w:w="270" w:type="pct"/>
            <w:tcBorders>
              <w:top w:val="nil"/>
              <w:left w:val="nil"/>
              <w:bottom w:val="single" w:sz="4" w:space="0" w:color="auto"/>
              <w:right w:val="single" w:sz="4" w:space="0" w:color="auto"/>
            </w:tcBorders>
            <w:shd w:val="clear" w:color="auto" w:fill="FFFFFF" w:themeFill="background1"/>
          </w:tcPr>
          <w:p w14:paraId="6BF541DB"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8</w:t>
            </w:r>
          </w:p>
        </w:tc>
        <w:tc>
          <w:tcPr>
            <w:tcW w:w="270" w:type="pct"/>
            <w:tcBorders>
              <w:top w:val="nil"/>
              <w:left w:val="nil"/>
              <w:bottom w:val="single" w:sz="4" w:space="0" w:color="auto"/>
              <w:right w:val="single" w:sz="4" w:space="0" w:color="auto"/>
            </w:tcBorders>
            <w:shd w:val="clear" w:color="auto" w:fill="FFFFFF" w:themeFill="background1"/>
            <w:hideMark/>
          </w:tcPr>
          <w:p w14:paraId="3AEC71D5"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0 </w:t>
            </w:r>
          </w:p>
        </w:tc>
        <w:tc>
          <w:tcPr>
            <w:tcW w:w="512" w:type="pct"/>
            <w:tcBorders>
              <w:top w:val="nil"/>
              <w:left w:val="nil"/>
              <w:bottom w:val="single" w:sz="4" w:space="0" w:color="auto"/>
              <w:right w:val="single" w:sz="4" w:space="0" w:color="auto"/>
            </w:tcBorders>
            <w:shd w:val="clear" w:color="auto" w:fill="FFFFFF" w:themeFill="background1"/>
            <w:hideMark/>
          </w:tcPr>
          <w:p w14:paraId="1BD7DB36"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tcPr>
          <w:p w14:paraId="4301707F" w14:textId="2B1A599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62</w:t>
            </w:r>
            <w:r w:rsidR="004A1932" w:rsidRPr="00CE1A57">
              <w:rPr>
                <w:rFonts w:ascii="Times New Roman" w:hAnsi="Times New Roman" w:cs="Times New Roman"/>
                <w:sz w:val="20"/>
                <w:szCs w:val="20"/>
              </w:rPr>
              <w:t>,0</w:t>
            </w:r>
            <w:r w:rsidRPr="00CE1A57">
              <w:rPr>
                <w:rFonts w:ascii="Times New Roman" w:hAnsi="Times New Roman" w:cs="Times New Roman"/>
                <w:sz w:val="20"/>
                <w:szCs w:val="20"/>
              </w:rPr>
              <w:t>%</w:t>
            </w:r>
          </w:p>
        </w:tc>
        <w:tc>
          <w:tcPr>
            <w:tcW w:w="396" w:type="pct"/>
            <w:tcBorders>
              <w:top w:val="nil"/>
              <w:left w:val="nil"/>
              <w:bottom w:val="single" w:sz="4" w:space="0" w:color="auto"/>
              <w:right w:val="single" w:sz="4" w:space="0" w:color="auto"/>
            </w:tcBorders>
            <w:shd w:val="clear" w:color="auto" w:fill="FFFFFF" w:themeFill="background1"/>
          </w:tcPr>
          <w:p w14:paraId="294595B9"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3,6</w:t>
            </w:r>
          </w:p>
        </w:tc>
        <w:tc>
          <w:tcPr>
            <w:tcW w:w="638" w:type="pct"/>
            <w:tcBorders>
              <w:top w:val="nil"/>
              <w:left w:val="nil"/>
              <w:bottom w:val="single" w:sz="4" w:space="0" w:color="auto"/>
              <w:right w:val="single" w:sz="4" w:space="0" w:color="auto"/>
            </w:tcBorders>
            <w:shd w:val="clear" w:color="auto" w:fill="FFFFFF" w:themeFill="background1"/>
          </w:tcPr>
          <w:p w14:paraId="6D8DAF06"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w:t>
            </w:r>
          </w:p>
        </w:tc>
      </w:tr>
      <w:tr w:rsidR="009E13CF" w:rsidRPr="00CE1A57" w14:paraId="7FA82498" w14:textId="77777777" w:rsidTr="00D222D8">
        <w:trPr>
          <w:trHeight w:val="315"/>
          <w:tblHeader/>
        </w:trPr>
        <w:tc>
          <w:tcPr>
            <w:tcW w:w="205" w:type="pct"/>
            <w:tcBorders>
              <w:top w:val="nil"/>
              <w:left w:val="single" w:sz="4" w:space="0" w:color="auto"/>
              <w:bottom w:val="single" w:sz="4" w:space="0" w:color="auto"/>
              <w:right w:val="single" w:sz="4" w:space="0" w:color="auto"/>
            </w:tcBorders>
            <w:shd w:val="clear" w:color="auto" w:fill="FFFFFF" w:themeFill="background1"/>
            <w:vAlign w:val="center"/>
          </w:tcPr>
          <w:p w14:paraId="2C8A0FB3"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2</w:t>
            </w:r>
          </w:p>
        </w:tc>
        <w:tc>
          <w:tcPr>
            <w:tcW w:w="780" w:type="pct"/>
            <w:tcBorders>
              <w:top w:val="nil"/>
              <w:left w:val="nil"/>
              <w:bottom w:val="single" w:sz="4" w:space="0" w:color="auto"/>
              <w:right w:val="single" w:sz="4" w:space="0" w:color="auto"/>
            </w:tcBorders>
            <w:shd w:val="clear" w:color="auto" w:fill="FFFFFF" w:themeFill="background1"/>
            <w:vAlign w:val="center"/>
          </w:tcPr>
          <w:p w14:paraId="47890232"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ЭБУ-22-2</w:t>
            </w:r>
          </w:p>
        </w:tc>
        <w:tc>
          <w:tcPr>
            <w:tcW w:w="531" w:type="pct"/>
            <w:tcBorders>
              <w:top w:val="nil"/>
              <w:left w:val="nil"/>
              <w:bottom w:val="single" w:sz="4" w:space="0" w:color="auto"/>
              <w:right w:val="single" w:sz="4" w:space="0" w:color="auto"/>
            </w:tcBorders>
            <w:shd w:val="clear" w:color="auto" w:fill="FFFFFF" w:themeFill="background1"/>
            <w:vAlign w:val="center"/>
          </w:tcPr>
          <w:p w14:paraId="6E260C88"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38.02.01</w:t>
            </w:r>
          </w:p>
        </w:tc>
        <w:tc>
          <w:tcPr>
            <w:tcW w:w="347" w:type="pct"/>
            <w:tcBorders>
              <w:top w:val="nil"/>
              <w:left w:val="nil"/>
              <w:bottom w:val="single" w:sz="4" w:space="0" w:color="auto"/>
              <w:right w:val="single" w:sz="4" w:space="0" w:color="auto"/>
            </w:tcBorders>
            <w:shd w:val="clear" w:color="auto" w:fill="FFFFFF" w:themeFill="background1"/>
          </w:tcPr>
          <w:p w14:paraId="44BBAB7A"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5</w:t>
            </w:r>
          </w:p>
        </w:tc>
        <w:tc>
          <w:tcPr>
            <w:tcW w:w="270" w:type="pct"/>
            <w:tcBorders>
              <w:top w:val="nil"/>
              <w:left w:val="nil"/>
              <w:bottom w:val="single" w:sz="4" w:space="0" w:color="auto"/>
              <w:right w:val="single" w:sz="4" w:space="0" w:color="auto"/>
            </w:tcBorders>
            <w:shd w:val="clear" w:color="auto" w:fill="FFFFFF" w:themeFill="background1"/>
          </w:tcPr>
          <w:p w14:paraId="6EAE3AB7"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2</w:t>
            </w:r>
          </w:p>
        </w:tc>
        <w:tc>
          <w:tcPr>
            <w:tcW w:w="270" w:type="pct"/>
            <w:tcBorders>
              <w:top w:val="nil"/>
              <w:left w:val="nil"/>
              <w:bottom w:val="single" w:sz="4" w:space="0" w:color="auto"/>
              <w:right w:val="single" w:sz="4" w:space="0" w:color="auto"/>
            </w:tcBorders>
            <w:shd w:val="clear" w:color="auto" w:fill="FFFFFF" w:themeFill="background1"/>
          </w:tcPr>
          <w:p w14:paraId="2D0F5EB1"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2</w:t>
            </w:r>
          </w:p>
        </w:tc>
        <w:tc>
          <w:tcPr>
            <w:tcW w:w="270" w:type="pct"/>
            <w:tcBorders>
              <w:top w:val="nil"/>
              <w:left w:val="nil"/>
              <w:bottom w:val="single" w:sz="4" w:space="0" w:color="auto"/>
              <w:right w:val="single" w:sz="4" w:space="0" w:color="auto"/>
            </w:tcBorders>
            <w:shd w:val="clear" w:color="auto" w:fill="FFFFFF" w:themeFill="background1"/>
          </w:tcPr>
          <w:p w14:paraId="41B06878"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w:t>
            </w:r>
          </w:p>
        </w:tc>
        <w:tc>
          <w:tcPr>
            <w:tcW w:w="270" w:type="pct"/>
            <w:tcBorders>
              <w:top w:val="nil"/>
              <w:left w:val="nil"/>
              <w:bottom w:val="single" w:sz="4" w:space="0" w:color="auto"/>
              <w:right w:val="single" w:sz="4" w:space="0" w:color="auto"/>
            </w:tcBorders>
            <w:shd w:val="clear" w:color="auto" w:fill="FFFFFF" w:themeFill="background1"/>
            <w:hideMark/>
          </w:tcPr>
          <w:p w14:paraId="27A497F7"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0 </w:t>
            </w:r>
          </w:p>
        </w:tc>
        <w:tc>
          <w:tcPr>
            <w:tcW w:w="512" w:type="pct"/>
            <w:tcBorders>
              <w:top w:val="nil"/>
              <w:left w:val="nil"/>
              <w:bottom w:val="single" w:sz="4" w:space="0" w:color="auto"/>
              <w:right w:val="single" w:sz="4" w:space="0" w:color="auto"/>
            </w:tcBorders>
            <w:shd w:val="clear" w:color="auto" w:fill="FFFFFF" w:themeFill="background1"/>
            <w:hideMark/>
          </w:tcPr>
          <w:p w14:paraId="7066A66F"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tcPr>
          <w:p w14:paraId="2D0BEA02" w14:textId="11F4EF9D"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80</w:t>
            </w:r>
            <w:r w:rsidR="004A1932" w:rsidRPr="00CE1A57">
              <w:rPr>
                <w:rFonts w:ascii="Times New Roman" w:hAnsi="Times New Roman" w:cs="Times New Roman"/>
                <w:sz w:val="20"/>
                <w:szCs w:val="20"/>
              </w:rPr>
              <w:t>,0</w:t>
            </w:r>
            <w:r w:rsidRPr="00CE1A57">
              <w:rPr>
                <w:rFonts w:ascii="Times New Roman" w:hAnsi="Times New Roman" w:cs="Times New Roman"/>
                <w:sz w:val="20"/>
                <w:szCs w:val="20"/>
              </w:rPr>
              <w:t>%</w:t>
            </w:r>
          </w:p>
        </w:tc>
        <w:tc>
          <w:tcPr>
            <w:tcW w:w="396" w:type="pct"/>
            <w:tcBorders>
              <w:top w:val="nil"/>
              <w:left w:val="nil"/>
              <w:bottom w:val="single" w:sz="4" w:space="0" w:color="auto"/>
              <w:right w:val="single" w:sz="4" w:space="0" w:color="auto"/>
            </w:tcBorders>
            <w:shd w:val="clear" w:color="auto" w:fill="FFFFFF" w:themeFill="background1"/>
          </w:tcPr>
          <w:p w14:paraId="3D1D27F7"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4,2</w:t>
            </w:r>
          </w:p>
        </w:tc>
        <w:tc>
          <w:tcPr>
            <w:tcW w:w="638" w:type="pct"/>
            <w:tcBorders>
              <w:top w:val="nil"/>
              <w:left w:val="nil"/>
              <w:bottom w:val="single" w:sz="4" w:space="0" w:color="auto"/>
              <w:right w:val="single" w:sz="4" w:space="0" w:color="auto"/>
            </w:tcBorders>
            <w:shd w:val="clear" w:color="auto" w:fill="FFFFFF" w:themeFill="background1"/>
          </w:tcPr>
          <w:p w14:paraId="22931562"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r>
      <w:tr w:rsidR="009E13CF" w:rsidRPr="00CE1A57" w14:paraId="79FDCD3B" w14:textId="77777777" w:rsidTr="00D222D8">
        <w:trPr>
          <w:trHeight w:val="315"/>
          <w:tblHeader/>
        </w:trPr>
        <w:tc>
          <w:tcPr>
            <w:tcW w:w="205" w:type="pct"/>
            <w:tcBorders>
              <w:top w:val="nil"/>
              <w:left w:val="single" w:sz="4" w:space="0" w:color="auto"/>
              <w:bottom w:val="single" w:sz="4" w:space="0" w:color="auto"/>
              <w:right w:val="single" w:sz="4" w:space="0" w:color="auto"/>
            </w:tcBorders>
            <w:shd w:val="clear" w:color="auto" w:fill="FFFFFF" w:themeFill="background1"/>
            <w:vAlign w:val="center"/>
          </w:tcPr>
          <w:p w14:paraId="7090CCCF"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w:t>
            </w:r>
          </w:p>
        </w:tc>
        <w:tc>
          <w:tcPr>
            <w:tcW w:w="780" w:type="pct"/>
            <w:tcBorders>
              <w:top w:val="nil"/>
              <w:left w:val="nil"/>
              <w:bottom w:val="single" w:sz="4" w:space="0" w:color="auto"/>
              <w:right w:val="single" w:sz="4" w:space="0" w:color="auto"/>
            </w:tcBorders>
            <w:shd w:val="clear" w:color="auto" w:fill="FFFFFF" w:themeFill="background1"/>
            <w:vAlign w:val="center"/>
          </w:tcPr>
          <w:p w14:paraId="7E0E091F"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ДОУ-21-1</w:t>
            </w:r>
          </w:p>
        </w:tc>
        <w:tc>
          <w:tcPr>
            <w:tcW w:w="531" w:type="pct"/>
            <w:tcBorders>
              <w:top w:val="nil"/>
              <w:left w:val="nil"/>
              <w:bottom w:val="single" w:sz="4" w:space="0" w:color="auto"/>
              <w:right w:val="single" w:sz="4" w:space="0" w:color="auto"/>
            </w:tcBorders>
            <w:shd w:val="clear" w:color="auto" w:fill="FFFFFF" w:themeFill="background1"/>
            <w:vAlign w:val="center"/>
          </w:tcPr>
          <w:p w14:paraId="7B80E810"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46.02.01</w:t>
            </w:r>
          </w:p>
        </w:tc>
        <w:tc>
          <w:tcPr>
            <w:tcW w:w="347" w:type="pct"/>
            <w:tcBorders>
              <w:top w:val="nil"/>
              <w:left w:val="nil"/>
              <w:bottom w:val="single" w:sz="4" w:space="0" w:color="auto"/>
              <w:right w:val="single" w:sz="4" w:space="0" w:color="auto"/>
            </w:tcBorders>
            <w:shd w:val="clear" w:color="auto" w:fill="FFFFFF" w:themeFill="background1"/>
          </w:tcPr>
          <w:p w14:paraId="1B53AD1E"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7</w:t>
            </w:r>
          </w:p>
        </w:tc>
        <w:tc>
          <w:tcPr>
            <w:tcW w:w="270" w:type="pct"/>
            <w:tcBorders>
              <w:top w:val="nil"/>
              <w:left w:val="nil"/>
              <w:bottom w:val="single" w:sz="4" w:space="0" w:color="auto"/>
              <w:right w:val="single" w:sz="4" w:space="0" w:color="auto"/>
            </w:tcBorders>
            <w:shd w:val="clear" w:color="auto" w:fill="FFFFFF" w:themeFill="background1"/>
          </w:tcPr>
          <w:p w14:paraId="742522C0"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w:t>
            </w:r>
          </w:p>
        </w:tc>
        <w:tc>
          <w:tcPr>
            <w:tcW w:w="270" w:type="pct"/>
            <w:tcBorders>
              <w:top w:val="nil"/>
              <w:left w:val="nil"/>
              <w:bottom w:val="single" w:sz="4" w:space="0" w:color="auto"/>
              <w:right w:val="single" w:sz="4" w:space="0" w:color="auto"/>
            </w:tcBorders>
            <w:shd w:val="clear" w:color="auto" w:fill="FFFFFF" w:themeFill="background1"/>
          </w:tcPr>
          <w:p w14:paraId="4FB30B32"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w:t>
            </w:r>
          </w:p>
        </w:tc>
        <w:tc>
          <w:tcPr>
            <w:tcW w:w="270" w:type="pct"/>
            <w:tcBorders>
              <w:top w:val="nil"/>
              <w:left w:val="nil"/>
              <w:bottom w:val="single" w:sz="4" w:space="0" w:color="auto"/>
              <w:right w:val="single" w:sz="4" w:space="0" w:color="auto"/>
            </w:tcBorders>
            <w:shd w:val="clear" w:color="auto" w:fill="FFFFFF" w:themeFill="background1"/>
          </w:tcPr>
          <w:p w14:paraId="22C1694A"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c>
          <w:tcPr>
            <w:tcW w:w="270" w:type="pct"/>
            <w:tcBorders>
              <w:top w:val="nil"/>
              <w:left w:val="nil"/>
              <w:bottom w:val="single" w:sz="4" w:space="0" w:color="auto"/>
              <w:right w:val="single" w:sz="4" w:space="0" w:color="auto"/>
            </w:tcBorders>
            <w:shd w:val="clear" w:color="auto" w:fill="FFFFFF" w:themeFill="background1"/>
            <w:hideMark/>
          </w:tcPr>
          <w:p w14:paraId="70F0F37A"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 0</w:t>
            </w:r>
          </w:p>
        </w:tc>
        <w:tc>
          <w:tcPr>
            <w:tcW w:w="512" w:type="pct"/>
            <w:tcBorders>
              <w:top w:val="nil"/>
              <w:left w:val="nil"/>
              <w:bottom w:val="single" w:sz="4" w:space="0" w:color="auto"/>
              <w:right w:val="single" w:sz="4" w:space="0" w:color="auto"/>
            </w:tcBorders>
            <w:shd w:val="clear" w:color="auto" w:fill="FFFFFF" w:themeFill="background1"/>
            <w:hideMark/>
          </w:tcPr>
          <w:p w14:paraId="66B986FB"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tcPr>
          <w:p w14:paraId="767C282B" w14:textId="12C62092"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100</w:t>
            </w:r>
            <w:r w:rsidR="004A1932" w:rsidRPr="00CE1A57">
              <w:rPr>
                <w:rFonts w:ascii="Times New Roman" w:hAnsi="Times New Roman" w:cs="Times New Roman"/>
                <w:sz w:val="20"/>
                <w:szCs w:val="20"/>
              </w:rPr>
              <w:t>,0</w:t>
            </w:r>
            <w:r w:rsidRPr="00CE1A57">
              <w:rPr>
                <w:rFonts w:ascii="Times New Roman" w:hAnsi="Times New Roman" w:cs="Times New Roman"/>
                <w:sz w:val="20"/>
                <w:szCs w:val="20"/>
              </w:rPr>
              <w:t>%</w:t>
            </w:r>
          </w:p>
        </w:tc>
        <w:tc>
          <w:tcPr>
            <w:tcW w:w="396" w:type="pct"/>
            <w:tcBorders>
              <w:top w:val="nil"/>
              <w:left w:val="nil"/>
              <w:bottom w:val="single" w:sz="4" w:space="0" w:color="auto"/>
              <w:right w:val="single" w:sz="4" w:space="0" w:color="auto"/>
            </w:tcBorders>
            <w:shd w:val="clear" w:color="auto" w:fill="FFFFFF" w:themeFill="background1"/>
          </w:tcPr>
          <w:p w14:paraId="141DE36C"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4,58</w:t>
            </w:r>
          </w:p>
        </w:tc>
        <w:tc>
          <w:tcPr>
            <w:tcW w:w="638" w:type="pct"/>
            <w:tcBorders>
              <w:top w:val="nil"/>
              <w:left w:val="nil"/>
              <w:bottom w:val="single" w:sz="4" w:space="0" w:color="auto"/>
              <w:right w:val="single" w:sz="4" w:space="0" w:color="auto"/>
            </w:tcBorders>
            <w:shd w:val="clear" w:color="auto" w:fill="FFFFFF" w:themeFill="background1"/>
          </w:tcPr>
          <w:p w14:paraId="59AA6BFE"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2</w:t>
            </w:r>
          </w:p>
        </w:tc>
      </w:tr>
      <w:tr w:rsidR="009E13CF" w:rsidRPr="00CE1A57" w14:paraId="73100E7D" w14:textId="77777777" w:rsidTr="00D222D8">
        <w:trPr>
          <w:trHeight w:val="315"/>
          <w:tblHeader/>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14:paraId="18B74819"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2</w:t>
            </w:r>
          </w:p>
        </w:tc>
        <w:tc>
          <w:tcPr>
            <w:tcW w:w="780" w:type="pct"/>
            <w:tcBorders>
              <w:top w:val="nil"/>
              <w:left w:val="nil"/>
              <w:bottom w:val="single" w:sz="4" w:space="0" w:color="auto"/>
              <w:right w:val="single" w:sz="4" w:space="0" w:color="auto"/>
            </w:tcBorders>
            <w:shd w:val="clear" w:color="auto" w:fill="FFFFFF" w:themeFill="background1"/>
            <w:vAlign w:val="center"/>
          </w:tcPr>
          <w:p w14:paraId="4A559DB4"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ДОУ-22-2</w:t>
            </w:r>
          </w:p>
        </w:tc>
        <w:tc>
          <w:tcPr>
            <w:tcW w:w="531" w:type="pct"/>
            <w:tcBorders>
              <w:top w:val="nil"/>
              <w:left w:val="nil"/>
              <w:bottom w:val="single" w:sz="4" w:space="0" w:color="auto"/>
              <w:right w:val="single" w:sz="4" w:space="0" w:color="auto"/>
            </w:tcBorders>
            <w:shd w:val="clear" w:color="auto" w:fill="FFFFFF" w:themeFill="background1"/>
            <w:vAlign w:val="center"/>
          </w:tcPr>
          <w:p w14:paraId="518FEC30"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46.02.01</w:t>
            </w:r>
          </w:p>
        </w:tc>
        <w:tc>
          <w:tcPr>
            <w:tcW w:w="347" w:type="pct"/>
            <w:tcBorders>
              <w:top w:val="single" w:sz="4" w:space="0" w:color="auto"/>
              <w:left w:val="nil"/>
              <w:bottom w:val="single" w:sz="4" w:space="0" w:color="auto"/>
              <w:right w:val="single" w:sz="4" w:space="0" w:color="auto"/>
            </w:tcBorders>
            <w:shd w:val="clear" w:color="auto" w:fill="FFFFFF" w:themeFill="background1"/>
          </w:tcPr>
          <w:p w14:paraId="1964D990"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2</w:t>
            </w:r>
          </w:p>
        </w:tc>
        <w:tc>
          <w:tcPr>
            <w:tcW w:w="270" w:type="pct"/>
            <w:tcBorders>
              <w:top w:val="single" w:sz="4" w:space="0" w:color="auto"/>
              <w:left w:val="nil"/>
              <w:bottom w:val="single" w:sz="4" w:space="0" w:color="auto"/>
              <w:right w:val="single" w:sz="4" w:space="0" w:color="auto"/>
            </w:tcBorders>
            <w:shd w:val="clear" w:color="auto" w:fill="FFFFFF" w:themeFill="background1"/>
          </w:tcPr>
          <w:p w14:paraId="4CFB20E9"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c>
          <w:tcPr>
            <w:tcW w:w="270" w:type="pct"/>
            <w:tcBorders>
              <w:top w:val="single" w:sz="4" w:space="0" w:color="auto"/>
              <w:left w:val="nil"/>
              <w:bottom w:val="single" w:sz="4" w:space="0" w:color="auto"/>
              <w:right w:val="single" w:sz="4" w:space="0" w:color="auto"/>
            </w:tcBorders>
            <w:shd w:val="clear" w:color="auto" w:fill="FFFFFF" w:themeFill="background1"/>
          </w:tcPr>
          <w:p w14:paraId="592A5BF1"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w:t>
            </w:r>
          </w:p>
        </w:tc>
        <w:tc>
          <w:tcPr>
            <w:tcW w:w="270" w:type="pct"/>
            <w:tcBorders>
              <w:top w:val="single" w:sz="4" w:space="0" w:color="auto"/>
              <w:left w:val="nil"/>
              <w:bottom w:val="single" w:sz="4" w:space="0" w:color="auto"/>
              <w:right w:val="single" w:sz="4" w:space="0" w:color="auto"/>
            </w:tcBorders>
            <w:shd w:val="clear" w:color="auto" w:fill="FFFFFF" w:themeFill="background1"/>
          </w:tcPr>
          <w:p w14:paraId="49160976"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w:t>
            </w:r>
          </w:p>
        </w:tc>
        <w:tc>
          <w:tcPr>
            <w:tcW w:w="270" w:type="pct"/>
            <w:tcBorders>
              <w:top w:val="single" w:sz="4" w:space="0" w:color="auto"/>
              <w:left w:val="nil"/>
              <w:bottom w:val="single" w:sz="4" w:space="0" w:color="auto"/>
              <w:right w:val="single" w:sz="4" w:space="0" w:color="auto"/>
            </w:tcBorders>
            <w:shd w:val="clear" w:color="auto" w:fill="FFFFFF" w:themeFill="background1"/>
            <w:hideMark/>
          </w:tcPr>
          <w:p w14:paraId="6D75D6B2"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c>
          <w:tcPr>
            <w:tcW w:w="512" w:type="pct"/>
            <w:tcBorders>
              <w:top w:val="nil"/>
              <w:left w:val="nil"/>
              <w:bottom w:val="single" w:sz="4" w:space="0" w:color="auto"/>
              <w:right w:val="single" w:sz="4" w:space="0" w:color="auto"/>
            </w:tcBorders>
            <w:shd w:val="clear" w:color="auto" w:fill="FFFFFF" w:themeFill="background1"/>
            <w:hideMark/>
          </w:tcPr>
          <w:p w14:paraId="5CBA5AE8"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tcPr>
          <w:p w14:paraId="743E5404" w14:textId="496A1F19"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50</w:t>
            </w:r>
            <w:r w:rsidR="004A1932" w:rsidRPr="00CE1A57">
              <w:rPr>
                <w:rFonts w:ascii="Times New Roman" w:hAnsi="Times New Roman" w:cs="Times New Roman"/>
                <w:sz w:val="20"/>
                <w:szCs w:val="20"/>
              </w:rPr>
              <w:t>,0</w:t>
            </w:r>
            <w:r w:rsidRPr="00CE1A57">
              <w:rPr>
                <w:rFonts w:ascii="Times New Roman" w:hAnsi="Times New Roman" w:cs="Times New Roman"/>
                <w:sz w:val="20"/>
                <w:szCs w:val="20"/>
              </w:rPr>
              <w:t>%</w:t>
            </w:r>
          </w:p>
        </w:tc>
        <w:tc>
          <w:tcPr>
            <w:tcW w:w="396" w:type="pct"/>
            <w:tcBorders>
              <w:top w:val="nil"/>
              <w:left w:val="nil"/>
              <w:bottom w:val="single" w:sz="4" w:space="0" w:color="auto"/>
              <w:right w:val="single" w:sz="4" w:space="0" w:color="auto"/>
            </w:tcBorders>
            <w:shd w:val="clear" w:color="auto" w:fill="FFFFFF" w:themeFill="background1"/>
          </w:tcPr>
          <w:p w14:paraId="162A0036"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3,5</w:t>
            </w:r>
          </w:p>
        </w:tc>
        <w:tc>
          <w:tcPr>
            <w:tcW w:w="638" w:type="pct"/>
            <w:tcBorders>
              <w:top w:val="nil"/>
              <w:left w:val="nil"/>
              <w:bottom w:val="single" w:sz="4" w:space="0" w:color="auto"/>
              <w:right w:val="single" w:sz="4" w:space="0" w:color="auto"/>
            </w:tcBorders>
            <w:shd w:val="clear" w:color="auto" w:fill="FFFFFF" w:themeFill="background1"/>
          </w:tcPr>
          <w:p w14:paraId="6456DAAD"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0</w:t>
            </w:r>
          </w:p>
        </w:tc>
      </w:tr>
      <w:tr w:rsidR="009E13CF" w:rsidRPr="00CE1A57" w14:paraId="000833FF" w14:textId="77777777" w:rsidTr="00D222D8">
        <w:trPr>
          <w:trHeight w:val="232"/>
          <w:tblHeader/>
        </w:trPr>
        <w:tc>
          <w:tcPr>
            <w:tcW w:w="205" w:type="pct"/>
            <w:tcBorders>
              <w:top w:val="nil"/>
              <w:left w:val="single" w:sz="4" w:space="0" w:color="auto"/>
              <w:bottom w:val="single" w:sz="4" w:space="0" w:color="auto"/>
              <w:right w:val="single" w:sz="4" w:space="0" w:color="auto"/>
            </w:tcBorders>
            <w:shd w:val="clear" w:color="auto" w:fill="FFFFFF" w:themeFill="background1"/>
            <w:vAlign w:val="center"/>
            <w:hideMark/>
          </w:tcPr>
          <w:p w14:paraId="4A08C3FA"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b/>
                <w:bCs/>
                <w:sz w:val="20"/>
                <w:szCs w:val="20"/>
              </w:rPr>
            </w:pPr>
          </w:p>
        </w:tc>
        <w:tc>
          <w:tcPr>
            <w:tcW w:w="780" w:type="pct"/>
            <w:tcBorders>
              <w:top w:val="nil"/>
              <w:left w:val="nil"/>
              <w:bottom w:val="single" w:sz="4" w:space="0" w:color="auto"/>
              <w:right w:val="single" w:sz="4" w:space="0" w:color="auto"/>
            </w:tcBorders>
            <w:shd w:val="clear" w:color="auto" w:fill="FFFFFF" w:themeFill="background1"/>
            <w:vAlign w:val="center"/>
            <w:hideMark/>
          </w:tcPr>
          <w:p w14:paraId="4D531D52"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b/>
                <w:bCs/>
                <w:sz w:val="20"/>
                <w:szCs w:val="20"/>
              </w:rPr>
            </w:pPr>
          </w:p>
        </w:tc>
        <w:tc>
          <w:tcPr>
            <w:tcW w:w="531" w:type="pct"/>
            <w:tcBorders>
              <w:top w:val="nil"/>
              <w:left w:val="nil"/>
              <w:bottom w:val="single" w:sz="4" w:space="0" w:color="auto"/>
              <w:right w:val="single" w:sz="4" w:space="0" w:color="auto"/>
            </w:tcBorders>
            <w:shd w:val="clear" w:color="auto" w:fill="FFFFFF" w:themeFill="background1"/>
            <w:hideMark/>
          </w:tcPr>
          <w:p w14:paraId="0898A1EB" w14:textId="77777777" w:rsidR="009E13CF" w:rsidRPr="00CE1A57" w:rsidRDefault="009E13CF" w:rsidP="008A5A0E">
            <w:pPr>
              <w:shd w:val="clear" w:color="auto" w:fill="FFFFFF" w:themeFill="background1"/>
              <w:spacing w:after="0" w:line="240" w:lineRule="auto"/>
              <w:jc w:val="center"/>
              <w:rPr>
                <w:rFonts w:ascii="Times New Roman" w:hAnsi="Times New Roman" w:cs="Times New Roman"/>
                <w:bCs/>
                <w:sz w:val="20"/>
                <w:szCs w:val="20"/>
              </w:rPr>
            </w:pPr>
            <w:r w:rsidRPr="00CE1A57">
              <w:rPr>
                <w:rFonts w:ascii="Times New Roman" w:hAnsi="Times New Roman" w:cs="Times New Roman"/>
                <w:bCs/>
                <w:sz w:val="20"/>
                <w:szCs w:val="20"/>
              </w:rPr>
              <w:t>итого</w:t>
            </w:r>
          </w:p>
        </w:tc>
        <w:tc>
          <w:tcPr>
            <w:tcW w:w="347" w:type="pct"/>
            <w:tcBorders>
              <w:top w:val="single" w:sz="4" w:space="0" w:color="auto"/>
              <w:left w:val="nil"/>
              <w:bottom w:val="single" w:sz="4" w:space="0" w:color="auto"/>
              <w:right w:val="single" w:sz="4" w:space="0" w:color="auto"/>
            </w:tcBorders>
            <w:shd w:val="clear" w:color="auto" w:fill="FFFFFF" w:themeFill="background1"/>
          </w:tcPr>
          <w:p w14:paraId="628860A7" w14:textId="77777777" w:rsidR="009E13CF" w:rsidRPr="00CE1A57" w:rsidRDefault="009E13CF" w:rsidP="008A5A0E">
            <w:pPr>
              <w:spacing w:after="0" w:line="240" w:lineRule="auto"/>
              <w:jc w:val="center"/>
              <w:rPr>
                <w:rFonts w:ascii="Times New Roman" w:hAnsi="Times New Roman" w:cs="Times New Roman"/>
                <w:bCs/>
                <w:sz w:val="20"/>
                <w:szCs w:val="20"/>
              </w:rPr>
            </w:pPr>
            <w:r w:rsidRPr="00CE1A57">
              <w:rPr>
                <w:rFonts w:ascii="Times New Roman" w:hAnsi="Times New Roman" w:cs="Times New Roman"/>
                <w:bCs/>
                <w:sz w:val="20"/>
                <w:szCs w:val="20"/>
              </w:rPr>
              <w:t>274</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24F0CDEC" w14:textId="77777777" w:rsidR="009E13CF" w:rsidRPr="00CE1A57" w:rsidRDefault="009E13CF" w:rsidP="008A5A0E">
            <w:pPr>
              <w:spacing w:after="0" w:line="240" w:lineRule="auto"/>
              <w:jc w:val="center"/>
              <w:rPr>
                <w:rFonts w:ascii="Times New Roman" w:hAnsi="Times New Roman" w:cs="Times New Roman"/>
                <w:bCs/>
                <w:sz w:val="20"/>
                <w:szCs w:val="20"/>
              </w:rPr>
            </w:pPr>
            <w:r w:rsidRPr="00CE1A57">
              <w:rPr>
                <w:rFonts w:ascii="Times New Roman" w:hAnsi="Times New Roman" w:cs="Times New Roman"/>
                <w:sz w:val="20"/>
                <w:szCs w:val="20"/>
              </w:rPr>
              <w:t>126</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451895C0" w14:textId="77777777" w:rsidR="009E13CF" w:rsidRPr="00CE1A57" w:rsidRDefault="009E13CF" w:rsidP="008A5A0E">
            <w:pPr>
              <w:spacing w:after="0" w:line="240" w:lineRule="auto"/>
              <w:jc w:val="center"/>
              <w:rPr>
                <w:rFonts w:ascii="Times New Roman" w:hAnsi="Times New Roman" w:cs="Times New Roman"/>
                <w:bCs/>
                <w:sz w:val="20"/>
                <w:szCs w:val="20"/>
              </w:rPr>
            </w:pPr>
            <w:r w:rsidRPr="00CE1A57">
              <w:rPr>
                <w:rFonts w:ascii="Times New Roman" w:hAnsi="Times New Roman" w:cs="Times New Roman"/>
                <w:sz w:val="20"/>
                <w:szCs w:val="20"/>
              </w:rPr>
              <w:t>105</w:t>
            </w:r>
          </w:p>
        </w:tc>
        <w:tc>
          <w:tcPr>
            <w:tcW w:w="270" w:type="pct"/>
            <w:tcBorders>
              <w:top w:val="single" w:sz="4" w:space="0" w:color="auto"/>
              <w:left w:val="single" w:sz="4" w:space="0" w:color="auto"/>
              <w:bottom w:val="single" w:sz="4" w:space="0" w:color="auto"/>
              <w:right w:val="single" w:sz="4" w:space="0" w:color="auto"/>
            </w:tcBorders>
            <w:shd w:val="clear" w:color="auto" w:fill="auto"/>
          </w:tcPr>
          <w:p w14:paraId="5B35B75F" w14:textId="77777777" w:rsidR="009E13CF" w:rsidRPr="00CE1A57" w:rsidRDefault="009E13CF" w:rsidP="008A5A0E">
            <w:pPr>
              <w:spacing w:after="0" w:line="240" w:lineRule="auto"/>
              <w:jc w:val="center"/>
              <w:rPr>
                <w:rFonts w:ascii="Times New Roman" w:hAnsi="Times New Roman" w:cs="Times New Roman"/>
                <w:bCs/>
                <w:sz w:val="20"/>
                <w:szCs w:val="20"/>
              </w:rPr>
            </w:pPr>
            <w:r w:rsidRPr="00CE1A57">
              <w:rPr>
                <w:rFonts w:ascii="Times New Roman" w:hAnsi="Times New Roman" w:cs="Times New Roman"/>
                <w:sz w:val="20"/>
                <w:szCs w:val="20"/>
              </w:rPr>
              <w:t>43</w:t>
            </w:r>
          </w:p>
        </w:tc>
        <w:tc>
          <w:tcPr>
            <w:tcW w:w="270" w:type="pct"/>
            <w:tcBorders>
              <w:top w:val="single" w:sz="4" w:space="0" w:color="auto"/>
              <w:left w:val="single" w:sz="4" w:space="0" w:color="auto"/>
              <w:bottom w:val="single" w:sz="4" w:space="0" w:color="auto"/>
              <w:right w:val="single" w:sz="4" w:space="0" w:color="auto"/>
            </w:tcBorders>
            <w:shd w:val="clear" w:color="auto" w:fill="FFFFFF" w:themeFill="background1"/>
            <w:hideMark/>
          </w:tcPr>
          <w:p w14:paraId="36C8A26F" w14:textId="77777777" w:rsidR="009E13CF" w:rsidRPr="00CE1A57" w:rsidRDefault="009E13CF" w:rsidP="008A5A0E">
            <w:pPr>
              <w:spacing w:after="0" w:line="240" w:lineRule="auto"/>
              <w:jc w:val="center"/>
              <w:rPr>
                <w:rFonts w:ascii="Times New Roman" w:hAnsi="Times New Roman" w:cs="Times New Roman"/>
                <w:bCs/>
                <w:sz w:val="20"/>
                <w:szCs w:val="20"/>
              </w:rPr>
            </w:pPr>
            <w:r w:rsidRPr="00CE1A57">
              <w:rPr>
                <w:rFonts w:ascii="Times New Roman" w:hAnsi="Times New Roman" w:cs="Times New Roman"/>
                <w:bCs/>
                <w:sz w:val="20"/>
                <w:szCs w:val="20"/>
              </w:rPr>
              <w:t>0</w:t>
            </w:r>
          </w:p>
        </w:tc>
        <w:tc>
          <w:tcPr>
            <w:tcW w:w="512" w:type="pct"/>
            <w:tcBorders>
              <w:top w:val="nil"/>
              <w:left w:val="nil"/>
              <w:bottom w:val="single" w:sz="4" w:space="0" w:color="auto"/>
              <w:right w:val="single" w:sz="4" w:space="0" w:color="auto"/>
            </w:tcBorders>
            <w:shd w:val="clear" w:color="auto" w:fill="FFFFFF" w:themeFill="background1"/>
            <w:hideMark/>
          </w:tcPr>
          <w:p w14:paraId="4A0C5DE1"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100,0%</w:t>
            </w:r>
          </w:p>
        </w:tc>
        <w:tc>
          <w:tcPr>
            <w:tcW w:w="512" w:type="pct"/>
            <w:tcBorders>
              <w:top w:val="nil"/>
              <w:left w:val="nil"/>
              <w:bottom w:val="single" w:sz="4" w:space="0" w:color="auto"/>
              <w:right w:val="single" w:sz="4" w:space="0" w:color="auto"/>
            </w:tcBorders>
            <w:shd w:val="clear" w:color="auto" w:fill="FFFFFF" w:themeFill="background1"/>
            <w:noWrap/>
          </w:tcPr>
          <w:p w14:paraId="577A6D9C" w14:textId="6CB13C9A"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85</w:t>
            </w:r>
            <w:r w:rsidR="004A1932" w:rsidRPr="00CE1A57">
              <w:rPr>
                <w:rFonts w:ascii="Times New Roman" w:hAnsi="Times New Roman" w:cs="Times New Roman"/>
                <w:sz w:val="20"/>
                <w:szCs w:val="20"/>
              </w:rPr>
              <w:t>,0</w:t>
            </w:r>
            <w:r w:rsidRPr="00CE1A57">
              <w:rPr>
                <w:rFonts w:ascii="Times New Roman" w:hAnsi="Times New Roman" w:cs="Times New Roman"/>
                <w:sz w:val="20"/>
                <w:szCs w:val="20"/>
              </w:rPr>
              <w:t>%</w:t>
            </w:r>
          </w:p>
        </w:tc>
        <w:tc>
          <w:tcPr>
            <w:tcW w:w="396" w:type="pct"/>
            <w:tcBorders>
              <w:top w:val="nil"/>
              <w:left w:val="nil"/>
              <w:bottom w:val="single" w:sz="4" w:space="0" w:color="auto"/>
              <w:right w:val="single" w:sz="4" w:space="0" w:color="auto"/>
            </w:tcBorders>
            <w:shd w:val="clear" w:color="auto" w:fill="FFFFFF" w:themeFill="background1"/>
          </w:tcPr>
          <w:p w14:paraId="0ECBD098" w14:textId="77777777" w:rsidR="009E13CF" w:rsidRPr="00CE1A57" w:rsidRDefault="009E13CF" w:rsidP="008A5A0E">
            <w:pPr>
              <w:spacing w:after="0" w:line="240" w:lineRule="auto"/>
              <w:jc w:val="center"/>
              <w:rPr>
                <w:rFonts w:ascii="Times New Roman" w:hAnsi="Times New Roman" w:cs="Times New Roman"/>
                <w:sz w:val="20"/>
                <w:szCs w:val="20"/>
              </w:rPr>
            </w:pPr>
            <w:r w:rsidRPr="00CE1A57">
              <w:rPr>
                <w:rFonts w:ascii="Times New Roman" w:hAnsi="Times New Roman" w:cs="Times New Roman"/>
                <w:sz w:val="20"/>
                <w:szCs w:val="20"/>
              </w:rPr>
              <w:t>4,3</w:t>
            </w:r>
          </w:p>
        </w:tc>
        <w:tc>
          <w:tcPr>
            <w:tcW w:w="638" w:type="pct"/>
            <w:tcBorders>
              <w:top w:val="nil"/>
              <w:left w:val="nil"/>
              <w:bottom w:val="single" w:sz="4" w:space="0" w:color="auto"/>
              <w:right w:val="single" w:sz="4" w:space="0" w:color="auto"/>
            </w:tcBorders>
            <w:shd w:val="clear" w:color="auto" w:fill="FFFFFF" w:themeFill="background1"/>
          </w:tcPr>
          <w:p w14:paraId="3C0DFF4E" w14:textId="77777777" w:rsidR="009E13CF" w:rsidRPr="00CE1A57" w:rsidRDefault="009E13CF" w:rsidP="008A5A0E">
            <w:pPr>
              <w:spacing w:after="0" w:line="240" w:lineRule="auto"/>
              <w:jc w:val="center"/>
              <w:rPr>
                <w:rFonts w:ascii="Times New Roman" w:hAnsi="Times New Roman" w:cs="Times New Roman"/>
                <w:bCs/>
                <w:sz w:val="20"/>
                <w:szCs w:val="20"/>
              </w:rPr>
            </w:pPr>
            <w:r w:rsidRPr="00CE1A57">
              <w:rPr>
                <w:rFonts w:ascii="Times New Roman" w:hAnsi="Times New Roman" w:cs="Times New Roman"/>
                <w:bCs/>
                <w:sz w:val="20"/>
                <w:szCs w:val="20"/>
              </w:rPr>
              <w:t>36</w:t>
            </w:r>
          </w:p>
        </w:tc>
      </w:tr>
    </w:tbl>
    <w:p w14:paraId="55BF7D40" w14:textId="77777777" w:rsidR="009F335E" w:rsidRPr="002B0ECF" w:rsidRDefault="009F335E" w:rsidP="008A5A0E">
      <w:pPr>
        <w:shd w:val="clear" w:color="auto" w:fill="FFFFFF" w:themeFill="background1"/>
        <w:spacing w:before="120" w:after="0" w:line="240" w:lineRule="auto"/>
        <w:ind w:firstLine="709"/>
        <w:jc w:val="both"/>
        <w:rPr>
          <w:rFonts w:ascii="Times New Roman" w:hAnsi="Times New Roman" w:cs="Times New Roman"/>
          <w:sz w:val="28"/>
          <w:szCs w:val="28"/>
        </w:rPr>
      </w:pPr>
      <w:r w:rsidRPr="002B0ECF">
        <w:rPr>
          <w:rFonts w:ascii="Times New Roman" w:hAnsi="Times New Roman" w:cs="Times New Roman"/>
          <w:sz w:val="28"/>
          <w:szCs w:val="28"/>
        </w:rPr>
        <w:t xml:space="preserve">Председателями государственных экзаменационных комиссий назначаются специалисты, имеющие высшее профессиональное образование </w:t>
      </w:r>
      <w:r w:rsidRPr="002B0ECF">
        <w:rPr>
          <w:rFonts w:ascii="Times New Roman" w:hAnsi="Times New Roman" w:cs="Times New Roman"/>
          <w:sz w:val="28"/>
          <w:szCs w:val="28"/>
        </w:rPr>
        <w:lastRenderedPageBreak/>
        <w:t>по данной специальности, и занимающие руководящие должности в организациях</w:t>
      </w:r>
      <w:r>
        <w:rPr>
          <w:rFonts w:ascii="Times New Roman" w:hAnsi="Times New Roman" w:cs="Times New Roman"/>
          <w:sz w:val="28"/>
          <w:szCs w:val="28"/>
        </w:rPr>
        <w:t xml:space="preserve"> Забайкальского края</w:t>
      </w:r>
      <w:r w:rsidRPr="002B0ECF">
        <w:rPr>
          <w:rFonts w:ascii="Times New Roman" w:hAnsi="Times New Roman" w:cs="Times New Roman"/>
          <w:sz w:val="28"/>
          <w:szCs w:val="28"/>
        </w:rPr>
        <w:t>.</w:t>
      </w:r>
    </w:p>
    <w:p w14:paraId="2E34E242" w14:textId="77777777" w:rsidR="009E13CF" w:rsidRPr="009E13CF" w:rsidRDefault="009E13CF" w:rsidP="008A5A0E">
      <w:pPr>
        <w:shd w:val="clear" w:color="auto" w:fill="FFFFFF" w:themeFill="background1"/>
        <w:spacing w:after="0" w:line="240" w:lineRule="auto"/>
        <w:ind w:firstLine="709"/>
        <w:jc w:val="both"/>
        <w:rPr>
          <w:rFonts w:ascii="Times New Roman" w:hAnsi="Times New Roman" w:cs="Times New Roman"/>
          <w:sz w:val="28"/>
          <w:szCs w:val="28"/>
        </w:rPr>
      </w:pPr>
      <w:r w:rsidRPr="009E13CF">
        <w:rPr>
          <w:rFonts w:ascii="Times New Roman" w:hAnsi="Times New Roman" w:cs="Times New Roman"/>
          <w:sz w:val="28"/>
          <w:szCs w:val="28"/>
        </w:rPr>
        <w:t>Анализ отчетов председателей ГЭК свидетельствует о необходимом и достаточном уровне подготовки специалистов, о соответствии требованиям ФГОС и о готовности выпускников Колледжа к работе в различных организациях, по профилю полученной специальности.</w:t>
      </w:r>
    </w:p>
    <w:p w14:paraId="3DD8D591" w14:textId="77777777" w:rsidR="009E13CF" w:rsidRDefault="009E13CF" w:rsidP="008A5A0E">
      <w:pPr>
        <w:shd w:val="clear" w:color="auto" w:fill="FFFFFF" w:themeFill="background1"/>
        <w:spacing w:after="0" w:line="240" w:lineRule="auto"/>
        <w:ind w:firstLine="709"/>
        <w:jc w:val="both"/>
        <w:rPr>
          <w:rFonts w:ascii="Times New Roman" w:hAnsi="Times New Roman" w:cs="Times New Roman"/>
          <w:sz w:val="28"/>
          <w:szCs w:val="28"/>
        </w:rPr>
      </w:pPr>
      <w:r w:rsidRPr="009E13CF">
        <w:rPr>
          <w:rFonts w:ascii="Times New Roman" w:hAnsi="Times New Roman" w:cs="Times New Roman"/>
          <w:sz w:val="28"/>
          <w:szCs w:val="28"/>
        </w:rPr>
        <w:t>При этом подавляющее число студентов показывает в процессе атте</w:t>
      </w:r>
      <w:r w:rsidRPr="009E13CF">
        <w:rPr>
          <w:rFonts w:ascii="Times New Roman" w:hAnsi="Times New Roman" w:cs="Times New Roman"/>
          <w:sz w:val="28"/>
          <w:szCs w:val="28"/>
        </w:rPr>
        <w:softHyphen/>
        <w:t>стационных испытаний хорошее владение материалом, способность к ло</w:t>
      </w:r>
      <w:r w:rsidRPr="009E13CF">
        <w:rPr>
          <w:rFonts w:ascii="Times New Roman" w:hAnsi="Times New Roman" w:cs="Times New Roman"/>
          <w:sz w:val="28"/>
          <w:szCs w:val="28"/>
        </w:rPr>
        <w:softHyphen/>
        <w:t>гическому мышлению, умение дискутировать, отвечать на вопросы, при</w:t>
      </w:r>
      <w:r w:rsidRPr="009E13CF">
        <w:rPr>
          <w:rFonts w:ascii="Times New Roman" w:hAnsi="Times New Roman" w:cs="Times New Roman"/>
          <w:sz w:val="28"/>
          <w:szCs w:val="28"/>
        </w:rPr>
        <w:softHyphen/>
        <w:t>менять теоретические знания к решению практических задач. Наряду с высокой оценкой в отчетах ГЭК высказываются некоторые замечания и предложения по улучшению качества профессиональной подготовки специалистов, которые становятся предметом тщательного анализа на различных уровнях: эти вопросы рассматриваются на заседаниях педагогических советов, методической комиссии Колледжа, обсуждаются на встречах с работодателями.</w:t>
      </w:r>
    </w:p>
    <w:p w14:paraId="4286027A" w14:textId="77777777" w:rsidR="00F61D08" w:rsidRPr="00275075" w:rsidRDefault="00F61D08" w:rsidP="008A5A0E">
      <w:pPr>
        <w:spacing w:before="80" w:after="40" w:line="240" w:lineRule="auto"/>
        <w:jc w:val="center"/>
        <w:rPr>
          <w:rFonts w:ascii="Times New Roman" w:hAnsi="Times New Roman" w:cs="Times New Roman"/>
          <w:b/>
          <w:sz w:val="28"/>
          <w:szCs w:val="28"/>
        </w:rPr>
      </w:pPr>
      <w:bookmarkStart w:id="72" w:name="_Toc510185225"/>
      <w:r w:rsidRPr="00275075">
        <w:rPr>
          <w:rFonts w:ascii="Times New Roman" w:hAnsi="Times New Roman" w:cs="Times New Roman"/>
          <w:b/>
          <w:sz w:val="28"/>
          <w:szCs w:val="28"/>
        </w:rPr>
        <w:t>Анализ выпуска по всем уровням и формам подготовки</w:t>
      </w:r>
      <w:bookmarkEnd w:id="72"/>
    </w:p>
    <w:p w14:paraId="2A19E441" w14:textId="77777777" w:rsidR="00F61D08" w:rsidRPr="00C77E5E" w:rsidRDefault="00F61D08" w:rsidP="008A5A0E">
      <w:pPr>
        <w:shd w:val="clear" w:color="auto" w:fill="FFFFFF" w:themeFill="background1"/>
        <w:spacing w:after="0" w:line="240" w:lineRule="auto"/>
        <w:ind w:firstLine="709"/>
        <w:jc w:val="both"/>
        <w:rPr>
          <w:rFonts w:ascii="Times New Roman" w:hAnsi="Times New Roman" w:cs="Times New Roman"/>
          <w:sz w:val="28"/>
          <w:szCs w:val="28"/>
        </w:rPr>
      </w:pPr>
      <w:r w:rsidRPr="005346D3">
        <w:rPr>
          <w:rFonts w:ascii="Times New Roman" w:hAnsi="Times New Roman" w:cs="Times New Roman"/>
          <w:sz w:val="28"/>
          <w:szCs w:val="28"/>
        </w:rPr>
        <w:t>Сведения</w:t>
      </w:r>
      <w:r>
        <w:rPr>
          <w:rFonts w:ascii="Times New Roman" w:hAnsi="Times New Roman" w:cs="Times New Roman"/>
          <w:sz w:val="28"/>
          <w:szCs w:val="28"/>
        </w:rPr>
        <w:t xml:space="preserve"> о выпуске в период с 01.10.2023</w:t>
      </w:r>
      <w:r w:rsidRPr="005346D3">
        <w:rPr>
          <w:rFonts w:ascii="Times New Roman" w:hAnsi="Times New Roman" w:cs="Times New Roman"/>
          <w:sz w:val="28"/>
          <w:szCs w:val="28"/>
        </w:rPr>
        <w:t xml:space="preserve"> по 30.09.20</w:t>
      </w:r>
      <w:r>
        <w:rPr>
          <w:rFonts w:ascii="Times New Roman" w:hAnsi="Times New Roman" w:cs="Times New Roman"/>
          <w:sz w:val="28"/>
          <w:szCs w:val="28"/>
        </w:rPr>
        <w:t>24</w:t>
      </w:r>
      <w:r w:rsidRPr="005346D3">
        <w:rPr>
          <w:rFonts w:ascii="Times New Roman" w:hAnsi="Times New Roman" w:cs="Times New Roman"/>
          <w:sz w:val="28"/>
          <w:szCs w:val="28"/>
        </w:rPr>
        <w:t xml:space="preserve"> по направлениям подготовки высшего образования</w:t>
      </w:r>
      <w:r>
        <w:rPr>
          <w:rFonts w:ascii="Times New Roman" w:hAnsi="Times New Roman" w:cs="Times New Roman"/>
          <w:sz w:val="28"/>
          <w:szCs w:val="28"/>
        </w:rPr>
        <w:t xml:space="preserve"> очной и заочной форм обучения</w:t>
      </w:r>
      <w:r w:rsidRPr="005346D3">
        <w:rPr>
          <w:rFonts w:ascii="Times New Roman" w:hAnsi="Times New Roman" w:cs="Times New Roman"/>
          <w:sz w:val="28"/>
          <w:szCs w:val="28"/>
        </w:rPr>
        <w:t xml:space="preserve"> представлены</w:t>
      </w:r>
      <w:r>
        <w:rPr>
          <w:rFonts w:ascii="Times New Roman" w:hAnsi="Times New Roman" w:cs="Times New Roman"/>
          <w:sz w:val="28"/>
          <w:szCs w:val="28"/>
        </w:rPr>
        <w:t xml:space="preserve"> в таблицах 24-26</w:t>
      </w:r>
      <w:r w:rsidRPr="005346D3">
        <w:rPr>
          <w:rFonts w:ascii="Times New Roman" w:hAnsi="Times New Roman" w:cs="Times New Roman"/>
          <w:sz w:val="28"/>
          <w:szCs w:val="28"/>
        </w:rPr>
        <w:t>.</w:t>
      </w:r>
      <w:r>
        <w:rPr>
          <w:rFonts w:ascii="Times New Roman" w:hAnsi="Times New Roman" w:cs="Times New Roman"/>
          <w:sz w:val="28"/>
          <w:szCs w:val="28"/>
        </w:rPr>
        <w:t xml:space="preserve"> С</w:t>
      </w:r>
      <w:r w:rsidRPr="00C77E5E">
        <w:rPr>
          <w:rFonts w:ascii="Times New Roman" w:hAnsi="Times New Roman" w:cs="Times New Roman"/>
          <w:sz w:val="28"/>
          <w:szCs w:val="28"/>
        </w:rPr>
        <w:t>ведения о выпуске в период с 01.10.20</w:t>
      </w:r>
      <w:r>
        <w:rPr>
          <w:rFonts w:ascii="Times New Roman" w:hAnsi="Times New Roman" w:cs="Times New Roman"/>
          <w:sz w:val="28"/>
          <w:szCs w:val="28"/>
        </w:rPr>
        <w:t>23 по 30.09.2024</w:t>
      </w:r>
      <w:r w:rsidRPr="00C77E5E">
        <w:rPr>
          <w:rFonts w:ascii="Times New Roman" w:hAnsi="Times New Roman" w:cs="Times New Roman"/>
          <w:sz w:val="28"/>
          <w:szCs w:val="28"/>
        </w:rPr>
        <w:t xml:space="preserve"> по специальностям среднего профессионального образ</w:t>
      </w:r>
      <w:r>
        <w:rPr>
          <w:rFonts w:ascii="Times New Roman" w:hAnsi="Times New Roman" w:cs="Times New Roman"/>
          <w:sz w:val="28"/>
          <w:szCs w:val="28"/>
        </w:rPr>
        <w:t>ования представлены в таблицах 27-28</w:t>
      </w:r>
      <w:r w:rsidRPr="00C77E5E">
        <w:rPr>
          <w:rFonts w:ascii="Times New Roman" w:hAnsi="Times New Roman" w:cs="Times New Roman"/>
          <w:sz w:val="28"/>
          <w:szCs w:val="28"/>
        </w:rPr>
        <w:t>.</w:t>
      </w:r>
    </w:p>
    <w:p w14:paraId="3E565499" w14:textId="77777777" w:rsidR="00174079" w:rsidRPr="003165BF" w:rsidRDefault="00174079" w:rsidP="008A5A0E">
      <w:pPr>
        <w:pStyle w:val="22"/>
        <w:keepNext/>
        <w:widowControl/>
        <w:shd w:val="clear" w:color="auto" w:fill="FFFFFF" w:themeFill="background1"/>
        <w:spacing w:before="120" w:line="240" w:lineRule="auto"/>
        <w:ind w:firstLine="709"/>
        <w:jc w:val="right"/>
        <w:rPr>
          <w:szCs w:val="24"/>
        </w:rPr>
      </w:pPr>
      <w:r w:rsidRPr="003165BF">
        <w:rPr>
          <w:szCs w:val="24"/>
        </w:rPr>
        <w:t>Таблица 24</w:t>
      </w:r>
    </w:p>
    <w:p w14:paraId="22AB664D" w14:textId="23BA6AE9" w:rsidR="00174079" w:rsidRDefault="00174079" w:rsidP="008A5A0E">
      <w:pPr>
        <w:pStyle w:val="22"/>
        <w:keepNext/>
        <w:widowControl/>
        <w:shd w:val="clear" w:color="auto" w:fill="FFFFFF" w:themeFill="background1"/>
        <w:spacing w:after="60" w:line="240" w:lineRule="auto"/>
        <w:ind w:firstLine="0"/>
        <w:jc w:val="center"/>
        <w:rPr>
          <w:sz w:val="28"/>
          <w:szCs w:val="28"/>
        </w:rPr>
      </w:pPr>
      <w:r w:rsidRPr="00D46B59">
        <w:rPr>
          <w:sz w:val="28"/>
          <w:szCs w:val="28"/>
        </w:rPr>
        <w:t xml:space="preserve">Анализ выпуска по направлениям подготовки высшего образования, </w:t>
      </w:r>
      <w:r w:rsidR="003165BF">
        <w:rPr>
          <w:sz w:val="28"/>
          <w:szCs w:val="28"/>
        </w:rPr>
        <w:br/>
        <w:t>о</w:t>
      </w:r>
      <w:r w:rsidRPr="00D46B59">
        <w:rPr>
          <w:sz w:val="28"/>
          <w:szCs w:val="28"/>
        </w:rPr>
        <w:t>чная форма обучения</w:t>
      </w:r>
    </w:p>
    <w:tbl>
      <w:tblPr>
        <w:tblStyle w:val="ad"/>
        <w:tblW w:w="9571" w:type="dxa"/>
        <w:tblLayout w:type="fixed"/>
        <w:tblLook w:val="04A0" w:firstRow="1" w:lastRow="0" w:firstColumn="1" w:lastColumn="0" w:noHBand="0" w:noVBand="1"/>
      </w:tblPr>
      <w:tblGrid>
        <w:gridCol w:w="3227"/>
        <w:gridCol w:w="1417"/>
        <w:gridCol w:w="1843"/>
        <w:gridCol w:w="1134"/>
        <w:gridCol w:w="1950"/>
      </w:tblGrid>
      <w:tr w:rsidR="00D46B59" w:rsidRPr="00956ECD" w14:paraId="5BFAD9EE" w14:textId="77777777" w:rsidTr="003165BF">
        <w:trPr>
          <w:tblHeader/>
        </w:trPr>
        <w:tc>
          <w:tcPr>
            <w:tcW w:w="3227" w:type="dxa"/>
            <w:vAlign w:val="center"/>
          </w:tcPr>
          <w:p w14:paraId="24806706" w14:textId="77777777" w:rsidR="00D46B59" w:rsidRPr="00956ECD" w:rsidRDefault="00D46B59" w:rsidP="008A5A0E">
            <w:pPr>
              <w:autoSpaceDE w:val="0"/>
              <w:autoSpaceDN w:val="0"/>
              <w:adjustRightInd w:val="0"/>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 xml:space="preserve">Наименование </w:t>
            </w:r>
            <w:r w:rsidRPr="00956ECD">
              <w:rPr>
                <w:rFonts w:ascii="Times New Roman" w:hAnsi="Times New Roman" w:cs="Times New Roman"/>
                <w:color w:val="000000"/>
                <w:sz w:val="20"/>
                <w:szCs w:val="20"/>
              </w:rPr>
              <w:br/>
              <w:t xml:space="preserve">направления подготовки </w:t>
            </w:r>
          </w:p>
        </w:tc>
        <w:tc>
          <w:tcPr>
            <w:tcW w:w="1417" w:type="dxa"/>
            <w:vAlign w:val="center"/>
          </w:tcPr>
          <w:p w14:paraId="6CFD1CDB" w14:textId="77777777" w:rsidR="00D46B59" w:rsidRPr="00956ECD" w:rsidRDefault="00D46B59" w:rsidP="008A5A0E">
            <w:pPr>
              <w:autoSpaceDE w:val="0"/>
              <w:autoSpaceDN w:val="0"/>
              <w:adjustRightInd w:val="0"/>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Код направления подготовки</w:t>
            </w:r>
          </w:p>
        </w:tc>
        <w:tc>
          <w:tcPr>
            <w:tcW w:w="1843" w:type="dxa"/>
            <w:vAlign w:val="center"/>
          </w:tcPr>
          <w:p w14:paraId="4548E8EE" w14:textId="77777777" w:rsidR="00D46B59" w:rsidRPr="00956ECD" w:rsidRDefault="00D46B59" w:rsidP="008A5A0E">
            <w:pPr>
              <w:autoSpaceDE w:val="0"/>
              <w:autoSpaceDN w:val="0"/>
              <w:adjustRightInd w:val="0"/>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Выпуск фактический</w:t>
            </w:r>
            <w:r w:rsidRPr="00956ECD">
              <w:rPr>
                <w:rFonts w:ascii="Times New Roman" w:hAnsi="Times New Roman" w:cs="Times New Roman"/>
                <w:color w:val="000000"/>
                <w:sz w:val="20"/>
                <w:szCs w:val="20"/>
              </w:rPr>
              <w:br/>
              <w:t>с 01.10. прошлого года по 30.09. текущего года</w:t>
            </w:r>
          </w:p>
        </w:tc>
        <w:tc>
          <w:tcPr>
            <w:tcW w:w="1134" w:type="dxa"/>
            <w:vAlign w:val="center"/>
          </w:tcPr>
          <w:p w14:paraId="191CD78B" w14:textId="77777777" w:rsidR="00D46B59" w:rsidRPr="00956ECD" w:rsidRDefault="00D46B59" w:rsidP="008A5A0E">
            <w:pPr>
              <w:autoSpaceDE w:val="0"/>
              <w:autoSpaceDN w:val="0"/>
              <w:adjustRightInd w:val="0"/>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За счет федерального бюджета</w:t>
            </w:r>
          </w:p>
        </w:tc>
        <w:tc>
          <w:tcPr>
            <w:tcW w:w="1950" w:type="dxa"/>
            <w:vAlign w:val="center"/>
          </w:tcPr>
          <w:p w14:paraId="0285A440" w14:textId="2B926127" w:rsidR="00D46B59" w:rsidRPr="00956ECD" w:rsidRDefault="00D46B59" w:rsidP="008A5A0E">
            <w:pPr>
              <w:autoSpaceDE w:val="0"/>
              <w:autoSpaceDN w:val="0"/>
              <w:adjustRightInd w:val="0"/>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По договорам об оказании платных образовательных услуг</w:t>
            </w:r>
          </w:p>
        </w:tc>
      </w:tr>
      <w:tr w:rsidR="00D46B59" w:rsidRPr="00956ECD" w14:paraId="1A5760FF" w14:textId="77777777" w:rsidTr="003165BF">
        <w:trPr>
          <w:tblHeader/>
        </w:trPr>
        <w:tc>
          <w:tcPr>
            <w:tcW w:w="3227" w:type="dxa"/>
            <w:vAlign w:val="center"/>
          </w:tcPr>
          <w:p w14:paraId="41875F86" w14:textId="77777777" w:rsidR="00D46B59" w:rsidRPr="00956ECD" w:rsidRDefault="00D46B59" w:rsidP="008A5A0E">
            <w:pPr>
              <w:autoSpaceDE w:val="0"/>
              <w:autoSpaceDN w:val="0"/>
              <w:adjustRightInd w:val="0"/>
              <w:ind w:left="15"/>
              <w:rPr>
                <w:rFonts w:ascii="Times New Roman" w:hAnsi="Times New Roman" w:cs="Times New Roman"/>
                <w:color w:val="000000"/>
                <w:sz w:val="20"/>
                <w:szCs w:val="20"/>
              </w:rPr>
            </w:pPr>
            <w:r w:rsidRPr="00956ECD">
              <w:rPr>
                <w:rFonts w:ascii="Times New Roman" w:hAnsi="Times New Roman" w:cs="Times New Roman"/>
                <w:color w:val="000000"/>
                <w:sz w:val="20"/>
                <w:szCs w:val="20"/>
              </w:rPr>
              <w:t>Программы бакалавриата – всего</w:t>
            </w:r>
          </w:p>
        </w:tc>
        <w:tc>
          <w:tcPr>
            <w:tcW w:w="1417" w:type="dxa"/>
            <w:vAlign w:val="bottom"/>
          </w:tcPr>
          <w:p w14:paraId="01685CEB" w14:textId="77777777" w:rsidR="00D46B59" w:rsidRPr="00956ECD" w:rsidRDefault="00D46B59" w:rsidP="008A5A0E">
            <w:pPr>
              <w:autoSpaceDE w:val="0"/>
              <w:autoSpaceDN w:val="0"/>
              <w:adjustRightInd w:val="0"/>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X</w:t>
            </w:r>
          </w:p>
        </w:tc>
        <w:tc>
          <w:tcPr>
            <w:tcW w:w="1843" w:type="dxa"/>
            <w:vAlign w:val="center"/>
          </w:tcPr>
          <w:p w14:paraId="1BC1508E" w14:textId="77777777" w:rsidR="00D46B59" w:rsidRPr="00956ECD" w:rsidRDefault="009D176F" w:rsidP="008A5A0E">
            <w:pPr>
              <w:autoSpaceDE w:val="0"/>
              <w:autoSpaceDN w:val="0"/>
              <w:adjustRightInd w:val="0"/>
              <w:ind w:left="17"/>
              <w:jc w:val="center"/>
              <w:rPr>
                <w:rFonts w:ascii="Times New Roman" w:hAnsi="Times New Roman" w:cs="Times New Roman"/>
                <w:color w:val="000000"/>
                <w:sz w:val="20"/>
                <w:szCs w:val="20"/>
              </w:rPr>
            </w:pPr>
            <w:r>
              <w:rPr>
                <w:rFonts w:ascii="Times New Roman" w:hAnsi="Times New Roman" w:cs="Times New Roman"/>
                <w:color w:val="000000"/>
                <w:sz w:val="20"/>
                <w:szCs w:val="20"/>
              </w:rPr>
              <w:t>64</w:t>
            </w:r>
          </w:p>
        </w:tc>
        <w:tc>
          <w:tcPr>
            <w:tcW w:w="1134" w:type="dxa"/>
            <w:vAlign w:val="center"/>
          </w:tcPr>
          <w:p w14:paraId="623C1F5E" w14:textId="77777777" w:rsidR="00D46B59" w:rsidRPr="00956ECD" w:rsidRDefault="009D176F" w:rsidP="008A5A0E">
            <w:pPr>
              <w:autoSpaceDE w:val="0"/>
              <w:autoSpaceDN w:val="0"/>
              <w:adjustRightInd w:val="0"/>
              <w:ind w:left="17"/>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950" w:type="dxa"/>
            <w:vAlign w:val="center"/>
          </w:tcPr>
          <w:p w14:paraId="378C3EF0" w14:textId="77777777" w:rsidR="00D46B59" w:rsidRPr="00956ECD" w:rsidRDefault="009D176F" w:rsidP="008A5A0E">
            <w:pPr>
              <w:autoSpaceDE w:val="0"/>
              <w:autoSpaceDN w:val="0"/>
              <w:adjustRightInd w:val="0"/>
              <w:ind w:left="17"/>
              <w:jc w:val="center"/>
              <w:rPr>
                <w:rFonts w:ascii="Times New Roman" w:hAnsi="Times New Roman" w:cs="Times New Roman"/>
                <w:color w:val="000000"/>
                <w:sz w:val="20"/>
                <w:szCs w:val="20"/>
              </w:rPr>
            </w:pPr>
            <w:r>
              <w:rPr>
                <w:rFonts w:ascii="Times New Roman" w:hAnsi="Times New Roman" w:cs="Times New Roman"/>
                <w:color w:val="000000"/>
                <w:sz w:val="20"/>
                <w:szCs w:val="20"/>
              </w:rPr>
              <w:t>54</w:t>
            </w:r>
          </w:p>
        </w:tc>
      </w:tr>
      <w:tr w:rsidR="00D46B59" w:rsidRPr="00956ECD" w14:paraId="717B0C78" w14:textId="77777777" w:rsidTr="003165BF">
        <w:trPr>
          <w:tblHeader/>
        </w:trPr>
        <w:tc>
          <w:tcPr>
            <w:tcW w:w="3227" w:type="dxa"/>
            <w:vAlign w:val="center"/>
          </w:tcPr>
          <w:p w14:paraId="2530C804" w14:textId="4A5F9949" w:rsidR="00D46B59" w:rsidRPr="00956ECD" w:rsidRDefault="00D46B59" w:rsidP="008A5A0E">
            <w:pPr>
              <w:autoSpaceDE w:val="0"/>
              <w:autoSpaceDN w:val="0"/>
              <w:adjustRightInd w:val="0"/>
              <w:ind w:left="90"/>
              <w:rPr>
                <w:rFonts w:ascii="Times New Roman" w:hAnsi="Times New Roman" w:cs="Times New Roman"/>
                <w:color w:val="000000"/>
                <w:sz w:val="20"/>
                <w:szCs w:val="20"/>
              </w:rPr>
            </w:pPr>
            <w:r w:rsidRPr="00956ECD">
              <w:rPr>
                <w:rFonts w:ascii="Times New Roman" w:hAnsi="Times New Roman" w:cs="Times New Roman"/>
                <w:color w:val="000000"/>
                <w:sz w:val="20"/>
                <w:szCs w:val="20"/>
              </w:rPr>
              <w:t>Прикладная информатика</w:t>
            </w:r>
          </w:p>
        </w:tc>
        <w:tc>
          <w:tcPr>
            <w:tcW w:w="1417" w:type="dxa"/>
            <w:vAlign w:val="bottom"/>
          </w:tcPr>
          <w:p w14:paraId="5B760FD4" w14:textId="77777777" w:rsidR="00D46B59" w:rsidRPr="00956ECD" w:rsidRDefault="00D46B59" w:rsidP="008A5A0E">
            <w:pPr>
              <w:autoSpaceDE w:val="0"/>
              <w:autoSpaceDN w:val="0"/>
              <w:adjustRightInd w:val="0"/>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09.03.03</w:t>
            </w:r>
          </w:p>
        </w:tc>
        <w:tc>
          <w:tcPr>
            <w:tcW w:w="1843" w:type="dxa"/>
            <w:vAlign w:val="center"/>
          </w:tcPr>
          <w:p w14:paraId="5B4A11B4" w14:textId="77777777" w:rsidR="00D46B59" w:rsidRPr="00956ECD" w:rsidRDefault="00D46B59" w:rsidP="008A5A0E">
            <w:pPr>
              <w:autoSpaceDE w:val="0"/>
              <w:autoSpaceDN w:val="0"/>
              <w:adjustRightInd w:val="0"/>
              <w:ind w:left="17"/>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134" w:type="dxa"/>
            <w:vAlign w:val="center"/>
          </w:tcPr>
          <w:p w14:paraId="4396107D" w14:textId="77777777" w:rsidR="00D46B59" w:rsidRPr="00956ECD" w:rsidRDefault="00D46B59" w:rsidP="008A5A0E">
            <w:pPr>
              <w:autoSpaceDE w:val="0"/>
              <w:autoSpaceDN w:val="0"/>
              <w:adjustRightInd w:val="0"/>
              <w:ind w:left="17"/>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1950" w:type="dxa"/>
            <w:vAlign w:val="center"/>
          </w:tcPr>
          <w:p w14:paraId="6F036D0A" w14:textId="77777777" w:rsidR="00D46B59" w:rsidRPr="00956ECD" w:rsidRDefault="00D46B59" w:rsidP="008A5A0E">
            <w:pPr>
              <w:autoSpaceDE w:val="0"/>
              <w:autoSpaceDN w:val="0"/>
              <w:adjustRightInd w:val="0"/>
              <w:ind w:left="17"/>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D46B59" w:rsidRPr="00956ECD" w14:paraId="53D18C7E" w14:textId="77777777" w:rsidTr="003165BF">
        <w:trPr>
          <w:trHeight w:val="273"/>
          <w:tblHeader/>
        </w:trPr>
        <w:tc>
          <w:tcPr>
            <w:tcW w:w="3227" w:type="dxa"/>
            <w:vAlign w:val="center"/>
          </w:tcPr>
          <w:p w14:paraId="189A50E8" w14:textId="77777777" w:rsidR="00D46B59" w:rsidRPr="00956ECD" w:rsidRDefault="00D46B59" w:rsidP="008A5A0E">
            <w:pPr>
              <w:autoSpaceDE w:val="0"/>
              <w:autoSpaceDN w:val="0"/>
              <w:adjustRightInd w:val="0"/>
              <w:ind w:left="90"/>
              <w:rPr>
                <w:rFonts w:ascii="Times New Roman" w:hAnsi="Times New Roman" w:cs="Times New Roman"/>
                <w:color w:val="000000"/>
                <w:sz w:val="20"/>
                <w:szCs w:val="20"/>
              </w:rPr>
            </w:pPr>
            <w:r w:rsidRPr="00956ECD">
              <w:rPr>
                <w:rFonts w:ascii="Times New Roman" w:hAnsi="Times New Roman" w:cs="Times New Roman"/>
                <w:color w:val="000000"/>
                <w:sz w:val="20"/>
                <w:szCs w:val="20"/>
              </w:rPr>
              <w:t>Экономика</w:t>
            </w:r>
          </w:p>
        </w:tc>
        <w:tc>
          <w:tcPr>
            <w:tcW w:w="1417" w:type="dxa"/>
            <w:vAlign w:val="bottom"/>
          </w:tcPr>
          <w:p w14:paraId="731E8AC0" w14:textId="77777777" w:rsidR="00D46B59" w:rsidRPr="00956ECD" w:rsidRDefault="00D46B59" w:rsidP="008A5A0E">
            <w:pPr>
              <w:autoSpaceDE w:val="0"/>
              <w:autoSpaceDN w:val="0"/>
              <w:adjustRightInd w:val="0"/>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38.03.01</w:t>
            </w:r>
          </w:p>
        </w:tc>
        <w:tc>
          <w:tcPr>
            <w:tcW w:w="1843" w:type="dxa"/>
            <w:vAlign w:val="center"/>
          </w:tcPr>
          <w:p w14:paraId="75BDE9F9" w14:textId="77777777" w:rsidR="00D46B59" w:rsidRPr="00956ECD" w:rsidRDefault="00D46B59" w:rsidP="008A5A0E">
            <w:pPr>
              <w:autoSpaceDE w:val="0"/>
              <w:autoSpaceDN w:val="0"/>
              <w:adjustRightInd w:val="0"/>
              <w:ind w:left="17"/>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c>
          <w:tcPr>
            <w:tcW w:w="1134" w:type="dxa"/>
            <w:vAlign w:val="center"/>
          </w:tcPr>
          <w:p w14:paraId="11C5E9F9" w14:textId="77777777" w:rsidR="00D46B59" w:rsidRPr="00956ECD" w:rsidRDefault="00D46B59" w:rsidP="008A5A0E">
            <w:pPr>
              <w:autoSpaceDE w:val="0"/>
              <w:autoSpaceDN w:val="0"/>
              <w:adjustRightInd w:val="0"/>
              <w:ind w:left="17"/>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950" w:type="dxa"/>
            <w:vAlign w:val="center"/>
          </w:tcPr>
          <w:p w14:paraId="70ADBA50" w14:textId="77777777" w:rsidR="00D46B59" w:rsidRPr="00956ECD" w:rsidRDefault="009D176F" w:rsidP="008A5A0E">
            <w:pPr>
              <w:autoSpaceDE w:val="0"/>
              <w:autoSpaceDN w:val="0"/>
              <w:adjustRightInd w:val="0"/>
              <w:ind w:left="17"/>
              <w:jc w:val="center"/>
              <w:rPr>
                <w:rFonts w:ascii="Times New Roman" w:hAnsi="Times New Roman" w:cs="Times New Roman"/>
                <w:color w:val="000000"/>
                <w:sz w:val="20"/>
                <w:szCs w:val="20"/>
              </w:rPr>
            </w:pPr>
            <w:r>
              <w:rPr>
                <w:rFonts w:ascii="Times New Roman" w:hAnsi="Times New Roman" w:cs="Times New Roman"/>
                <w:color w:val="000000"/>
                <w:sz w:val="20"/>
                <w:szCs w:val="20"/>
              </w:rPr>
              <w:t>16</w:t>
            </w:r>
          </w:p>
        </w:tc>
      </w:tr>
      <w:tr w:rsidR="00D46B59" w:rsidRPr="00956ECD" w14:paraId="04D205FD" w14:textId="77777777" w:rsidTr="003165BF">
        <w:trPr>
          <w:tblHeader/>
        </w:trPr>
        <w:tc>
          <w:tcPr>
            <w:tcW w:w="3227" w:type="dxa"/>
            <w:vAlign w:val="center"/>
          </w:tcPr>
          <w:p w14:paraId="29079A50" w14:textId="77777777" w:rsidR="00D46B59" w:rsidRPr="00956ECD" w:rsidRDefault="00D46B59" w:rsidP="008A5A0E">
            <w:pPr>
              <w:autoSpaceDE w:val="0"/>
              <w:autoSpaceDN w:val="0"/>
              <w:adjustRightInd w:val="0"/>
              <w:ind w:left="90"/>
              <w:rPr>
                <w:rFonts w:ascii="Times New Roman" w:hAnsi="Times New Roman" w:cs="Times New Roman"/>
                <w:color w:val="000000"/>
                <w:sz w:val="20"/>
                <w:szCs w:val="20"/>
              </w:rPr>
            </w:pPr>
            <w:r w:rsidRPr="00956ECD">
              <w:rPr>
                <w:rFonts w:ascii="Times New Roman" w:hAnsi="Times New Roman" w:cs="Times New Roman"/>
                <w:color w:val="000000"/>
                <w:sz w:val="20"/>
                <w:szCs w:val="20"/>
              </w:rPr>
              <w:t>Юриспруденция</w:t>
            </w:r>
          </w:p>
        </w:tc>
        <w:tc>
          <w:tcPr>
            <w:tcW w:w="1417" w:type="dxa"/>
            <w:vAlign w:val="bottom"/>
          </w:tcPr>
          <w:p w14:paraId="23B7AF0E" w14:textId="77777777" w:rsidR="00D46B59" w:rsidRPr="00956ECD" w:rsidRDefault="00D46B59" w:rsidP="008A5A0E">
            <w:pPr>
              <w:autoSpaceDE w:val="0"/>
              <w:autoSpaceDN w:val="0"/>
              <w:adjustRightInd w:val="0"/>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40.03.01</w:t>
            </w:r>
          </w:p>
        </w:tc>
        <w:tc>
          <w:tcPr>
            <w:tcW w:w="1843" w:type="dxa"/>
            <w:vAlign w:val="center"/>
          </w:tcPr>
          <w:p w14:paraId="58C36435" w14:textId="77777777" w:rsidR="00D46B59" w:rsidRPr="00956ECD" w:rsidRDefault="00D46B59" w:rsidP="008A5A0E">
            <w:pPr>
              <w:autoSpaceDE w:val="0"/>
              <w:autoSpaceDN w:val="0"/>
              <w:adjustRightInd w:val="0"/>
              <w:ind w:left="17"/>
              <w:jc w:val="center"/>
              <w:rPr>
                <w:rFonts w:ascii="Times New Roman" w:hAnsi="Times New Roman" w:cs="Times New Roman"/>
                <w:color w:val="000000"/>
                <w:sz w:val="20"/>
                <w:szCs w:val="20"/>
              </w:rPr>
            </w:pPr>
            <w:r>
              <w:rPr>
                <w:rFonts w:ascii="Times New Roman" w:hAnsi="Times New Roman" w:cs="Times New Roman"/>
                <w:color w:val="000000"/>
                <w:sz w:val="20"/>
                <w:szCs w:val="20"/>
              </w:rPr>
              <w:t>38</w:t>
            </w:r>
          </w:p>
        </w:tc>
        <w:tc>
          <w:tcPr>
            <w:tcW w:w="1134" w:type="dxa"/>
            <w:vAlign w:val="center"/>
          </w:tcPr>
          <w:p w14:paraId="5AE820F7" w14:textId="77777777" w:rsidR="00D46B59" w:rsidRPr="00956ECD" w:rsidRDefault="00D46B59" w:rsidP="008A5A0E">
            <w:pPr>
              <w:autoSpaceDE w:val="0"/>
              <w:autoSpaceDN w:val="0"/>
              <w:adjustRightInd w:val="0"/>
              <w:ind w:left="17"/>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950" w:type="dxa"/>
            <w:vAlign w:val="center"/>
          </w:tcPr>
          <w:p w14:paraId="16458A29" w14:textId="77777777" w:rsidR="00D46B59" w:rsidRPr="00956ECD" w:rsidRDefault="00D46B59" w:rsidP="008A5A0E">
            <w:pPr>
              <w:autoSpaceDE w:val="0"/>
              <w:autoSpaceDN w:val="0"/>
              <w:adjustRightInd w:val="0"/>
              <w:ind w:left="17"/>
              <w:jc w:val="center"/>
              <w:rPr>
                <w:rFonts w:ascii="Times New Roman" w:hAnsi="Times New Roman" w:cs="Times New Roman"/>
                <w:color w:val="000000"/>
                <w:sz w:val="20"/>
                <w:szCs w:val="20"/>
              </w:rPr>
            </w:pPr>
            <w:r>
              <w:rPr>
                <w:rFonts w:ascii="Times New Roman" w:hAnsi="Times New Roman" w:cs="Times New Roman"/>
                <w:color w:val="000000"/>
                <w:sz w:val="20"/>
                <w:szCs w:val="20"/>
              </w:rPr>
              <w:t>38</w:t>
            </w:r>
          </w:p>
        </w:tc>
      </w:tr>
    </w:tbl>
    <w:p w14:paraId="083C6C24" w14:textId="77777777" w:rsidR="009D176F" w:rsidRPr="003165BF" w:rsidRDefault="009D176F" w:rsidP="008A5A0E">
      <w:pPr>
        <w:pStyle w:val="22"/>
        <w:keepNext/>
        <w:widowControl/>
        <w:shd w:val="clear" w:color="auto" w:fill="FFFFFF" w:themeFill="background1"/>
        <w:spacing w:before="120" w:line="240" w:lineRule="auto"/>
        <w:ind w:firstLine="709"/>
        <w:jc w:val="right"/>
        <w:rPr>
          <w:szCs w:val="24"/>
        </w:rPr>
      </w:pPr>
      <w:r w:rsidRPr="003165BF">
        <w:rPr>
          <w:szCs w:val="24"/>
        </w:rPr>
        <w:t>Таблица 25</w:t>
      </w:r>
    </w:p>
    <w:p w14:paraId="4962E6E2" w14:textId="42EAA073" w:rsidR="009D176F" w:rsidRDefault="009D176F" w:rsidP="008A5A0E">
      <w:pPr>
        <w:pStyle w:val="22"/>
        <w:keepNext/>
        <w:widowControl/>
        <w:shd w:val="clear" w:color="auto" w:fill="FFFFFF" w:themeFill="background1"/>
        <w:spacing w:after="60" w:line="240" w:lineRule="auto"/>
        <w:ind w:firstLine="0"/>
        <w:jc w:val="center"/>
        <w:rPr>
          <w:sz w:val="28"/>
          <w:szCs w:val="28"/>
        </w:rPr>
      </w:pPr>
      <w:r>
        <w:rPr>
          <w:sz w:val="28"/>
          <w:szCs w:val="28"/>
        </w:rPr>
        <w:t>А</w:t>
      </w:r>
      <w:r w:rsidRPr="005346D3">
        <w:rPr>
          <w:sz w:val="28"/>
          <w:szCs w:val="28"/>
        </w:rPr>
        <w:t xml:space="preserve">нализ выпуска по направлениям подготовки высшего образования, </w:t>
      </w:r>
      <w:r w:rsidR="003165BF">
        <w:rPr>
          <w:sz w:val="28"/>
          <w:szCs w:val="28"/>
        </w:rPr>
        <w:br/>
      </w:r>
      <w:r w:rsidRPr="005346D3">
        <w:rPr>
          <w:sz w:val="28"/>
          <w:szCs w:val="28"/>
        </w:rPr>
        <w:t>заочная форма обучения</w:t>
      </w:r>
    </w:p>
    <w:tbl>
      <w:tblPr>
        <w:tblStyle w:val="ad"/>
        <w:tblW w:w="9571" w:type="dxa"/>
        <w:tblLayout w:type="fixed"/>
        <w:tblLook w:val="04A0" w:firstRow="1" w:lastRow="0" w:firstColumn="1" w:lastColumn="0" w:noHBand="0" w:noVBand="1"/>
      </w:tblPr>
      <w:tblGrid>
        <w:gridCol w:w="3369"/>
        <w:gridCol w:w="1559"/>
        <w:gridCol w:w="1984"/>
        <w:gridCol w:w="993"/>
        <w:gridCol w:w="1666"/>
      </w:tblGrid>
      <w:tr w:rsidR="009D176F" w:rsidRPr="00956ECD" w14:paraId="1F041AF5" w14:textId="77777777" w:rsidTr="00962300">
        <w:tc>
          <w:tcPr>
            <w:tcW w:w="3369" w:type="dxa"/>
            <w:vAlign w:val="center"/>
          </w:tcPr>
          <w:p w14:paraId="72405573" w14:textId="77777777" w:rsidR="009D176F" w:rsidRPr="00956ECD" w:rsidRDefault="009D176F" w:rsidP="008A5A0E">
            <w:pPr>
              <w:autoSpaceDE w:val="0"/>
              <w:autoSpaceDN w:val="0"/>
              <w:adjustRightInd w:val="0"/>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 xml:space="preserve">Наименование </w:t>
            </w:r>
            <w:r w:rsidRPr="00956ECD">
              <w:rPr>
                <w:rFonts w:ascii="Times New Roman" w:hAnsi="Times New Roman" w:cs="Times New Roman"/>
                <w:color w:val="000000"/>
                <w:sz w:val="20"/>
                <w:szCs w:val="20"/>
              </w:rPr>
              <w:br/>
              <w:t xml:space="preserve">направления подготовки </w:t>
            </w:r>
          </w:p>
        </w:tc>
        <w:tc>
          <w:tcPr>
            <w:tcW w:w="1559" w:type="dxa"/>
            <w:vAlign w:val="center"/>
          </w:tcPr>
          <w:p w14:paraId="291B0574" w14:textId="77777777" w:rsidR="009D176F" w:rsidRPr="00956ECD" w:rsidRDefault="009D176F" w:rsidP="008A5A0E">
            <w:pPr>
              <w:autoSpaceDE w:val="0"/>
              <w:autoSpaceDN w:val="0"/>
              <w:adjustRightInd w:val="0"/>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Код направления подготовки</w:t>
            </w:r>
          </w:p>
        </w:tc>
        <w:tc>
          <w:tcPr>
            <w:tcW w:w="1984" w:type="dxa"/>
            <w:vAlign w:val="center"/>
          </w:tcPr>
          <w:p w14:paraId="0CAD038B" w14:textId="77777777" w:rsidR="009D176F" w:rsidRPr="00956ECD" w:rsidRDefault="009D176F" w:rsidP="008A5A0E">
            <w:pPr>
              <w:autoSpaceDE w:val="0"/>
              <w:autoSpaceDN w:val="0"/>
              <w:adjustRightInd w:val="0"/>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Выпуск фактический</w:t>
            </w:r>
            <w:r w:rsidRPr="00956ECD">
              <w:rPr>
                <w:rFonts w:ascii="Times New Roman" w:hAnsi="Times New Roman" w:cs="Times New Roman"/>
                <w:color w:val="000000"/>
                <w:sz w:val="20"/>
                <w:szCs w:val="20"/>
              </w:rPr>
              <w:br/>
              <w:t>с 01.10. прошлого года по 30.09. текущего года</w:t>
            </w:r>
          </w:p>
        </w:tc>
        <w:tc>
          <w:tcPr>
            <w:tcW w:w="993" w:type="dxa"/>
            <w:vAlign w:val="center"/>
          </w:tcPr>
          <w:p w14:paraId="646D9B26" w14:textId="77777777" w:rsidR="009D176F" w:rsidRPr="00956ECD" w:rsidRDefault="009D176F" w:rsidP="008A5A0E">
            <w:pPr>
              <w:autoSpaceDE w:val="0"/>
              <w:autoSpaceDN w:val="0"/>
              <w:adjustRightInd w:val="0"/>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За счет федерального бюджета</w:t>
            </w:r>
          </w:p>
        </w:tc>
        <w:tc>
          <w:tcPr>
            <w:tcW w:w="1666" w:type="dxa"/>
            <w:vAlign w:val="center"/>
          </w:tcPr>
          <w:p w14:paraId="5BE5EEB9" w14:textId="77777777" w:rsidR="009D176F" w:rsidRPr="00956ECD" w:rsidRDefault="009D176F" w:rsidP="008A5A0E">
            <w:pPr>
              <w:autoSpaceDE w:val="0"/>
              <w:autoSpaceDN w:val="0"/>
              <w:adjustRightInd w:val="0"/>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По договорам об оказании платных образователь-</w:t>
            </w:r>
            <w:r w:rsidRPr="00956ECD">
              <w:rPr>
                <w:rFonts w:ascii="Times New Roman" w:hAnsi="Times New Roman" w:cs="Times New Roman"/>
                <w:color w:val="000000"/>
                <w:sz w:val="20"/>
                <w:szCs w:val="20"/>
              </w:rPr>
              <w:br/>
              <w:t>ных услуг</w:t>
            </w:r>
          </w:p>
        </w:tc>
      </w:tr>
      <w:tr w:rsidR="009D176F" w:rsidRPr="00956ECD" w14:paraId="262D0F56" w14:textId="77777777" w:rsidTr="00962300">
        <w:tc>
          <w:tcPr>
            <w:tcW w:w="3369" w:type="dxa"/>
            <w:vAlign w:val="center"/>
          </w:tcPr>
          <w:p w14:paraId="7B8AE41E" w14:textId="77777777" w:rsidR="009D176F" w:rsidRPr="00956ECD" w:rsidRDefault="009D176F" w:rsidP="008A5A0E">
            <w:pPr>
              <w:autoSpaceDE w:val="0"/>
              <w:autoSpaceDN w:val="0"/>
              <w:adjustRightInd w:val="0"/>
              <w:ind w:left="15"/>
              <w:rPr>
                <w:rFonts w:ascii="Times New Roman" w:hAnsi="Times New Roman" w:cs="Times New Roman"/>
                <w:color w:val="000000"/>
                <w:sz w:val="20"/>
                <w:szCs w:val="20"/>
              </w:rPr>
            </w:pPr>
            <w:r w:rsidRPr="00956ECD">
              <w:rPr>
                <w:rFonts w:ascii="Times New Roman" w:hAnsi="Times New Roman" w:cs="Times New Roman"/>
                <w:color w:val="000000"/>
                <w:sz w:val="20"/>
                <w:szCs w:val="20"/>
              </w:rPr>
              <w:t>Программы бакалавриата – всего</w:t>
            </w:r>
          </w:p>
        </w:tc>
        <w:tc>
          <w:tcPr>
            <w:tcW w:w="1559" w:type="dxa"/>
            <w:vAlign w:val="bottom"/>
          </w:tcPr>
          <w:p w14:paraId="1A5E5F2B" w14:textId="77777777" w:rsidR="009D176F" w:rsidRPr="00956ECD" w:rsidRDefault="009D176F" w:rsidP="008A5A0E">
            <w:pPr>
              <w:autoSpaceDE w:val="0"/>
              <w:autoSpaceDN w:val="0"/>
              <w:adjustRightInd w:val="0"/>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X</w:t>
            </w:r>
          </w:p>
        </w:tc>
        <w:tc>
          <w:tcPr>
            <w:tcW w:w="1984" w:type="dxa"/>
            <w:vAlign w:val="bottom"/>
          </w:tcPr>
          <w:p w14:paraId="3175A94C" w14:textId="77777777" w:rsidR="009D176F" w:rsidRPr="00956ECD" w:rsidRDefault="009D176F" w:rsidP="008A5A0E">
            <w:pPr>
              <w:autoSpaceDE w:val="0"/>
              <w:autoSpaceDN w:val="0"/>
              <w:adjustRightInd w:val="0"/>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993" w:type="dxa"/>
            <w:vAlign w:val="bottom"/>
          </w:tcPr>
          <w:p w14:paraId="09EC96B0" w14:textId="77777777" w:rsidR="009D176F" w:rsidRPr="00956ECD" w:rsidRDefault="009D176F" w:rsidP="008A5A0E">
            <w:pPr>
              <w:autoSpaceDE w:val="0"/>
              <w:autoSpaceDN w:val="0"/>
              <w:adjustRightInd w:val="0"/>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666" w:type="dxa"/>
            <w:vAlign w:val="bottom"/>
          </w:tcPr>
          <w:p w14:paraId="545D9BC1" w14:textId="77777777" w:rsidR="009D176F" w:rsidRPr="00956ECD" w:rsidRDefault="009D176F" w:rsidP="008A5A0E">
            <w:pPr>
              <w:autoSpaceDE w:val="0"/>
              <w:autoSpaceDN w:val="0"/>
              <w:adjustRightInd w:val="0"/>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r>
      <w:tr w:rsidR="009D176F" w:rsidRPr="00956ECD" w14:paraId="4AF00890" w14:textId="77777777" w:rsidTr="00962300">
        <w:tc>
          <w:tcPr>
            <w:tcW w:w="3369" w:type="dxa"/>
            <w:vAlign w:val="center"/>
          </w:tcPr>
          <w:p w14:paraId="29B21003" w14:textId="77777777" w:rsidR="009D176F" w:rsidRPr="00956ECD" w:rsidRDefault="009D176F" w:rsidP="008A5A0E">
            <w:pPr>
              <w:autoSpaceDE w:val="0"/>
              <w:autoSpaceDN w:val="0"/>
              <w:adjustRightInd w:val="0"/>
              <w:ind w:left="15"/>
              <w:rPr>
                <w:rFonts w:ascii="Times New Roman" w:hAnsi="Times New Roman" w:cs="Times New Roman"/>
                <w:color w:val="000000"/>
                <w:sz w:val="20"/>
                <w:szCs w:val="20"/>
              </w:rPr>
            </w:pPr>
            <w:r w:rsidRPr="00956ECD">
              <w:rPr>
                <w:rFonts w:ascii="Times New Roman" w:hAnsi="Times New Roman" w:cs="Times New Roman"/>
                <w:color w:val="000000"/>
                <w:sz w:val="20"/>
                <w:szCs w:val="20"/>
              </w:rPr>
              <w:t>Экономика</w:t>
            </w:r>
          </w:p>
        </w:tc>
        <w:tc>
          <w:tcPr>
            <w:tcW w:w="1559" w:type="dxa"/>
            <w:vAlign w:val="bottom"/>
          </w:tcPr>
          <w:p w14:paraId="2F1D1EA7" w14:textId="77777777" w:rsidR="009D176F" w:rsidRPr="00956ECD" w:rsidRDefault="009D176F" w:rsidP="008A5A0E">
            <w:pPr>
              <w:autoSpaceDE w:val="0"/>
              <w:autoSpaceDN w:val="0"/>
              <w:adjustRightInd w:val="0"/>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38.03.01</w:t>
            </w:r>
          </w:p>
        </w:tc>
        <w:tc>
          <w:tcPr>
            <w:tcW w:w="1984" w:type="dxa"/>
            <w:vAlign w:val="bottom"/>
          </w:tcPr>
          <w:p w14:paraId="0B2DC529" w14:textId="77777777" w:rsidR="009D176F" w:rsidRPr="00956ECD" w:rsidRDefault="009D176F" w:rsidP="008A5A0E">
            <w:pPr>
              <w:autoSpaceDE w:val="0"/>
              <w:autoSpaceDN w:val="0"/>
              <w:adjustRightInd w:val="0"/>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993" w:type="dxa"/>
            <w:vAlign w:val="bottom"/>
          </w:tcPr>
          <w:p w14:paraId="75F17D39" w14:textId="77777777" w:rsidR="009D176F" w:rsidRPr="00956ECD" w:rsidRDefault="009D176F" w:rsidP="008A5A0E">
            <w:pPr>
              <w:autoSpaceDE w:val="0"/>
              <w:autoSpaceDN w:val="0"/>
              <w:adjustRightInd w:val="0"/>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666" w:type="dxa"/>
            <w:vAlign w:val="bottom"/>
          </w:tcPr>
          <w:p w14:paraId="4C5DF0E9" w14:textId="77777777" w:rsidR="009D176F" w:rsidRPr="00956ECD" w:rsidRDefault="009D176F" w:rsidP="008A5A0E">
            <w:pPr>
              <w:autoSpaceDE w:val="0"/>
              <w:autoSpaceDN w:val="0"/>
              <w:adjustRightInd w:val="0"/>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20</w:t>
            </w:r>
          </w:p>
        </w:tc>
      </w:tr>
      <w:tr w:rsidR="009D176F" w:rsidRPr="00956ECD" w14:paraId="255821F4" w14:textId="77777777" w:rsidTr="00962300">
        <w:tc>
          <w:tcPr>
            <w:tcW w:w="3369" w:type="dxa"/>
            <w:vAlign w:val="center"/>
          </w:tcPr>
          <w:p w14:paraId="7585680E" w14:textId="77777777" w:rsidR="009D176F" w:rsidRPr="00956ECD" w:rsidRDefault="009D176F" w:rsidP="008A5A0E">
            <w:pPr>
              <w:autoSpaceDE w:val="0"/>
              <w:autoSpaceDN w:val="0"/>
              <w:adjustRightInd w:val="0"/>
              <w:ind w:left="15"/>
              <w:rPr>
                <w:rFonts w:ascii="Times New Roman" w:hAnsi="Times New Roman" w:cs="Times New Roman"/>
                <w:color w:val="000000"/>
                <w:sz w:val="20"/>
                <w:szCs w:val="20"/>
              </w:rPr>
            </w:pPr>
            <w:r w:rsidRPr="00956ECD">
              <w:rPr>
                <w:rFonts w:ascii="Times New Roman" w:hAnsi="Times New Roman" w:cs="Times New Roman"/>
                <w:color w:val="000000"/>
                <w:sz w:val="20"/>
                <w:szCs w:val="20"/>
              </w:rPr>
              <w:t>Управление персоналом</w:t>
            </w:r>
          </w:p>
        </w:tc>
        <w:tc>
          <w:tcPr>
            <w:tcW w:w="1559" w:type="dxa"/>
            <w:vAlign w:val="bottom"/>
          </w:tcPr>
          <w:p w14:paraId="19F5E8EF" w14:textId="77777777" w:rsidR="009D176F" w:rsidRPr="00956ECD" w:rsidRDefault="009D176F" w:rsidP="008A5A0E">
            <w:pPr>
              <w:autoSpaceDE w:val="0"/>
              <w:autoSpaceDN w:val="0"/>
              <w:adjustRightInd w:val="0"/>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38.03.03</w:t>
            </w:r>
          </w:p>
        </w:tc>
        <w:tc>
          <w:tcPr>
            <w:tcW w:w="1984" w:type="dxa"/>
            <w:vAlign w:val="bottom"/>
          </w:tcPr>
          <w:p w14:paraId="09F5D871" w14:textId="77777777" w:rsidR="009D176F" w:rsidRPr="00956ECD" w:rsidRDefault="009D176F" w:rsidP="008A5A0E">
            <w:pPr>
              <w:autoSpaceDE w:val="0"/>
              <w:autoSpaceDN w:val="0"/>
              <w:adjustRightInd w:val="0"/>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c>
          <w:tcPr>
            <w:tcW w:w="993" w:type="dxa"/>
            <w:vAlign w:val="bottom"/>
          </w:tcPr>
          <w:p w14:paraId="377D22B2" w14:textId="77777777" w:rsidR="009D176F" w:rsidRPr="00956ECD" w:rsidRDefault="009D176F" w:rsidP="008A5A0E">
            <w:pPr>
              <w:autoSpaceDE w:val="0"/>
              <w:autoSpaceDN w:val="0"/>
              <w:adjustRightInd w:val="0"/>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0</w:t>
            </w:r>
          </w:p>
        </w:tc>
        <w:tc>
          <w:tcPr>
            <w:tcW w:w="1666" w:type="dxa"/>
            <w:vAlign w:val="bottom"/>
          </w:tcPr>
          <w:p w14:paraId="56A8D09E" w14:textId="77777777" w:rsidR="009D176F" w:rsidRPr="00956ECD" w:rsidRDefault="009D176F" w:rsidP="008A5A0E">
            <w:pPr>
              <w:autoSpaceDE w:val="0"/>
              <w:autoSpaceDN w:val="0"/>
              <w:adjustRightInd w:val="0"/>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10</w:t>
            </w:r>
          </w:p>
        </w:tc>
      </w:tr>
      <w:tr w:rsidR="009D176F" w:rsidRPr="00956ECD" w14:paraId="5397334A" w14:textId="77777777" w:rsidTr="00962300">
        <w:tc>
          <w:tcPr>
            <w:tcW w:w="3369" w:type="dxa"/>
            <w:vAlign w:val="center"/>
          </w:tcPr>
          <w:p w14:paraId="411B5E57" w14:textId="77777777" w:rsidR="009D176F" w:rsidRPr="00956ECD" w:rsidRDefault="009D176F" w:rsidP="008A5A0E">
            <w:pPr>
              <w:autoSpaceDE w:val="0"/>
              <w:autoSpaceDN w:val="0"/>
              <w:adjustRightInd w:val="0"/>
              <w:ind w:left="15"/>
              <w:rPr>
                <w:rFonts w:ascii="Times New Roman" w:hAnsi="Times New Roman" w:cs="Times New Roman"/>
                <w:color w:val="000000"/>
                <w:sz w:val="20"/>
                <w:szCs w:val="20"/>
              </w:rPr>
            </w:pPr>
            <w:r w:rsidRPr="00956ECD">
              <w:rPr>
                <w:rFonts w:ascii="Times New Roman" w:hAnsi="Times New Roman" w:cs="Times New Roman"/>
                <w:color w:val="000000"/>
                <w:sz w:val="20"/>
                <w:szCs w:val="20"/>
              </w:rPr>
              <w:t>Юриспруденция</w:t>
            </w:r>
          </w:p>
        </w:tc>
        <w:tc>
          <w:tcPr>
            <w:tcW w:w="1559" w:type="dxa"/>
            <w:vAlign w:val="bottom"/>
          </w:tcPr>
          <w:p w14:paraId="51FEFB22" w14:textId="77777777" w:rsidR="009D176F" w:rsidRPr="00956ECD" w:rsidRDefault="009D176F" w:rsidP="008A5A0E">
            <w:pPr>
              <w:autoSpaceDE w:val="0"/>
              <w:autoSpaceDN w:val="0"/>
              <w:adjustRightInd w:val="0"/>
              <w:ind w:left="15"/>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40.03.01</w:t>
            </w:r>
          </w:p>
        </w:tc>
        <w:tc>
          <w:tcPr>
            <w:tcW w:w="1984" w:type="dxa"/>
            <w:vAlign w:val="bottom"/>
          </w:tcPr>
          <w:p w14:paraId="3DF524CA" w14:textId="77777777" w:rsidR="009D176F" w:rsidRPr="00956ECD" w:rsidRDefault="009D176F" w:rsidP="008A5A0E">
            <w:pPr>
              <w:autoSpaceDE w:val="0"/>
              <w:autoSpaceDN w:val="0"/>
              <w:adjustRightInd w:val="0"/>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993" w:type="dxa"/>
            <w:vAlign w:val="bottom"/>
          </w:tcPr>
          <w:p w14:paraId="00912045" w14:textId="77777777" w:rsidR="009D176F" w:rsidRPr="00956ECD" w:rsidRDefault="009D176F" w:rsidP="008A5A0E">
            <w:pPr>
              <w:autoSpaceDE w:val="0"/>
              <w:autoSpaceDN w:val="0"/>
              <w:adjustRightInd w:val="0"/>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1666" w:type="dxa"/>
            <w:vAlign w:val="bottom"/>
          </w:tcPr>
          <w:p w14:paraId="5A8FA419" w14:textId="77777777" w:rsidR="009D176F" w:rsidRPr="00956ECD" w:rsidRDefault="009D176F" w:rsidP="008A5A0E">
            <w:pPr>
              <w:autoSpaceDE w:val="0"/>
              <w:autoSpaceDN w:val="0"/>
              <w:adjustRightInd w:val="0"/>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r>
    </w:tbl>
    <w:p w14:paraId="6A978BE0" w14:textId="77777777" w:rsidR="00BB1ECD" w:rsidRPr="003165BF" w:rsidRDefault="00BB1ECD" w:rsidP="008A5A0E">
      <w:pPr>
        <w:pStyle w:val="22"/>
        <w:keepNext/>
        <w:widowControl/>
        <w:shd w:val="clear" w:color="auto" w:fill="FFFFFF" w:themeFill="background1"/>
        <w:spacing w:before="120" w:line="240" w:lineRule="auto"/>
        <w:ind w:firstLine="709"/>
        <w:jc w:val="right"/>
        <w:rPr>
          <w:szCs w:val="24"/>
        </w:rPr>
      </w:pPr>
      <w:r w:rsidRPr="003165BF">
        <w:rPr>
          <w:szCs w:val="24"/>
        </w:rPr>
        <w:lastRenderedPageBreak/>
        <w:t>Таблица 26</w:t>
      </w:r>
    </w:p>
    <w:p w14:paraId="2A2966B8" w14:textId="5DFE0136" w:rsidR="00BB1ECD" w:rsidRDefault="00BB1ECD" w:rsidP="008A5A0E">
      <w:pPr>
        <w:pStyle w:val="22"/>
        <w:keepNext/>
        <w:widowControl/>
        <w:shd w:val="clear" w:color="auto" w:fill="FFFFFF" w:themeFill="background1"/>
        <w:spacing w:after="60" w:line="240" w:lineRule="auto"/>
        <w:ind w:firstLine="0"/>
        <w:jc w:val="center"/>
        <w:rPr>
          <w:sz w:val="28"/>
          <w:szCs w:val="28"/>
        </w:rPr>
      </w:pPr>
      <w:r>
        <w:rPr>
          <w:sz w:val="28"/>
          <w:szCs w:val="28"/>
        </w:rPr>
        <w:t>А</w:t>
      </w:r>
      <w:r w:rsidRPr="005346D3">
        <w:rPr>
          <w:sz w:val="28"/>
          <w:szCs w:val="28"/>
        </w:rPr>
        <w:t xml:space="preserve">нализ выпуска по направлениям подготовки высшего образования, </w:t>
      </w:r>
      <w:r w:rsidR="003165BF">
        <w:rPr>
          <w:sz w:val="28"/>
          <w:szCs w:val="28"/>
        </w:rPr>
        <w:br/>
      </w:r>
      <w:r>
        <w:rPr>
          <w:sz w:val="28"/>
          <w:szCs w:val="28"/>
        </w:rPr>
        <w:t>очно-</w:t>
      </w:r>
      <w:r w:rsidRPr="005346D3">
        <w:rPr>
          <w:sz w:val="28"/>
          <w:szCs w:val="28"/>
        </w:rPr>
        <w:t>заочная форма обучения</w:t>
      </w:r>
    </w:p>
    <w:tbl>
      <w:tblPr>
        <w:tblStyle w:val="ad"/>
        <w:tblW w:w="9571" w:type="dxa"/>
        <w:tblLayout w:type="fixed"/>
        <w:tblLook w:val="04A0" w:firstRow="1" w:lastRow="0" w:firstColumn="1" w:lastColumn="0" w:noHBand="0" w:noVBand="1"/>
      </w:tblPr>
      <w:tblGrid>
        <w:gridCol w:w="3369"/>
        <w:gridCol w:w="1417"/>
        <w:gridCol w:w="1985"/>
        <w:gridCol w:w="992"/>
        <w:gridCol w:w="1808"/>
      </w:tblGrid>
      <w:tr w:rsidR="00BB1ECD" w:rsidRPr="003165BF" w14:paraId="643F9F63" w14:textId="77777777" w:rsidTr="00D222D8">
        <w:tc>
          <w:tcPr>
            <w:tcW w:w="3369" w:type="dxa"/>
            <w:vAlign w:val="center"/>
          </w:tcPr>
          <w:p w14:paraId="115660C3" w14:textId="77777777" w:rsidR="00BB1ECD" w:rsidRPr="00956ECD" w:rsidRDefault="00BB1ECD" w:rsidP="008A5A0E">
            <w:pPr>
              <w:autoSpaceDE w:val="0"/>
              <w:autoSpaceDN w:val="0"/>
              <w:adjustRightInd w:val="0"/>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 xml:space="preserve">Наименование </w:t>
            </w:r>
            <w:r w:rsidRPr="00956ECD">
              <w:rPr>
                <w:rFonts w:ascii="Times New Roman" w:hAnsi="Times New Roman" w:cs="Times New Roman"/>
                <w:color w:val="000000"/>
                <w:sz w:val="20"/>
                <w:szCs w:val="20"/>
              </w:rPr>
              <w:br/>
              <w:t xml:space="preserve">направления подготовки </w:t>
            </w:r>
          </w:p>
        </w:tc>
        <w:tc>
          <w:tcPr>
            <w:tcW w:w="1417" w:type="dxa"/>
            <w:vAlign w:val="center"/>
          </w:tcPr>
          <w:p w14:paraId="39CAC9FE" w14:textId="77777777" w:rsidR="00BB1ECD" w:rsidRPr="00956ECD" w:rsidRDefault="00BB1ECD" w:rsidP="008A5A0E">
            <w:pPr>
              <w:autoSpaceDE w:val="0"/>
              <w:autoSpaceDN w:val="0"/>
              <w:adjustRightInd w:val="0"/>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Код направления подготовки</w:t>
            </w:r>
          </w:p>
        </w:tc>
        <w:tc>
          <w:tcPr>
            <w:tcW w:w="1985" w:type="dxa"/>
            <w:vAlign w:val="center"/>
          </w:tcPr>
          <w:p w14:paraId="33B3F51C" w14:textId="77777777" w:rsidR="00BB1ECD" w:rsidRPr="00956ECD" w:rsidRDefault="00BB1ECD" w:rsidP="008A5A0E">
            <w:pPr>
              <w:autoSpaceDE w:val="0"/>
              <w:autoSpaceDN w:val="0"/>
              <w:adjustRightInd w:val="0"/>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Выпуск фактический</w:t>
            </w:r>
            <w:r w:rsidRPr="00956ECD">
              <w:rPr>
                <w:rFonts w:ascii="Times New Roman" w:hAnsi="Times New Roman" w:cs="Times New Roman"/>
                <w:color w:val="000000"/>
                <w:sz w:val="20"/>
                <w:szCs w:val="20"/>
              </w:rPr>
              <w:br/>
              <w:t>с 01.10. прошлого года по 30.09. текущего года</w:t>
            </w:r>
          </w:p>
        </w:tc>
        <w:tc>
          <w:tcPr>
            <w:tcW w:w="992" w:type="dxa"/>
            <w:vAlign w:val="center"/>
          </w:tcPr>
          <w:p w14:paraId="19CEF2DD" w14:textId="77777777" w:rsidR="00BB1ECD" w:rsidRPr="00956ECD" w:rsidRDefault="00BB1ECD" w:rsidP="008A5A0E">
            <w:pPr>
              <w:autoSpaceDE w:val="0"/>
              <w:autoSpaceDN w:val="0"/>
              <w:adjustRightInd w:val="0"/>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За счет федерального бюджета</w:t>
            </w:r>
          </w:p>
        </w:tc>
        <w:tc>
          <w:tcPr>
            <w:tcW w:w="1808" w:type="dxa"/>
            <w:vAlign w:val="center"/>
          </w:tcPr>
          <w:p w14:paraId="3347CAE6" w14:textId="79CC2DB9" w:rsidR="00BB1ECD" w:rsidRPr="00956ECD" w:rsidRDefault="00BB1ECD" w:rsidP="00D222D8">
            <w:pPr>
              <w:autoSpaceDE w:val="0"/>
              <w:autoSpaceDN w:val="0"/>
              <w:adjustRightInd w:val="0"/>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По договорам об оказании платных образовательных услуг</w:t>
            </w:r>
          </w:p>
        </w:tc>
      </w:tr>
      <w:tr w:rsidR="00BB1ECD" w:rsidRPr="003165BF" w14:paraId="0F3AD447" w14:textId="77777777" w:rsidTr="00D222D8">
        <w:tc>
          <w:tcPr>
            <w:tcW w:w="3369" w:type="dxa"/>
            <w:vAlign w:val="center"/>
          </w:tcPr>
          <w:p w14:paraId="77D27DE4" w14:textId="77777777" w:rsidR="00BB1ECD" w:rsidRPr="00956ECD" w:rsidRDefault="00BB1ECD" w:rsidP="008A5A0E">
            <w:pPr>
              <w:autoSpaceDE w:val="0"/>
              <w:autoSpaceDN w:val="0"/>
              <w:adjustRightInd w:val="0"/>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Программы бакалавриата – всего</w:t>
            </w:r>
          </w:p>
        </w:tc>
        <w:tc>
          <w:tcPr>
            <w:tcW w:w="1417" w:type="dxa"/>
            <w:vAlign w:val="bottom"/>
          </w:tcPr>
          <w:p w14:paraId="6134875E" w14:textId="77777777" w:rsidR="00BB1ECD" w:rsidRPr="00956ECD" w:rsidRDefault="00BB1ECD" w:rsidP="008A5A0E">
            <w:pPr>
              <w:autoSpaceDE w:val="0"/>
              <w:autoSpaceDN w:val="0"/>
              <w:adjustRightInd w:val="0"/>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X</w:t>
            </w:r>
          </w:p>
        </w:tc>
        <w:tc>
          <w:tcPr>
            <w:tcW w:w="1985" w:type="dxa"/>
            <w:vAlign w:val="bottom"/>
          </w:tcPr>
          <w:p w14:paraId="3739FE96" w14:textId="77777777" w:rsidR="00BB1ECD" w:rsidRPr="00956ECD" w:rsidRDefault="00BB1ECD" w:rsidP="008A5A0E">
            <w:pPr>
              <w:autoSpaceDE w:val="0"/>
              <w:autoSpaceDN w:val="0"/>
              <w:adjustRightInd w:val="0"/>
              <w:ind w:left="17"/>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992" w:type="dxa"/>
            <w:vAlign w:val="bottom"/>
          </w:tcPr>
          <w:p w14:paraId="46E88760" w14:textId="77777777" w:rsidR="00BB1ECD" w:rsidRPr="00956ECD" w:rsidRDefault="00BB1ECD" w:rsidP="008A5A0E">
            <w:pPr>
              <w:autoSpaceDE w:val="0"/>
              <w:autoSpaceDN w:val="0"/>
              <w:adjustRightInd w:val="0"/>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0</w:t>
            </w:r>
          </w:p>
        </w:tc>
        <w:tc>
          <w:tcPr>
            <w:tcW w:w="1808" w:type="dxa"/>
            <w:vAlign w:val="bottom"/>
          </w:tcPr>
          <w:p w14:paraId="619E4145" w14:textId="77777777" w:rsidR="00BB1ECD" w:rsidRPr="00956ECD" w:rsidRDefault="00BB1ECD" w:rsidP="008A5A0E">
            <w:pPr>
              <w:autoSpaceDE w:val="0"/>
              <w:autoSpaceDN w:val="0"/>
              <w:adjustRightInd w:val="0"/>
              <w:ind w:left="17"/>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r>
      <w:tr w:rsidR="00BB1ECD" w:rsidRPr="003165BF" w14:paraId="158FDAED" w14:textId="77777777" w:rsidTr="00D222D8">
        <w:tc>
          <w:tcPr>
            <w:tcW w:w="3369" w:type="dxa"/>
            <w:vAlign w:val="center"/>
          </w:tcPr>
          <w:p w14:paraId="5EEE63F5" w14:textId="567E4F8D" w:rsidR="00BB1ECD" w:rsidRPr="00956ECD" w:rsidRDefault="00BB1ECD" w:rsidP="008A5A0E">
            <w:pPr>
              <w:autoSpaceDE w:val="0"/>
              <w:autoSpaceDN w:val="0"/>
              <w:adjustRightInd w:val="0"/>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Юриспруденция</w:t>
            </w:r>
          </w:p>
        </w:tc>
        <w:tc>
          <w:tcPr>
            <w:tcW w:w="1417" w:type="dxa"/>
            <w:vAlign w:val="bottom"/>
          </w:tcPr>
          <w:p w14:paraId="7A7DA8BC" w14:textId="77777777" w:rsidR="00BB1ECD" w:rsidRPr="00956ECD" w:rsidRDefault="00BB1ECD" w:rsidP="008A5A0E">
            <w:pPr>
              <w:autoSpaceDE w:val="0"/>
              <w:autoSpaceDN w:val="0"/>
              <w:adjustRightInd w:val="0"/>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40.03.01</w:t>
            </w:r>
          </w:p>
        </w:tc>
        <w:tc>
          <w:tcPr>
            <w:tcW w:w="1985" w:type="dxa"/>
            <w:vAlign w:val="bottom"/>
          </w:tcPr>
          <w:p w14:paraId="41BF225E" w14:textId="77777777" w:rsidR="00BB1ECD" w:rsidRPr="00956ECD" w:rsidRDefault="00BB1ECD" w:rsidP="008A5A0E">
            <w:pPr>
              <w:autoSpaceDE w:val="0"/>
              <w:autoSpaceDN w:val="0"/>
              <w:adjustRightInd w:val="0"/>
              <w:ind w:left="17"/>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c>
          <w:tcPr>
            <w:tcW w:w="992" w:type="dxa"/>
            <w:vAlign w:val="bottom"/>
          </w:tcPr>
          <w:p w14:paraId="5C96438B" w14:textId="77777777" w:rsidR="00BB1ECD" w:rsidRPr="00956ECD" w:rsidRDefault="00BB1ECD" w:rsidP="008A5A0E">
            <w:pPr>
              <w:autoSpaceDE w:val="0"/>
              <w:autoSpaceDN w:val="0"/>
              <w:adjustRightInd w:val="0"/>
              <w:ind w:left="17"/>
              <w:jc w:val="center"/>
              <w:rPr>
                <w:rFonts w:ascii="Times New Roman" w:hAnsi="Times New Roman" w:cs="Times New Roman"/>
                <w:color w:val="000000"/>
                <w:sz w:val="20"/>
                <w:szCs w:val="20"/>
              </w:rPr>
            </w:pPr>
            <w:r w:rsidRPr="00956ECD">
              <w:rPr>
                <w:rFonts w:ascii="Times New Roman" w:hAnsi="Times New Roman" w:cs="Times New Roman"/>
                <w:color w:val="000000"/>
                <w:sz w:val="20"/>
                <w:szCs w:val="20"/>
              </w:rPr>
              <w:t>0</w:t>
            </w:r>
          </w:p>
        </w:tc>
        <w:tc>
          <w:tcPr>
            <w:tcW w:w="1808" w:type="dxa"/>
            <w:vAlign w:val="bottom"/>
          </w:tcPr>
          <w:p w14:paraId="0BAA0BB5" w14:textId="77777777" w:rsidR="00BB1ECD" w:rsidRPr="00956ECD" w:rsidRDefault="00BB1ECD" w:rsidP="008A5A0E">
            <w:pPr>
              <w:autoSpaceDE w:val="0"/>
              <w:autoSpaceDN w:val="0"/>
              <w:adjustRightInd w:val="0"/>
              <w:ind w:left="17"/>
              <w:jc w:val="center"/>
              <w:rPr>
                <w:rFonts w:ascii="Times New Roman" w:hAnsi="Times New Roman" w:cs="Times New Roman"/>
                <w:color w:val="000000"/>
                <w:sz w:val="20"/>
                <w:szCs w:val="20"/>
              </w:rPr>
            </w:pPr>
            <w:r>
              <w:rPr>
                <w:rFonts w:ascii="Times New Roman" w:hAnsi="Times New Roman" w:cs="Times New Roman"/>
                <w:color w:val="000000"/>
                <w:sz w:val="20"/>
                <w:szCs w:val="20"/>
              </w:rPr>
              <w:t>27</w:t>
            </w:r>
          </w:p>
        </w:tc>
      </w:tr>
    </w:tbl>
    <w:p w14:paraId="4ACE641A" w14:textId="77777777" w:rsidR="00C72BE6" w:rsidRPr="003165BF" w:rsidRDefault="00C72BE6" w:rsidP="008A5A0E">
      <w:pPr>
        <w:pStyle w:val="22"/>
        <w:keepNext/>
        <w:widowControl/>
        <w:shd w:val="clear" w:color="auto" w:fill="FFFFFF" w:themeFill="background1"/>
        <w:spacing w:before="120" w:line="240" w:lineRule="auto"/>
        <w:ind w:firstLine="709"/>
        <w:jc w:val="right"/>
        <w:rPr>
          <w:szCs w:val="24"/>
        </w:rPr>
      </w:pPr>
      <w:r w:rsidRPr="003165BF">
        <w:rPr>
          <w:szCs w:val="24"/>
        </w:rPr>
        <w:t>Таблица 27</w:t>
      </w:r>
    </w:p>
    <w:p w14:paraId="6AE32783" w14:textId="31BCF419" w:rsidR="00C72BE6" w:rsidRPr="00C72BE6" w:rsidRDefault="00C72BE6" w:rsidP="008A5A0E">
      <w:pPr>
        <w:pStyle w:val="22"/>
        <w:keepNext/>
        <w:widowControl/>
        <w:shd w:val="clear" w:color="auto" w:fill="FFFFFF" w:themeFill="background1"/>
        <w:spacing w:after="60" w:line="240" w:lineRule="auto"/>
        <w:ind w:firstLine="0"/>
        <w:jc w:val="center"/>
        <w:rPr>
          <w:sz w:val="28"/>
          <w:szCs w:val="28"/>
        </w:rPr>
      </w:pPr>
      <w:r w:rsidRPr="00C72BE6">
        <w:rPr>
          <w:sz w:val="28"/>
          <w:szCs w:val="28"/>
        </w:rPr>
        <w:t xml:space="preserve">Анализ выпуска по специальностям </w:t>
      </w:r>
      <w:r w:rsidR="004A1932">
        <w:rPr>
          <w:sz w:val="28"/>
          <w:szCs w:val="28"/>
        </w:rPr>
        <w:t>СПО</w:t>
      </w:r>
      <w:r w:rsidRPr="00C72BE6">
        <w:rPr>
          <w:sz w:val="28"/>
          <w:szCs w:val="28"/>
        </w:rPr>
        <w:t>, очная форма обучения</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firstRow="1" w:lastRow="1" w:firstColumn="1" w:lastColumn="1" w:noHBand="0" w:noVBand="0"/>
      </w:tblPr>
      <w:tblGrid>
        <w:gridCol w:w="3771"/>
        <w:gridCol w:w="967"/>
        <w:gridCol w:w="967"/>
        <w:gridCol w:w="967"/>
        <w:gridCol w:w="967"/>
        <w:gridCol w:w="967"/>
        <w:gridCol w:w="967"/>
      </w:tblGrid>
      <w:tr w:rsidR="00C72BE6" w:rsidRPr="003165BF" w14:paraId="1C7AE415" w14:textId="77777777" w:rsidTr="00962300">
        <w:trPr>
          <w:cantSplit/>
          <w:trHeight w:val="272"/>
        </w:trPr>
        <w:tc>
          <w:tcPr>
            <w:tcW w:w="1970" w:type="pct"/>
            <w:vMerge w:val="restart"/>
            <w:shd w:val="clear" w:color="auto" w:fill="FFFFFF" w:themeFill="background1"/>
            <w:vAlign w:val="center"/>
          </w:tcPr>
          <w:p w14:paraId="276FC646" w14:textId="77777777" w:rsidR="00C72BE6" w:rsidRPr="003165BF" w:rsidRDefault="00C72BE6" w:rsidP="008A5A0E">
            <w:pPr>
              <w:keepNext/>
              <w:snapToGrid w:val="0"/>
              <w:spacing w:after="0" w:line="240" w:lineRule="auto"/>
              <w:ind w:left="-143" w:right="-108"/>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Специальность</w:t>
            </w:r>
          </w:p>
          <w:p w14:paraId="061644AC" w14:textId="77777777" w:rsidR="00C72BE6" w:rsidRPr="003165BF" w:rsidRDefault="00C72BE6" w:rsidP="008A5A0E">
            <w:pPr>
              <w:keepNext/>
              <w:snapToGrid w:val="0"/>
              <w:spacing w:after="0" w:line="240" w:lineRule="auto"/>
              <w:ind w:left="-143" w:right="-108"/>
              <w:jc w:val="center"/>
              <w:rPr>
                <w:rFonts w:ascii="Times New Roman" w:eastAsia="Times New Roman" w:hAnsi="Times New Roman" w:cs="Times New Roman"/>
                <w:sz w:val="20"/>
                <w:szCs w:val="20"/>
                <w:lang w:eastAsia="ru-RU"/>
              </w:rPr>
            </w:pPr>
          </w:p>
        </w:tc>
        <w:tc>
          <w:tcPr>
            <w:tcW w:w="1010" w:type="pct"/>
            <w:gridSpan w:val="2"/>
            <w:shd w:val="clear" w:color="auto" w:fill="FFFFFF" w:themeFill="background1"/>
          </w:tcPr>
          <w:p w14:paraId="1F553AC6" w14:textId="77777777" w:rsidR="00C72BE6" w:rsidRPr="003165BF" w:rsidRDefault="00C72BE6" w:rsidP="008A5A0E">
            <w:pPr>
              <w:keepNext/>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2022</w:t>
            </w:r>
          </w:p>
        </w:tc>
        <w:tc>
          <w:tcPr>
            <w:tcW w:w="1010" w:type="pct"/>
            <w:gridSpan w:val="2"/>
            <w:shd w:val="clear" w:color="auto" w:fill="FFFFFF" w:themeFill="background1"/>
          </w:tcPr>
          <w:p w14:paraId="23BC91ED" w14:textId="77777777" w:rsidR="00C72BE6" w:rsidRPr="003165BF" w:rsidRDefault="00C72BE6" w:rsidP="008A5A0E">
            <w:pPr>
              <w:keepNext/>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2023</w:t>
            </w:r>
          </w:p>
        </w:tc>
        <w:tc>
          <w:tcPr>
            <w:tcW w:w="1010" w:type="pct"/>
            <w:gridSpan w:val="2"/>
            <w:shd w:val="clear" w:color="auto" w:fill="FFFFFF" w:themeFill="background1"/>
          </w:tcPr>
          <w:p w14:paraId="1436FC54" w14:textId="77777777" w:rsidR="00C72BE6" w:rsidRPr="003165BF" w:rsidRDefault="00C72BE6" w:rsidP="008A5A0E">
            <w:pPr>
              <w:keepNext/>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2024</w:t>
            </w:r>
          </w:p>
        </w:tc>
      </w:tr>
      <w:tr w:rsidR="00C72BE6" w:rsidRPr="003165BF" w14:paraId="07606B29" w14:textId="77777777" w:rsidTr="00962300">
        <w:trPr>
          <w:cantSplit/>
          <w:trHeight w:val="1428"/>
        </w:trPr>
        <w:tc>
          <w:tcPr>
            <w:tcW w:w="1970" w:type="pct"/>
            <w:vMerge/>
            <w:shd w:val="clear" w:color="auto" w:fill="FFFFFF" w:themeFill="background1"/>
            <w:vAlign w:val="center"/>
          </w:tcPr>
          <w:p w14:paraId="318CAAA2" w14:textId="77777777" w:rsidR="00C72BE6" w:rsidRPr="003165BF" w:rsidRDefault="00C72BE6" w:rsidP="008A5A0E">
            <w:pPr>
              <w:snapToGrid w:val="0"/>
              <w:spacing w:after="0" w:line="240" w:lineRule="auto"/>
              <w:ind w:left="-143" w:right="-108"/>
              <w:jc w:val="center"/>
              <w:rPr>
                <w:rFonts w:ascii="Times New Roman" w:eastAsia="Times New Roman" w:hAnsi="Times New Roman" w:cs="Times New Roman"/>
                <w:sz w:val="20"/>
                <w:szCs w:val="20"/>
                <w:lang w:eastAsia="ru-RU"/>
              </w:rPr>
            </w:pPr>
          </w:p>
        </w:tc>
        <w:tc>
          <w:tcPr>
            <w:tcW w:w="505" w:type="pct"/>
            <w:shd w:val="clear" w:color="auto" w:fill="FFFFFF" w:themeFill="background1"/>
            <w:textDirection w:val="btLr"/>
            <w:vAlign w:val="center"/>
          </w:tcPr>
          <w:p w14:paraId="7C7ADABF" w14:textId="77777777" w:rsidR="00C72BE6" w:rsidRPr="003165BF" w:rsidRDefault="00C72BE6" w:rsidP="008A5A0E">
            <w:pPr>
              <w:spacing w:after="0" w:line="240" w:lineRule="auto"/>
              <w:ind w:left="113" w:right="113"/>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Всего выпускников</w:t>
            </w:r>
          </w:p>
        </w:tc>
        <w:tc>
          <w:tcPr>
            <w:tcW w:w="505" w:type="pct"/>
            <w:shd w:val="clear" w:color="auto" w:fill="FFFFFF" w:themeFill="background1"/>
            <w:textDirection w:val="btLr"/>
            <w:vAlign w:val="center"/>
          </w:tcPr>
          <w:p w14:paraId="1026BFAF" w14:textId="77777777" w:rsidR="00C72BE6" w:rsidRPr="003165BF" w:rsidRDefault="00C72BE6" w:rsidP="008A5A0E">
            <w:pPr>
              <w:spacing w:after="0" w:line="240" w:lineRule="auto"/>
              <w:ind w:left="113" w:right="113"/>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Из них, полу чили диплом с отличием</w:t>
            </w:r>
          </w:p>
        </w:tc>
        <w:tc>
          <w:tcPr>
            <w:tcW w:w="505" w:type="pct"/>
            <w:shd w:val="clear" w:color="auto" w:fill="FFFFFF" w:themeFill="background1"/>
            <w:textDirection w:val="btLr"/>
            <w:vAlign w:val="center"/>
          </w:tcPr>
          <w:p w14:paraId="39945E70" w14:textId="77777777" w:rsidR="00C72BE6" w:rsidRPr="003165BF" w:rsidRDefault="00C72BE6" w:rsidP="008A5A0E">
            <w:pPr>
              <w:spacing w:after="0" w:line="240" w:lineRule="auto"/>
              <w:ind w:left="113" w:right="113"/>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Всего выпускников</w:t>
            </w:r>
          </w:p>
        </w:tc>
        <w:tc>
          <w:tcPr>
            <w:tcW w:w="505" w:type="pct"/>
            <w:shd w:val="clear" w:color="auto" w:fill="FFFFFF" w:themeFill="background1"/>
            <w:textDirection w:val="btLr"/>
            <w:vAlign w:val="center"/>
          </w:tcPr>
          <w:p w14:paraId="0BF7BB91" w14:textId="77777777" w:rsidR="00C72BE6" w:rsidRPr="003165BF" w:rsidRDefault="00C72BE6" w:rsidP="008A5A0E">
            <w:pPr>
              <w:spacing w:after="0" w:line="240" w:lineRule="auto"/>
              <w:ind w:left="113" w:right="113"/>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Из них, полу чили диплом с отличием</w:t>
            </w:r>
          </w:p>
        </w:tc>
        <w:tc>
          <w:tcPr>
            <w:tcW w:w="505" w:type="pct"/>
            <w:shd w:val="clear" w:color="auto" w:fill="FFFFFF" w:themeFill="background1"/>
            <w:textDirection w:val="btLr"/>
            <w:vAlign w:val="center"/>
          </w:tcPr>
          <w:p w14:paraId="39E36B17" w14:textId="77777777" w:rsidR="00C72BE6" w:rsidRPr="003165BF" w:rsidRDefault="00C72BE6" w:rsidP="008A5A0E">
            <w:pPr>
              <w:spacing w:after="0" w:line="240" w:lineRule="auto"/>
              <w:ind w:left="113" w:right="113"/>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Всего выпускников</w:t>
            </w:r>
          </w:p>
        </w:tc>
        <w:tc>
          <w:tcPr>
            <w:tcW w:w="505" w:type="pct"/>
            <w:shd w:val="clear" w:color="auto" w:fill="FFFFFF" w:themeFill="background1"/>
            <w:textDirection w:val="btLr"/>
            <w:vAlign w:val="center"/>
          </w:tcPr>
          <w:p w14:paraId="64901AC9" w14:textId="77777777" w:rsidR="00C72BE6" w:rsidRPr="003165BF" w:rsidRDefault="00C72BE6" w:rsidP="008A5A0E">
            <w:pPr>
              <w:spacing w:after="0" w:line="240" w:lineRule="auto"/>
              <w:ind w:left="113" w:right="113"/>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Из них, полу чили диплом с отличием</w:t>
            </w:r>
          </w:p>
        </w:tc>
      </w:tr>
      <w:tr w:rsidR="00C72BE6" w:rsidRPr="003165BF" w14:paraId="745403E7" w14:textId="77777777" w:rsidTr="00962300">
        <w:trPr>
          <w:cantSplit/>
          <w:trHeight w:val="397"/>
        </w:trPr>
        <w:tc>
          <w:tcPr>
            <w:tcW w:w="1970" w:type="pct"/>
            <w:shd w:val="clear" w:color="auto" w:fill="FFFFFF" w:themeFill="background1"/>
            <w:vAlign w:val="center"/>
          </w:tcPr>
          <w:p w14:paraId="18FBCB14" w14:textId="77777777" w:rsidR="00C72BE6" w:rsidRPr="003165BF" w:rsidRDefault="00C72BE6" w:rsidP="008A5A0E">
            <w:pPr>
              <w:spacing w:after="0" w:line="240" w:lineRule="auto"/>
              <w:rPr>
                <w:rFonts w:ascii="Times New Roman" w:eastAsia="Times New Roman" w:hAnsi="Times New Roman" w:cs="Times New Roman"/>
                <w:snapToGrid w:val="0"/>
                <w:sz w:val="20"/>
                <w:szCs w:val="20"/>
                <w:lang w:eastAsia="ru-RU"/>
              </w:rPr>
            </w:pPr>
            <w:r w:rsidRPr="003165BF">
              <w:rPr>
                <w:rFonts w:ascii="Times New Roman" w:eastAsia="Times New Roman" w:hAnsi="Times New Roman" w:cs="Times New Roman"/>
                <w:snapToGrid w:val="0"/>
                <w:sz w:val="20"/>
                <w:szCs w:val="20"/>
                <w:lang w:eastAsia="ru-RU"/>
              </w:rPr>
              <w:t>38.02.01 Экономика и бухгалтерский учет (по отраслям)</w:t>
            </w:r>
          </w:p>
        </w:tc>
        <w:tc>
          <w:tcPr>
            <w:tcW w:w="505" w:type="pct"/>
            <w:shd w:val="clear" w:color="auto" w:fill="FFFFFF" w:themeFill="background1"/>
            <w:vAlign w:val="center"/>
          </w:tcPr>
          <w:p w14:paraId="0EAA872D" w14:textId="77777777" w:rsidR="00C72BE6" w:rsidRPr="003165BF" w:rsidRDefault="00C72BE6" w:rsidP="008A5A0E">
            <w:pPr>
              <w:snapToGrid w:val="0"/>
              <w:spacing w:after="0" w:line="240" w:lineRule="auto"/>
              <w:ind w:left="-57"/>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40</w:t>
            </w:r>
          </w:p>
        </w:tc>
        <w:tc>
          <w:tcPr>
            <w:tcW w:w="505" w:type="pct"/>
            <w:shd w:val="clear" w:color="auto" w:fill="FFFFFF" w:themeFill="background1"/>
            <w:vAlign w:val="center"/>
          </w:tcPr>
          <w:p w14:paraId="3F1072B5" w14:textId="77777777" w:rsidR="00C72BE6" w:rsidRPr="003165BF" w:rsidRDefault="00C72BE6" w:rsidP="008A5A0E">
            <w:pPr>
              <w:snapToGrid w:val="0"/>
              <w:spacing w:after="0" w:line="240" w:lineRule="auto"/>
              <w:ind w:left="-57"/>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1</w:t>
            </w:r>
          </w:p>
        </w:tc>
        <w:tc>
          <w:tcPr>
            <w:tcW w:w="505" w:type="pct"/>
            <w:shd w:val="clear" w:color="auto" w:fill="FFFFFF" w:themeFill="background1"/>
            <w:vAlign w:val="center"/>
          </w:tcPr>
          <w:p w14:paraId="750D6DC8" w14:textId="77777777" w:rsidR="00C72BE6" w:rsidRPr="003165BF" w:rsidRDefault="00C72BE6" w:rsidP="008A5A0E">
            <w:pPr>
              <w:snapToGrid w:val="0"/>
              <w:spacing w:after="0" w:line="240" w:lineRule="auto"/>
              <w:ind w:left="-57"/>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18</w:t>
            </w:r>
          </w:p>
        </w:tc>
        <w:tc>
          <w:tcPr>
            <w:tcW w:w="505" w:type="pct"/>
            <w:shd w:val="clear" w:color="auto" w:fill="FFFFFF" w:themeFill="background1"/>
            <w:vAlign w:val="center"/>
          </w:tcPr>
          <w:p w14:paraId="1F397E4E" w14:textId="77777777" w:rsidR="00C72BE6" w:rsidRPr="003165BF" w:rsidRDefault="00C72BE6" w:rsidP="008A5A0E">
            <w:pPr>
              <w:snapToGrid w:val="0"/>
              <w:spacing w:after="0" w:line="240" w:lineRule="auto"/>
              <w:ind w:left="-57"/>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5</w:t>
            </w:r>
          </w:p>
        </w:tc>
        <w:tc>
          <w:tcPr>
            <w:tcW w:w="505" w:type="pct"/>
            <w:shd w:val="clear" w:color="auto" w:fill="FFFFFF" w:themeFill="background1"/>
            <w:vAlign w:val="center"/>
          </w:tcPr>
          <w:p w14:paraId="7BAF387F" w14:textId="77777777" w:rsidR="00C72BE6" w:rsidRPr="003165BF" w:rsidRDefault="00C72BE6" w:rsidP="008A5A0E">
            <w:pPr>
              <w:snapToGrid w:val="0"/>
              <w:spacing w:after="0" w:line="240" w:lineRule="auto"/>
              <w:ind w:left="-57"/>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26</w:t>
            </w:r>
          </w:p>
        </w:tc>
        <w:tc>
          <w:tcPr>
            <w:tcW w:w="505" w:type="pct"/>
            <w:shd w:val="clear" w:color="auto" w:fill="FFFFFF" w:themeFill="background1"/>
            <w:vAlign w:val="center"/>
          </w:tcPr>
          <w:p w14:paraId="0C1748E4" w14:textId="77777777" w:rsidR="00C72BE6" w:rsidRPr="003165BF" w:rsidRDefault="00C72BE6" w:rsidP="008A5A0E">
            <w:pPr>
              <w:snapToGrid w:val="0"/>
              <w:spacing w:after="0" w:line="240" w:lineRule="auto"/>
              <w:ind w:left="-57"/>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3</w:t>
            </w:r>
          </w:p>
        </w:tc>
      </w:tr>
      <w:tr w:rsidR="00C72BE6" w:rsidRPr="003165BF" w14:paraId="09DF5243" w14:textId="77777777" w:rsidTr="00962300">
        <w:trPr>
          <w:cantSplit/>
          <w:trHeight w:val="397"/>
        </w:trPr>
        <w:tc>
          <w:tcPr>
            <w:tcW w:w="1970" w:type="pct"/>
            <w:shd w:val="clear" w:color="auto" w:fill="FFFFFF" w:themeFill="background1"/>
            <w:vAlign w:val="center"/>
          </w:tcPr>
          <w:p w14:paraId="5626B425" w14:textId="77777777" w:rsidR="00C72BE6" w:rsidRPr="003165BF" w:rsidRDefault="00C72BE6" w:rsidP="008A5A0E">
            <w:pPr>
              <w:spacing w:after="0" w:line="240" w:lineRule="auto"/>
              <w:rPr>
                <w:rFonts w:ascii="Times New Roman" w:eastAsia="Times New Roman" w:hAnsi="Times New Roman" w:cs="Times New Roman"/>
                <w:snapToGrid w:val="0"/>
                <w:sz w:val="20"/>
                <w:szCs w:val="20"/>
                <w:lang w:eastAsia="ru-RU"/>
              </w:rPr>
            </w:pPr>
            <w:r w:rsidRPr="003165BF">
              <w:rPr>
                <w:rFonts w:ascii="Times New Roman" w:eastAsia="Times New Roman" w:hAnsi="Times New Roman" w:cs="Times New Roman"/>
                <w:snapToGrid w:val="0"/>
                <w:sz w:val="20"/>
                <w:szCs w:val="20"/>
                <w:lang w:eastAsia="ru-RU"/>
              </w:rPr>
              <w:t xml:space="preserve">38.02.04 </w:t>
            </w:r>
            <w:r w:rsidRPr="003165BF">
              <w:rPr>
                <w:rFonts w:ascii="Times New Roman" w:eastAsia="Times New Roman" w:hAnsi="Times New Roman" w:cs="Times New Roman"/>
                <w:snapToGrid w:val="0"/>
                <w:sz w:val="20"/>
                <w:szCs w:val="20"/>
                <w:lang w:val="en-US" w:eastAsia="ru-RU"/>
              </w:rPr>
              <w:t>Коммерция</w:t>
            </w:r>
            <w:r w:rsidRPr="003165BF">
              <w:rPr>
                <w:rFonts w:ascii="Times New Roman" w:eastAsia="Times New Roman" w:hAnsi="Times New Roman" w:cs="Times New Roman"/>
                <w:snapToGrid w:val="0"/>
                <w:sz w:val="20"/>
                <w:szCs w:val="20"/>
                <w:lang w:eastAsia="ru-RU"/>
              </w:rPr>
              <w:t xml:space="preserve"> (по отраслям)</w:t>
            </w:r>
          </w:p>
        </w:tc>
        <w:tc>
          <w:tcPr>
            <w:tcW w:w="505" w:type="pct"/>
            <w:shd w:val="clear" w:color="auto" w:fill="FFFFFF" w:themeFill="background1"/>
            <w:vAlign w:val="center"/>
          </w:tcPr>
          <w:p w14:paraId="25D9D9C4"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30</w:t>
            </w:r>
          </w:p>
        </w:tc>
        <w:tc>
          <w:tcPr>
            <w:tcW w:w="505" w:type="pct"/>
            <w:shd w:val="clear" w:color="auto" w:fill="FFFFFF" w:themeFill="background1"/>
            <w:vAlign w:val="center"/>
          </w:tcPr>
          <w:p w14:paraId="31840461"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0</w:t>
            </w:r>
          </w:p>
        </w:tc>
        <w:tc>
          <w:tcPr>
            <w:tcW w:w="505" w:type="pct"/>
            <w:shd w:val="clear" w:color="auto" w:fill="FFFFFF" w:themeFill="background1"/>
            <w:vAlign w:val="center"/>
          </w:tcPr>
          <w:p w14:paraId="30A8BE5A"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39</w:t>
            </w:r>
          </w:p>
        </w:tc>
        <w:tc>
          <w:tcPr>
            <w:tcW w:w="505" w:type="pct"/>
            <w:shd w:val="clear" w:color="auto" w:fill="FFFFFF" w:themeFill="background1"/>
            <w:vAlign w:val="center"/>
          </w:tcPr>
          <w:p w14:paraId="549B569D"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8</w:t>
            </w:r>
          </w:p>
        </w:tc>
        <w:tc>
          <w:tcPr>
            <w:tcW w:w="505" w:type="pct"/>
            <w:shd w:val="clear" w:color="auto" w:fill="FFFFFF" w:themeFill="background1"/>
            <w:vAlign w:val="center"/>
          </w:tcPr>
          <w:p w14:paraId="6656AFA8"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22</w:t>
            </w:r>
          </w:p>
        </w:tc>
        <w:tc>
          <w:tcPr>
            <w:tcW w:w="505" w:type="pct"/>
            <w:shd w:val="clear" w:color="auto" w:fill="FFFFFF" w:themeFill="background1"/>
            <w:vAlign w:val="center"/>
          </w:tcPr>
          <w:p w14:paraId="269DAC14"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3</w:t>
            </w:r>
          </w:p>
        </w:tc>
      </w:tr>
      <w:tr w:rsidR="00C72BE6" w:rsidRPr="003165BF" w14:paraId="5433464A" w14:textId="77777777" w:rsidTr="00962300">
        <w:trPr>
          <w:cantSplit/>
          <w:trHeight w:val="397"/>
        </w:trPr>
        <w:tc>
          <w:tcPr>
            <w:tcW w:w="1970" w:type="pct"/>
            <w:shd w:val="clear" w:color="auto" w:fill="FFFFFF" w:themeFill="background1"/>
            <w:vAlign w:val="center"/>
          </w:tcPr>
          <w:p w14:paraId="57638365" w14:textId="77777777" w:rsidR="00C72BE6" w:rsidRPr="003165BF" w:rsidRDefault="00C72BE6" w:rsidP="008A5A0E">
            <w:pPr>
              <w:spacing w:after="0" w:line="240" w:lineRule="auto"/>
              <w:rPr>
                <w:rFonts w:ascii="Times New Roman" w:eastAsia="Times New Roman" w:hAnsi="Times New Roman" w:cs="Times New Roman"/>
                <w:snapToGrid w:val="0"/>
                <w:sz w:val="20"/>
                <w:szCs w:val="20"/>
                <w:lang w:eastAsia="ru-RU"/>
              </w:rPr>
            </w:pPr>
            <w:r w:rsidRPr="003165BF">
              <w:rPr>
                <w:rFonts w:ascii="Times New Roman" w:eastAsia="Times New Roman" w:hAnsi="Times New Roman" w:cs="Times New Roman"/>
                <w:snapToGrid w:val="0"/>
                <w:sz w:val="20"/>
                <w:szCs w:val="20"/>
                <w:lang w:eastAsia="ru-RU"/>
              </w:rPr>
              <w:t>38.02.05 Товароведение и экспертиза качества потребительских товаров</w:t>
            </w:r>
          </w:p>
        </w:tc>
        <w:tc>
          <w:tcPr>
            <w:tcW w:w="505" w:type="pct"/>
            <w:shd w:val="clear" w:color="auto" w:fill="FFFFFF" w:themeFill="background1"/>
            <w:vAlign w:val="center"/>
          </w:tcPr>
          <w:p w14:paraId="1FB4963B"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16</w:t>
            </w:r>
          </w:p>
        </w:tc>
        <w:tc>
          <w:tcPr>
            <w:tcW w:w="505" w:type="pct"/>
            <w:shd w:val="clear" w:color="auto" w:fill="FFFFFF" w:themeFill="background1"/>
            <w:vAlign w:val="center"/>
          </w:tcPr>
          <w:p w14:paraId="6DF4156B"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3</w:t>
            </w:r>
          </w:p>
        </w:tc>
        <w:tc>
          <w:tcPr>
            <w:tcW w:w="505" w:type="pct"/>
            <w:shd w:val="clear" w:color="auto" w:fill="FFFFFF" w:themeFill="background1"/>
            <w:vAlign w:val="center"/>
          </w:tcPr>
          <w:p w14:paraId="47E6AEB8"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20</w:t>
            </w:r>
          </w:p>
        </w:tc>
        <w:tc>
          <w:tcPr>
            <w:tcW w:w="505" w:type="pct"/>
            <w:shd w:val="clear" w:color="auto" w:fill="FFFFFF" w:themeFill="background1"/>
            <w:vAlign w:val="center"/>
          </w:tcPr>
          <w:p w14:paraId="77C9A4A1"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1</w:t>
            </w:r>
          </w:p>
        </w:tc>
        <w:tc>
          <w:tcPr>
            <w:tcW w:w="505" w:type="pct"/>
            <w:shd w:val="clear" w:color="auto" w:fill="FFFFFF" w:themeFill="background1"/>
            <w:vAlign w:val="center"/>
          </w:tcPr>
          <w:p w14:paraId="0DBDA1E3"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8</w:t>
            </w:r>
          </w:p>
        </w:tc>
        <w:tc>
          <w:tcPr>
            <w:tcW w:w="505" w:type="pct"/>
            <w:shd w:val="clear" w:color="auto" w:fill="FFFFFF" w:themeFill="background1"/>
            <w:vAlign w:val="center"/>
          </w:tcPr>
          <w:p w14:paraId="3EF83C6F"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0</w:t>
            </w:r>
          </w:p>
        </w:tc>
      </w:tr>
      <w:tr w:rsidR="00C72BE6" w:rsidRPr="003165BF" w14:paraId="72B625E4" w14:textId="77777777" w:rsidTr="00962300">
        <w:trPr>
          <w:cantSplit/>
          <w:trHeight w:val="230"/>
        </w:trPr>
        <w:tc>
          <w:tcPr>
            <w:tcW w:w="1970" w:type="pct"/>
            <w:shd w:val="clear" w:color="auto" w:fill="FFFFFF" w:themeFill="background1"/>
            <w:vAlign w:val="center"/>
          </w:tcPr>
          <w:p w14:paraId="4E1C682A" w14:textId="77777777" w:rsidR="00C72BE6" w:rsidRPr="003165BF" w:rsidRDefault="00C72BE6" w:rsidP="008A5A0E">
            <w:pPr>
              <w:spacing w:after="0" w:line="240" w:lineRule="auto"/>
              <w:rPr>
                <w:rFonts w:ascii="Times New Roman" w:eastAsia="Times New Roman" w:hAnsi="Times New Roman" w:cs="Times New Roman"/>
                <w:snapToGrid w:val="0"/>
                <w:sz w:val="20"/>
                <w:szCs w:val="20"/>
                <w:lang w:eastAsia="ru-RU"/>
              </w:rPr>
            </w:pPr>
            <w:r w:rsidRPr="003165BF">
              <w:rPr>
                <w:rFonts w:ascii="Times New Roman" w:eastAsia="Times New Roman" w:hAnsi="Times New Roman" w:cs="Times New Roman"/>
                <w:snapToGrid w:val="0"/>
                <w:sz w:val="20"/>
                <w:szCs w:val="20"/>
                <w:lang w:eastAsia="ru-RU"/>
              </w:rPr>
              <w:t>38.01.07 Банковское дело</w:t>
            </w:r>
          </w:p>
        </w:tc>
        <w:tc>
          <w:tcPr>
            <w:tcW w:w="505" w:type="pct"/>
            <w:shd w:val="clear" w:color="auto" w:fill="FFFFFF" w:themeFill="background1"/>
            <w:vAlign w:val="center"/>
          </w:tcPr>
          <w:p w14:paraId="32D4E096"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62</w:t>
            </w:r>
          </w:p>
        </w:tc>
        <w:tc>
          <w:tcPr>
            <w:tcW w:w="505" w:type="pct"/>
            <w:shd w:val="clear" w:color="auto" w:fill="FFFFFF" w:themeFill="background1"/>
            <w:vAlign w:val="center"/>
          </w:tcPr>
          <w:p w14:paraId="2BB89F5A"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7</w:t>
            </w:r>
          </w:p>
        </w:tc>
        <w:tc>
          <w:tcPr>
            <w:tcW w:w="505" w:type="pct"/>
            <w:shd w:val="clear" w:color="auto" w:fill="FFFFFF" w:themeFill="background1"/>
            <w:vAlign w:val="center"/>
          </w:tcPr>
          <w:p w14:paraId="64C616C3"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53</w:t>
            </w:r>
          </w:p>
        </w:tc>
        <w:tc>
          <w:tcPr>
            <w:tcW w:w="505" w:type="pct"/>
            <w:shd w:val="clear" w:color="auto" w:fill="FFFFFF" w:themeFill="background1"/>
            <w:vAlign w:val="center"/>
          </w:tcPr>
          <w:p w14:paraId="1E64133B"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10</w:t>
            </w:r>
          </w:p>
        </w:tc>
        <w:tc>
          <w:tcPr>
            <w:tcW w:w="505" w:type="pct"/>
            <w:shd w:val="clear" w:color="auto" w:fill="FFFFFF" w:themeFill="background1"/>
            <w:vAlign w:val="center"/>
          </w:tcPr>
          <w:p w14:paraId="0042707D"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39</w:t>
            </w:r>
          </w:p>
        </w:tc>
        <w:tc>
          <w:tcPr>
            <w:tcW w:w="505" w:type="pct"/>
            <w:shd w:val="clear" w:color="auto" w:fill="FFFFFF" w:themeFill="background1"/>
            <w:vAlign w:val="center"/>
          </w:tcPr>
          <w:p w14:paraId="0FE22BC7"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2</w:t>
            </w:r>
          </w:p>
        </w:tc>
      </w:tr>
      <w:tr w:rsidR="00C72BE6" w:rsidRPr="003165BF" w14:paraId="4A526933" w14:textId="77777777" w:rsidTr="00962300">
        <w:trPr>
          <w:cantSplit/>
          <w:trHeight w:val="230"/>
        </w:trPr>
        <w:tc>
          <w:tcPr>
            <w:tcW w:w="1970" w:type="pct"/>
            <w:shd w:val="clear" w:color="auto" w:fill="FFFFFF" w:themeFill="background1"/>
            <w:vAlign w:val="center"/>
          </w:tcPr>
          <w:p w14:paraId="50D897AA" w14:textId="77777777" w:rsidR="00C72BE6" w:rsidRPr="003165BF" w:rsidRDefault="00C72BE6" w:rsidP="008A5A0E">
            <w:pPr>
              <w:spacing w:after="0" w:line="240" w:lineRule="auto"/>
              <w:rPr>
                <w:rFonts w:ascii="Times New Roman" w:eastAsia="Times New Roman" w:hAnsi="Times New Roman" w:cs="Times New Roman"/>
                <w:snapToGrid w:val="0"/>
                <w:sz w:val="20"/>
                <w:szCs w:val="20"/>
                <w:lang w:eastAsia="ru-RU"/>
              </w:rPr>
            </w:pPr>
            <w:r w:rsidRPr="003165BF">
              <w:rPr>
                <w:rFonts w:ascii="Times New Roman" w:eastAsia="Times New Roman" w:hAnsi="Times New Roman" w:cs="Times New Roman"/>
                <w:snapToGrid w:val="0"/>
                <w:sz w:val="20"/>
                <w:szCs w:val="20"/>
                <w:lang w:eastAsia="ru-RU"/>
              </w:rPr>
              <w:t>40.02.01 Право и организация социального обеспечения</w:t>
            </w:r>
          </w:p>
        </w:tc>
        <w:tc>
          <w:tcPr>
            <w:tcW w:w="505" w:type="pct"/>
            <w:shd w:val="clear" w:color="auto" w:fill="FFFFFF" w:themeFill="background1"/>
            <w:vAlign w:val="center"/>
          </w:tcPr>
          <w:p w14:paraId="203F4022"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190</w:t>
            </w:r>
          </w:p>
        </w:tc>
        <w:tc>
          <w:tcPr>
            <w:tcW w:w="505" w:type="pct"/>
            <w:shd w:val="clear" w:color="auto" w:fill="FFFFFF" w:themeFill="background1"/>
            <w:vAlign w:val="center"/>
          </w:tcPr>
          <w:p w14:paraId="358C16FE"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27</w:t>
            </w:r>
          </w:p>
        </w:tc>
        <w:tc>
          <w:tcPr>
            <w:tcW w:w="505" w:type="pct"/>
            <w:shd w:val="clear" w:color="auto" w:fill="FFFFFF" w:themeFill="background1"/>
            <w:vAlign w:val="center"/>
          </w:tcPr>
          <w:p w14:paraId="5A5AE26B"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216</w:t>
            </w:r>
          </w:p>
        </w:tc>
        <w:tc>
          <w:tcPr>
            <w:tcW w:w="505" w:type="pct"/>
            <w:shd w:val="clear" w:color="auto" w:fill="FFFFFF" w:themeFill="background1"/>
            <w:vAlign w:val="center"/>
          </w:tcPr>
          <w:p w14:paraId="6BACFC09"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17</w:t>
            </w:r>
          </w:p>
        </w:tc>
        <w:tc>
          <w:tcPr>
            <w:tcW w:w="505" w:type="pct"/>
            <w:shd w:val="clear" w:color="auto" w:fill="FFFFFF" w:themeFill="background1"/>
            <w:vAlign w:val="center"/>
          </w:tcPr>
          <w:p w14:paraId="664DC4F3"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170</w:t>
            </w:r>
          </w:p>
        </w:tc>
        <w:tc>
          <w:tcPr>
            <w:tcW w:w="505" w:type="pct"/>
            <w:shd w:val="clear" w:color="auto" w:fill="FFFFFF" w:themeFill="background1"/>
            <w:vAlign w:val="center"/>
          </w:tcPr>
          <w:p w14:paraId="50899CD5"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26</w:t>
            </w:r>
          </w:p>
        </w:tc>
      </w:tr>
      <w:tr w:rsidR="00C72BE6" w:rsidRPr="003165BF" w14:paraId="310F2C47" w14:textId="77777777" w:rsidTr="00962300">
        <w:trPr>
          <w:cantSplit/>
          <w:trHeight w:val="230"/>
        </w:trPr>
        <w:tc>
          <w:tcPr>
            <w:tcW w:w="1970" w:type="pct"/>
            <w:shd w:val="clear" w:color="auto" w:fill="FFFFFF" w:themeFill="background1"/>
            <w:vAlign w:val="center"/>
          </w:tcPr>
          <w:p w14:paraId="569AB0DA" w14:textId="77777777" w:rsidR="00C72BE6" w:rsidRPr="003165BF" w:rsidRDefault="00C72BE6" w:rsidP="008A5A0E">
            <w:pPr>
              <w:spacing w:after="0" w:line="240" w:lineRule="auto"/>
              <w:rPr>
                <w:rFonts w:ascii="Times New Roman" w:eastAsia="Times New Roman" w:hAnsi="Times New Roman" w:cs="Times New Roman"/>
                <w:snapToGrid w:val="0"/>
                <w:sz w:val="20"/>
                <w:szCs w:val="20"/>
                <w:lang w:eastAsia="ru-RU"/>
              </w:rPr>
            </w:pPr>
            <w:r w:rsidRPr="003165BF">
              <w:rPr>
                <w:rFonts w:ascii="Times New Roman" w:eastAsia="Times New Roman" w:hAnsi="Times New Roman" w:cs="Times New Roman"/>
                <w:snapToGrid w:val="0"/>
                <w:sz w:val="20"/>
                <w:szCs w:val="20"/>
                <w:lang w:eastAsia="ru-RU"/>
              </w:rPr>
              <w:t>46.02.01 Документационное обеспечение управления</w:t>
            </w:r>
          </w:p>
        </w:tc>
        <w:tc>
          <w:tcPr>
            <w:tcW w:w="505" w:type="pct"/>
            <w:shd w:val="clear" w:color="auto" w:fill="FFFFFF" w:themeFill="background1"/>
            <w:vAlign w:val="center"/>
          </w:tcPr>
          <w:p w14:paraId="077F878C"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19</w:t>
            </w:r>
          </w:p>
        </w:tc>
        <w:tc>
          <w:tcPr>
            <w:tcW w:w="505" w:type="pct"/>
            <w:shd w:val="clear" w:color="auto" w:fill="FFFFFF" w:themeFill="background1"/>
            <w:vAlign w:val="center"/>
          </w:tcPr>
          <w:p w14:paraId="427FAC00"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4</w:t>
            </w:r>
          </w:p>
        </w:tc>
        <w:tc>
          <w:tcPr>
            <w:tcW w:w="505" w:type="pct"/>
            <w:shd w:val="clear" w:color="auto" w:fill="FFFFFF" w:themeFill="background1"/>
            <w:vAlign w:val="center"/>
          </w:tcPr>
          <w:p w14:paraId="36F640EF"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25</w:t>
            </w:r>
          </w:p>
        </w:tc>
        <w:tc>
          <w:tcPr>
            <w:tcW w:w="505" w:type="pct"/>
            <w:shd w:val="clear" w:color="auto" w:fill="FFFFFF" w:themeFill="background1"/>
            <w:vAlign w:val="center"/>
          </w:tcPr>
          <w:p w14:paraId="2025EEDD"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3</w:t>
            </w:r>
          </w:p>
        </w:tc>
        <w:tc>
          <w:tcPr>
            <w:tcW w:w="505" w:type="pct"/>
            <w:shd w:val="clear" w:color="auto" w:fill="FFFFFF" w:themeFill="background1"/>
            <w:vAlign w:val="center"/>
          </w:tcPr>
          <w:p w14:paraId="6A49462F"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9</w:t>
            </w:r>
          </w:p>
        </w:tc>
        <w:tc>
          <w:tcPr>
            <w:tcW w:w="505" w:type="pct"/>
            <w:shd w:val="clear" w:color="auto" w:fill="FFFFFF" w:themeFill="background1"/>
            <w:vAlign w:val="center"/>
          </w:tcPr>
          <w:p w14:paraId="1816783B"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2</w:t>
            </w:r>
          </w:p>
        </w:tc>
      </w:tr>
      <w:tr w:rsidR="00C72BE6" w:rsidRPr="003165BF" w14:paraId="574EAD42" w14:textId="77777777" w:rsidTr="00962300">
        <w:trPr>
          <w:cantSplit/>
          <w:trHeight w:val="276"/>
        </w:trPr>
        <w:tc>
          <w:tcPr>
            <w:tcW w:w="1970" w:type="pct"/>
            <w:shd w:val="clear" w:color="auto" w:fill="FFFFFF" w:themeFill="background1"/>
            <w:vAlign w:val="center"/>
          </w:tcPr>
          <w:p w14:paraId="2E226627" w14:textId="77777777" w:rsidR="00C72BE6" w:rsidRPr="003165BF" w:rsidRDefault="00C72BE6" w:rsidP="008A5A0E">
            <w:pPr>
              <w:spacing w:after="0" w:line="240" w:lineRule="auto"/>
              <w:rPr>
                <w:rFonts w:ascii="Times New Roman" w:eastAsia="Times New Roman" w:hAnsi="Times New Roman" w:cs="Times New Roman"/>
                <w:snapToGrid w:val="0"/>
                <w:sz w:val="20"/>
                <w:szCs w:val="20"/>
                <w:lang w:eastAsia="ru-RU"/>
              </w:rPr>
            </w:pPr>
            <w:r w:rsidRPr="003165BF">
              <w:rPr>
                <w:rFonts w:ascii="Times New Roman" w:eastAsia="Times New Roman" w:hAnsi="Times New Roman" w:cs="Times New Roman"/>
                <w:snapToGrid w:val="0"/>
                <w:sz w:val="20"/>
                <w:szCs w:val="20"/>
                <w:lang w:eastAsia="ru-RU"/>
              </w:rPr>
              <w:t>Всего</w:t>
            </w:r>
          </w:p>
        </w:tc>
        <w:tc>
          <w:tcPr>
            <w:tcW w:w="505" w:type="pct"/>
            <w:shd w:val="clear" w:color="auto" w:fill="FFFFFF" w:themeFill="background1"/>
            <w:vAlign w:val="center"/>
          </w:tcPr>
          <w:p w14:paraId="78B5AF25"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357</w:t>
            </w:r>
          </w:p>
        </w:tc>
        <w:tc>
          <w:tcPr>
            <w:tcW w:w="505" w:type="pct"/>
            <w:shd w:val="clear" w:color="auto" w:fill="FFFFFF" w:themeFill="background1"/>
            <w:vAlign w:val="center"/>
          </w:tcPr>
          <w:p w14:paraId="6D0D1B7F"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42</w:t>
            </w:r>
          </w:p>
        </w:tc>
        <w:tc>
          <w:tcPr>
            <w:tcW w:w="505" w:type="pct"/>
            <w:shd w:val="clear" w:color="auto" w:fill="FFFFFF" w:themeFill="background1"/>
            <w:vAlign w:val="center"/>
          </w:tcPr>
          <w:p w14:paraId="2AE4B71F"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371</w:t>
            </w:r>
          </w:p>
        </w:tc>
        <w:tc>
          <w:tcPr>
            <w:tcW w:w="505" w:type="pct"/>
            <w:shd w:val="clear" w:color="auto" w:fill="FFFFFF" w:themeFill="background1"/>
            <w:vAlign w:val="center"/>
          </w:tcPr>
          <w:p w14:paraId="2351EDF7"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44</w:t>
            </w:r>
          </w:p>
        </w:tc>
        <w:tc>
          <w:tcPr>
            <w:tcW w:w="505" w:type="pct"/>
            <w:shd w:val="clear" w:color="auto" w:fill="FFFFFF" w:themeFill="background1"/>
            <w:vAlign w:val="center"/>
          </w:tcPr>
          <w:p w14:paraId="1922DE12"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274</w:t>
            </w:r>
          </w:p>
        </w:tc>
        <w:tc>
          <w:tcPr>
            <w:tcW w:w="505" w:type="pct"/>
            <w:shd w:val="clear" w:color="auto" w:fill="FFFFFF" w:themeFill="background1"/>
            <w:vAlign w:val="center"/>
          </w:tcPr>
          <w:p w14:paraId="69AE1B00" w14:textId="77777777" w:rsidR="00C72BE6" w:rsidRPr="003165BF" w:rsidRDefault="00C72BE6" w:rsidP="008A5A0E">
            <w:pPr>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36</w:t>
            </w:r>
          </w:p>
        </w:tc>
      </w:tr>
    </w:tbl>
    <w:p w14:paraId="0059AA27" w14:textId="77777777" w:rsidR="00C72BE6" w:rsidRPr="003165BF" w:rsidRDefault="00C72BE6" w:rsidP="008A5A0E">
      <w:pPr>
        <w:pStyle w:val="22"/>
        <w:keepNext/>
        <w:widowControl/>
        <w:shd w:val="clear" w:color="auto" w:fill="FFFFFF" w:themeFill="background1"/>
        <w:spacing w:before="120" w:line="240" w:lineRule="auto"/>
        <w:ind w:firstLine="709"/>
        <w:jc w:val="right"/>
        <w:rPr>
          <w:szCs w:val="24"/>
        </w:rPr>
      </w:pPr>
      <w:r w:rsidRPr="003165BF">
        <w:rPr>
          <w:szCs w:val="24"/>
        </w:rPr>
        <w:t>Таблица 28</w:t>
      </w:r>
    </w:p>
    <w:p w14:paraId="0AE1403C" w14:textId="39469937" w:rsidR="00C72BE6" w:rsidRPr="00C72BE6" w:rsidRDefault="00C72BE6" w:rsidP="008A5A0E">
      <w:pPr>
        <w:pStyle w:val="22"/>
        <w:keepNext/>
        <w:widowControl/>
        <w:shd w:val="clear" w:color="auto" w:fill="FFFFFF" w:themeFill="background1"/>
        <w:spacing w:after="60" w:line="240" w:lineRule="auto"/>
        <w:ind w:firstLine="0"/>
        <w:jc w:val="center"/>
        <w:rPr>
          <w:sz w:val="28"/>
          <w:szCs w:val="28"/>
        </w:rPr>
      </w:pPr>
      <w:r w:rsidRPr="00C72BE6">
        <w:rPr>
          <w:sz w:val="28"/>
          <w:szCs w:val="28"/>
        </w:rPr>
        <w:t xml:space="preserve">Анализ выпуска по специальностям </w:t>
      </w:r>
      <w:r w:rsidR="004A1932">
        <w:rPr>
          <w:sz w:val="28"/>
          <w:szCs w:val="28"/>
        </w:rPr>
        <w:t>СПО</w:t>
      </w:r>
      <w:r w:rsidRPr="00C72BE6">
        <w:rPr>
          <w:sz w:val="28"/>
          <w:szCs w:val="28"/>
        </w:rPr>
        <w:t>, заочная форма обучения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6"/>
        <w:gridCol w:w="1019"/>
        <w:gridCol w:w="1020"/>
        <w:gridCol w:w="1018"/>
        <w:gridCol w:w="1020"/>
        <w:gridCol w:w="1018"/>
        <w:gridCol w:w="1020"/>
      </w:tblGrid>
      <w:tr w:rsidR="00C72BE6" w:rsidRPr="003165BF" w14:paraId="196179D2" w14:textId="77777777" w:rsidTr="00962300">
        <w:trPr>
          <w:cantSplit/>
          <w:trHeight w:val="236"/>
        </w:trPr>
        <w:tc>
          <w:tcPr>
            <w:tcW w:w="1805" w:type="pct"/>
            <w:vMerge w:val="restart"/>
            <w:tcBorders>
              <w:top w:val="single" w:sz="4" w:space="0" w:color="auto"/>
              <w:left w:val="single" w:sz="4" w:space="0" w:color="auto"/>
              <w:right w:val="single" w:sz="4" w:space="0" w:color="auto"/>
            </w:tcBorders>
            <w:vAlign w:val="center"/>
          </w:tcPr>
          <w:p w14:paraId="7E69FBC3" w14:textId="77777777" w:rsidR="00C72BE6" w:rsidRPr="003165BF" w:rsidRDefault="00C72BE6" w:rsidP="008A5A0E">
            <w:pPr>
              <w:pStyle w:val="110"/>
              <w:widowControl/>
              <w:shd w:val="clear" w:color="auto" w:fill="FFFFFF" w:themeFill="background1"/>
              <w:ind w:left="-143" w:right="-108"/>
              <w:jc w:val="center"/>
              <w:rPr>
                <w:sz w:val="20"/>
                <w:szCs w:val="20"/>
              </w:rPr>
            </w:pPr>
            <w:r w:rsidRPr="003165BF">
              <w:rPr>
                <w:sz w:val="20"/>
                <w:szCs w:val="20"/>
              </w:rPr>
              <w:t>Специальность</w:t>
            </w:r>
          </w:p>
          <w:p w14:paraId="42EC585F" w14:textId="77777777" w:rsidR="00C72BE6" w:rsidRPr="003165BF" w:rsidRDefault="00C72BE6" w:rsidP="008A5A0E">
            <w:pPr>
              <w:pStyle w:val="110"/>
              <w:widowControl/>
              <w:shd w:val="clear" w:color="auto" w:fill="FFFFFF" w:themeFill="background1"/>
              <w:ind w:left="-143" w:right="-108"/>
              <w:jc w:val="center"/>
              <w:rPr>
                <w:sz w:val="20"/>
                <w:szCs w:val="20"/>
              </w:rPr>
            </w:pPr>
          </w:p>
        </w:tc>
        <w:tc>
          <w:tcPr>
            <w:tcW w:w="1065" w:type="pct"/>
            <w:gridSpan w:val="2"/>
            <w:tcBorders>
              <w:top w:val="single" w:sz="4" w:space="0" w:color="auto"/>
              <w:left w:val="single" w:sz="4" w:space="0" w:color="auto"/>
              <w:right w:val="single" w:sz="4" w:space="0" w:color="auto"/>
            </w:tcBorders>
          </w:tcPr>
          <w:p w14:paraId="00071ED7" w14:textId="77777777" w:rsidR="00C72BE6" w:rsidRPr="003165BF" w:rsidRDefault="00C72BE6" w:rsidP="008A5A0E">
            <w:pPr>
              <w:shd w:val="clear" w:color="auto" w:fill="FFFFFF" w:themeFill="background1"/>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2022</w:t>
            </w:r>
          </w:p>
        </w:tc>
        <w:tc>
          <w:tcPr>
            <w:tcW w:w="1065" w:type="pct"/>
            <w:gridSpan w:val="2"/>
            <w:tcBorders>
              <w:top w:val="single" w:sz="4" w:space="0" w:color="auto"/>
              <w:left w:val="single" w:sz="4" w:space="0" w:color="auto"/>
              <w:right w:val="single" w:sz="4" w:space="0" w:color="auto"/>
            </w:tcBorders>
          </w:tcPr>
          <w:p w14:paraId="2C36C7EB" w14:textId="77777777" w:rsidR="00C72BE6" w:rsidRPr="003165BF" w:rsidRDefault="00C72BE6" w:rsidP="008A5A0E">
            <w:pPr>
              <w:shd w:val="clear" w:color="auto" w:fill="FFFFFF" w:themeFill="background1"/>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2023</w:t>
            </w:r>
          </w:p>
        </w:tc>
        <w:tc>
          <w:tcPr>
            <w:tcW w:w="1065" w:type="pct"/>
            <w:gridSpan w:val="2"/>
            <w:tcBorders>
              <w:top w:val="single" w:sz="4" w:space="0" w:color="auto"/>
              <w:left w:val="single" w:sz="4" w:space="0" w:color="auto"/>
              <w:bottom w:val="single" w:sz="4" w:space="0" w:color="auto"/>
              <w:right w:val="single" w:sz="4" w:space="0" w:color="auto"/>
            </w:tcBorders>
          </w:tcPr>
          <w:p w14:paraId="3B49CD9B" w14:textId="08F03941" w:rsidR="00C72BE6" w:rsidRPr="003165BF" w:rsidRDefault="00C72BE6" w:rsidP="008A5A0E">
            <w:pPr>
              <w:shd w:val="clear" w:color="auto" w:fill="FFFFFF" w:themeFill="background1"/>
              <w:snapToGrid w:val="0"/>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2024</w:t>
            </w:r>
          </w:p>
        </w:tc>
      </w:tr>
      <w:tr w:rsidR="00C72BE6" w:rsidRPr="003165BF" w14:paraId="521301A2" w14:textId="77777777" w:rsidTr="003165BF">
        <w:trPr>
          <w:cantSplit/>
          <w:trHeight w:val="1171"/>
        </w:trPr>
        <w:tc>
          <w:tcPr>
            <w:tcW w:w="1805" w:type="pct"/>
            <w:vMerge/>
            <w:tcBorders>
              <w:left w:val="single" w:sz="4" w:space="0" w:color="auto"/>
              <w:bottom w:val="single" w:sz="4" w:space="0" w:color="auto"/>
              <w:right w:val="single" w:sz="4" w:space="0" w:color="auto"/>
            </w:tcBorders>
            <w:vAlign w:val="center"/>
          </w:tcPr>
          <w:p w14:paraId="4B8B1DD8" w14:textId="77777777" w:rsidR="00C72BE6" w:rsidRPr="003165BF" w:rsidRDefault="00C72BE6" w:rsidP="008A5A0E">
            <w:pPr>
              <w:pStyle w:val="110"/>
              <w:widowControl/>
              <w:shd w:val="clear" w:color="auto" w:fill="FFFFFF" w:themeFill="background1"/>
              <w:ind w:left="-143" w:right="-108"/>
              <w:jc w:val="center"/>
              <w:rPr>
                <w:sz w:val="20"/>
                <w:szCs w:val="20"/>
              </w:rPr>
            </w:pPr>
          </w:p>
        </w:tc>
        <w:tc>
          <w:tcPr>
            <w:tcW w:w="532" w:type="pct"/>
            <w:tcBorders>
              <w:left w:val="single" w:sz="4" w:space="0" w:color="auto"/>
              <w:bottom w:val="single" w:sz="4" w:space="0" w:color="auto"/>
              <w:right w:val="single" w:sz="4" w:space="0" w:color="auto"/>
            </w:tcBorders>
            <w:textDirection w:val="btLr"/>
            <w:vAlign w:val="center"/>
          </w:tcPr>
          <w:p w14:paraId="3304B5EB" w14:textId="77777777" w:rsidR="00C72BE6" w:rsidRPr="003165BF" w:rsidRDefault="00C72BE6" w:rsidP="008A5A0E">
            <w:pPr>
              <w:pStyle w:val="110"/>
              <w:widowControl/>
              <w:shd w:val="clear" w:color="auto" w:fill="FFFFFF" w:themeFill="background1"/>
              <w:ind w:left="113" w:right="113"/>
              <w:jc w:val="center"/>
              <w:rPr>
                <w:sz w:val="20"/>
                <w:szCs w:val="20"/>
              </w:rPr>
            </w:pPr>
            <w:r w:rsidRPr="003165BF">
              <w:rPr>
                <w:sz w:val="20"/>
                <w:szCs w:val="20"/>
              </w:rPr>
              <w:t>Всего выпускников</w:t>
            </w:r>
          </w:p>
        </w:tc>
        <w:tc>
          <w:tcPr>
            <w:tcW w:w="533" w:type="pct"/>
            <w:tcBorders>
              <w:left w:val="single" w:sz="4" w:space="0" w:color="auto"/>
              <w:bottom w:val="single" w:sz="4" w:space="0" w:color="auto"/>
              <w:right w:val="single" w:sz="4" w:space="0" w:color="auto"/>
            </w:tcBorders>
            <w:textDirection w:val="btLr"/>
          </w:tcPr>
          <w:p w14:paraId="56C3D907" w14:textId="77777777" w:rsidR="00C72BE6" w:rsidRPr="003165BF" w:rsidRDefault="00C72BE6" w:rsidP="008A5A0E">
            <w:pPr>
              <w:pStyle w:val="110"/>
              <w:widowControl/>
              <w:shd w:val="clear" w:color="auto" w:fill="FFFFFF" w:themeFill="background1"/>
              <w:ind w:left="113" w:right="113"/>
              <w:jc w:val="center"/>
              <w:rPr>
                <w:sz w:val="20"/>
                <w:szCs w:val="20"/>
              </w:rPr>
            </w:pPr>
            <w:r w:rsidRPr="003165BF">
              <w:rPr>
                <w:sz w:val="20"/>
                <w:szCs w:val="20"/>
              </w:rPr>
              <w:t>Из них, полу чили диплом с отличием</w:t>
            </w:r>
          </w:p>
        </w:tc>
        <w:tc>
          <w:tcPr>
            <w:tcW w:w="532" w:type="pct"/>
            <w:tcBorders>
              <w:top w:val="single" w:sz="4" w:space="0" w:color="auto"/>
              <w:left w:val="single" w:sz="4" w:space="0" w:color="auto"/>
              <w:bottom w:val="single" w:sz="4" w:space="0" w:color="auto"/>
              <w:right w:val="single" w:sz="4" w:space="0" w:color="auto"/>
            </w:tcBorders>
            <w:textDirection w:val="btLr"/>
            <w:vAlign w:val="center"/>
          </w:tcPr>
          <w:p w14:paraId="3269C786" w14:textId="77777777" w:rsidR="00C72BE6" w:rsidRPr="003165BF" w:rsidRDefault="00C72BE6" w:rsidP="008A5A0E">
            <w:pPr>
              <w:pStyle w:val="110"/>
              <w:widowControl/>
              <w:shd w:val="clear" w:color="auto" w:fill="FFFFFF" w:themeFill="background1"/>
              <w:ind w:left="113" w:right="113"/>
              <w:jc w:val="center"/>
              <w:rPr>
                <w:sz w:val="20"/>
                <w:szCs w:val="20"/>
              </w:rPr>
            </w:pPr>
            <w:r w:rsidRPr="003165BF">
              <w:rPr>
                <w:sz w:val="20"/>
                <w:szCs w:val="20"/>
              </w:rPr>
              <w:t>Всего выпускников</w:t>
            </w:r>
          </w:p>
        </w:tc>
        <w:tc>
          <w:tcPr>
            <w:tcW w:w="533" w:type="pct"/>
            <w:tcBorders>
              <w:top w:val="single" w:sz="4" w:space="0" w:color="auto"/>
              <w:left w:val="single" w:sz="4" w:space="0" w:color="auto"/>
              <w:bottom w:val="single" w:sz="4" w:space="0" w:color="auto"/>
              <w:right w:val="single" w:sz="4" w:space="0" w:color="auto"/>
            </w:tcBorders>
            <w:textDirection w:val="btLr"/>
            <w:vAlign w:val="center"/>
          </w:tcPr>
          <w:p w14:paraId="1F181B53" w14:textId="77777777" w:rsidR="00C72BE6" w:rsidRPr="003165BF" w:rsidRDefault="00C72BE6" w:rsidP="008A5A0E">
            <w:pPr>
              <w:pStyle w:val="110"/>
              <w:widowControl/>
              <w:shd w:val="clear" w:color="auto" w:fill="FFFFFF" w:themeFill="background1"/>
              <w:ind w:left="113" w:right="113"/>
              <w:jc w:val="center"/>
              <w:rPr>
                <w:sz w:val="20"/>
                <w:szCs w:val="20"/>
              </w:rPr>
            </w:pPr>
            <w:r w:rsidRPr="003165BF">
              <w:rPr>
                <w:sz w:val="20"/>
                <w:szCs w:val="20"/>
              </w:rPr>
              <w:t>Из них, полу чили диплом с отличием</w:t>
            </w:r>
          </w:p>
        </w:tc>
        <w:tc>
          <w:tcPr>
            <w:tcW w:w="532" w:type="pct"/>
            <w:tcBorders>
              <w:top w:val="single" w:sz="4" w:space="0" w:color="auto"/>
              <w:left w:val="single" w:sz="4" w:space="0" w:color="auto"/>
              <w:bottom w:val="single" w:sz="4" w:space="0" w:color="auto"/>
              <w:right w:val="single" w:sz="4" w:space="0" w:color="auto"/>
            </w:tcBorders>
            <w:textDirection w:val="btLr"/>
            <w:vAlign w:val="center"/>
          </w:tcPr>
          <w:p w14:paraId="7ADD091A" w14:textId="77777777" w:rsidR="00C72BE6" w:rsidRPr="003165BF" w:rsidRDefault="00C72BE6" w:rsidP="008A5A0E">
            <w:pPr>
              <w:shd w:val="clear" w:color="auto" w:fill="FFFFFF" w:themeFill="background1"/>
              <w:spacing w:after="0" w:line="240" w:lineRule="auto"/>
              <w:ind w:left="113" w:right="113"/>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Всего выпускников</w:t>
            </w:r>
          </w:p>
        </w:tc>
        <w:tc>
          <w:tcPr>
            <w:tcW w:w="533" w:type="pct"/>
            <w:tcBorders>
              <w:top w:val="single" w:sz="4" w:space="0" w:color="auto"/>
              <w:left w:val="single" w:sz="4" w:space="0" w:color="auto"/>
              <w:bottom w:val="single" w:sz="4" w:space="0" w:color="auto"/>
              <w:right w:val="single" w:sz="4" w:space="0" w:color="auto"/>
            </w:tcBorders>
            <w:textDirection w:val="btLr"/>
            <w:vAlign w:val="center"/>
          </w:tcPr>
          <w:p w14:paraId="0CB3355E" w14:textId="77777777" w:rsidR="00C72BE6" w:rsidRPr="003165BF" w:rsidRDefault="00C72BE6" w:rsidP="008A5A0E">
            <w:pPr>
              <w:shd w:val="clear" w:color="auto" w:fill="FFFFFF" w:themeFill="background1"/>
              <w:spacing w:after="0" w:line="240" w:lineRule="auto"/>
              <w:ind w:left="113" w:right="113"/>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Из них, полу чили диплом с отличием</w:t>
            </w:r>
          </w:p>
        </w:tc>
      </w:tr>
      <w:tr w:rsidR="00C72BE6" w:rsidRPr="003165BF" w14:paraId="430FBB4F" w14:textId="77777777" w:rsidTr="00962300">
        <w:trPr>
          <w:cantSplit/>
          <w:trHeight w:val="510"/>
        </w:trPr>
        <w:tc>
          <w:tcPr>
            <w:tcW w:w="1805" w:type="pct"/>
            <w:tcBorders>
              <w:top w:val="single" w:sz="4" w:space="0" w:color="auto"/>
              <w:left w:val="single" w:sz="4" w:space="0" w:color="auto"/>
              <w:bottom w:val="single" w:sz="4" w:space="0" w:color="auto"/>
              <w:right w:val="single" w:sz="4" w:space="0" w:color="auto"/>
            </w:tcBorders>
            <w:vAlign w:val="center"/>
            <w:hideMark/>
          </w:tcPr>
          <w:p w14:paraId="3E327D51" w14:textId="77777777" w:rsidR="00C72BE6" w:rsidRPr="003165BF" w:rsidRDefault="00C72BE6" w:rsidP="008A5A0E">
            <w:pPr>
              <w:pStyle w:val="110"/>
              <w:widowControl/>
              <w:shd w:val="clear" w:color="auto" w:fill="FFFFFF" w:themeFill="background1"/>
              <w:jc w:val="left"/>
              <w:rPr>
                <w:sz w:val="20"/>
                <w:szCs w:val="20"/>
              </w:rPr>
            </w:pPr>
            <w:r w:rsidRPr="003165BF">
              <w:rPr>
                <w:sz w:val="20"/>
                <w:szCs w:val="20"/>
              </w:rPr>
              <w:t>38.02.07 Экономика и бухгалтерский учет</w:t>
            </w:r>
          </w:p>
        </w:tc>
        <w:tc>
          <w:tcPr>
            <w:tcW w:w="532" w:type="pct"/>
            <w:tcBorders>
              <w:top w:val="single" w:sz="4" w:space="0" w:color="auto"/>
              <w:left w:val="single" w:sz="4" w:space="0" w:color="auto"/>
              <w:bottom w:val="single" w:sz="4" w:space="0" w:color="auto"/>
              <w:right w:val="single" w:sz="4" w:space="0" w:color="auto"/>
            </w:tcBorders>
            <w:vAlign w:val="center"/>
          </w:tcPr>
          <w:p w14:paraId="31FE619F" w14:textId="77777777" w:rsidR="00C72BE6" w:rsidRPr="003165BF" w:rsidRDefault="00C72BE6" w:rsidP="008A5A0E">
            <w:pPr>
              <w:pStyle w:val="110"/>
              <w:widowControl/>
              <w:shd w:val="clear" w:color="auto" w:fill="FFFFFF" w:themeFill="background1"/>
              <w:jc w:val="center"/>
              <w:rPr>
                <w:sz w:val="20"/>
                <w:szCs w:val="20"/>
              </w:rPr>
            </w:pPr>
            <w:r w:rsidRPr="003165BF">
              <w:rPr>
                <w:sz w:val="20"/>
                <w:szCs w:val="20"/>
              </w:rPr>
              <w:t>7</w:t>
            </w:r>
          </w:p>
        </w:tc>
        <w:tc>
          <w:tcPr>
            <w:tcW w:w="533" w:type="pct"/>
            <w:tcBorders>
              <w:top w:val="single" w:sz="4" w:space="0" w:color="auto"/>
              <w:left w:val="single" w:sz="4" w:space="0" w:color="auto"/>
              <w:bottom w:val="single" w:sz="4" w:space="0" w:color="auto"/>
              <w:right w:val="single" w:sz="4" w:space="0" w:color="auto"/>
            </w:tcBorders>
            <w:vAlign w:val="center"/>
          </w:tcPr>
          <w:p w14:paraId="06F3D866" w14:textId="77777777" w:rsidR="00C72BE6" w:rsidRPr="003165BF" w:rsidRDefault="00C72BE6" w:rsidP="008A5A0E">
            <w:pPr>
              <w:pStyle w:val="110"/>
              <w:widowControl/>
              <w:shd w:val="clear" w:color="auto" w:fill="FFFFFF" w:themeFill="background1"/>
              <w:jc w:val="center"/>
              <w:rPr>
                <w:sz w:val="20"/>
                <w:szCs w:val="20"/>
              </w:rPr>
            </w:pPr>
            <w:r w:rsidRPr="003165BF">
              <w:rPr>
                <w:sz w:val="20"/>
                <w:szCs w:val="20"/>
              </w:rPr>
              <w:t>-</w:t>
            </w:r>
          </w:p>
        </w:tc>
        <w:tc>
          <w:tcPr>
            <w:tcW w:w="532" w:type="pct"/>
            <w:tcBorders>
              <w:top w:val="single" w:sz="4" w:space="0" w:color="auto"/>
              <w:left w:val="single" w:sz="4" w:space="0" w:color="auto"/>
              <w:bottom w:val="single" w:sz="4" w:space="0" w:color="auto"/>
              <w:right w:val="single" w:sz="4" w:space="0" w:color="auto"/>
            </w:tcBorders>
            <w:vAlign w:val="center"/>
          </w:tcPr>
          <w:p w14:paraId="53C1670B" w14:textId="77777777" w:rsidR="00C72BE6" w:rsidRPr="003165BF" w:rsidRDefault="00C72BE6" w:rsidP="008A5A0E">
            <w:pPr>
              <w:pStyle w:val="110"/>
              <w:widowControl/>
              <w:shd w:val="clear" w:color="auto" w:fill="FFFFFF" w:themeFill="background1"/>
              <w:jc w:val="center"/>
              <w:rPr>
                <w:sz w:val="20"/>
                <w:szCs w:val="20"/>
              </w:rPr>
            </w:pPr>
            <w:r w:rsidRPr="003165BF">
              <w:rPr>
                <w:sz w:val="20"/>
                <w:szCs w:val="20"/>
              </w:rPr>
              <w:t>15</w:t>
            </w:r>
          </w:p>
        </w:tc>
        <w:tc>
          <w:tcPr>
            <w:tcW w:w="533" w:type="pct"/>
            <w:tcBorders>
              <w:top w:val="single" w:sz="4" w:space="0" w:color="auto"/>
              <w:left w:val="single" w:sz="4" w:space="0" w:color="auto"/>
              <w:bottom w:val="single" w:sz="4" w:space="0" w:color="auto"/>
              <w:right w:val="single" w:sz="4" w:space="0" w:color="auto"/>
            </w:tcBorders>
            <w:vAlign w:val="center"/>
          </w:tcPr>
          <w:p w14:paraId="3D9AEE5B" w14:textId="77777777" w:rsidR="00C72BE6" w:rsidRPr="003165BF" w:rsidRDefault="00C72BE6" w:rsidP="008A5A0E">
            <w:pPr>
              <w:pStyle w:val="110"/>
              <w:widowControl/>
              <w:shd w:val="clear" w:color="auto" w:fill="FFFFFF" w:themeFill="background1"/>
              <w:jc w:val="center"/>
              <w:rPr>
                <w:sz w:val="20"/>
                <w:szCs w:val="20"/>
              </w:rPr>
            </w:pPr>
            <w:r w:rsidRPr="003165BF">
              <w:rPr>
                <w:sz w:val="20"/>
                <w:szCs w:val="20"/>
              </w:rPr>
              <w:t>-</w:t>
            </w:r>
          </w:p>
        </w:tc>
        <w:tc>
          <w:tcPr>
            <w:tcW w:w="532" w:type="pct"/>
            <w:tcBorders>
              <w:top w:val="single" w:sz="4" w:space="0" w:color="auto"/>
              <w:left w:val="single" w:sz="4" w:space="0" w:color="auto"/>
              <w:bottom w:val="single" w:sz="4" w:space="0" w:color="auto"/>
              <w:right w:val="single" w:sz="4" w:space="0" w:color="auto"/>
            </w:tcBorders>
            <w:vAlign w:val="center"/>
          </w:tcPr>
          <w:p w14:paraId="7BB6FF55" w14:textId="77777777" w:rsidR="00C72BE6" w:rsidRPr="003165BF" w:rsidRDefault="00C72BE6" w:rsidP="008A5A0E">
            <w:pPr>
              <w:pStyle w:val="110"/>
              <w:widowControl/>
              <w:shd w:val="clear" w:color="auto" w:fill="FFFFFF" w:themeFill="background1"/>
              <w:jc w:val="center"/>
              <w:rPr>
                <w:sz w:val="20"/>
                <w:szCs w:val="20"/>
              </w:rPr>
            </w:pPr>
            <w:r w:rsidRPr="003165BF">
              <w:rPr>
                <w:sz w:val="20"/>
                <w:szCs w:val="20"/>
              </w:rPr>
              <w:t>18</w:t>
            </w:r>
          </w:p>
        </w:tc>
        <w:tc>
          <w:tcPr>
            <w:tcW w:w="533" w:type="pct"/>
            <w:tcBorders>
              <w:top w:val="single" w:sz="4" w:space="0" w:color="auto"/>
              <w:left w:val="single" w:sz="4" w:space="0" w:color="auto"/>
              <w:bottom w:val="single" w:sz="4" w:space="0" w:color="auto"/>
              <w:right w:val="single" w:sz="4" w:space="0" w:color="auto"/>
            </w:tcBorders>
            <w:vAlign w:val="center"/>
          </w:tcPr>
          <w:p w14:paraId="366E5DC2" w14:textId="77777777" w:rsidR="00C72BE6" w:rsidRPr="003165BF" w:rsidRDefault="00C72BE6" w:rsidP="008A5A0E">
            <w:pPr>
              <w:pStyle w:val="110"/>
              <w:widowControl/>
              <w:shd w:val="clear" w:color="auto" w:fill="FFFFFF" w:themeFill="background1"/>
              <w:jc w:val="center"/>
              <w:rPr>
                <w:sz w:val="20"/>
                <w:szCs w:val="20"/>
              </w:rPr>
            </w:pPr>
            <w:r w:rsidRPr="003165BF">
              <w:rPr>
                <w:sz w:val="20"/>
                <w:szCs w:val="20"/>
              </w:rPr>
              <w:t>-</w:t>
            </w:r>
          </w:p>
        </w:tc>
      </w:tr>
      <w:tr w:rsidR="00C72BE6" w:rsidRPr="003165BF" w14:paraId="5118F431" w14:textId="77777777" w:rsidTr="00962300">
        <w:trPr>
          <w:cantSplit/>
          <w:trHeight w:val="283"/>
        </w:trPr>
        <w:tc>
          <w:tcPr>
            <w:tcW w:w="1805" w:type="pct"/>
            <w:tcBorders>
              <w:top w:val="single" w:sz="4" w:space="0" w:color="auto"/>
              <w:left w:val="single" w:sz="4" w:space="0" w:color="auto"/>
              <w:bottom w:val="single" w:sz="4" w:space="0" w:color="auto"/>
              <w:right w:val="single" w:sz="4" w:space="0" w:color="auto"/>
            </w:tcBorders>
            <w:vAlign w:val="center"/>
          </w:tcPr>
          <w:p w14:paraId="4D91ABC0" w14:textId="77777777" w:rsidR="00C72BE6" w:rsidRPr="003165BF" w:rsidRDefault="00C72BE6" w:rsidP="008A5A0E">
            <w:pPr>
              <w:pStyle w:val="110"/>
              <w:widowControl/>
              <w:shd w:val="clear" w:color="auto" w:fill="FFFFFF" w:themeFill="background1"/>
              <w:jc w:val="left"/>
              <w:rPr>
                <w:sz w:val="20"/>
                <w:szCs w:val="20"/>
              </w:rPr>
            </w:pPr>
            <w:r w:rsidRPr="003165BF">
              <w:rPr>
                <w:sz w:val="20"/>
                <w:szCs w:val="20"/>
              </w:rPr>
              <w:t>38.01.04 Коммерция</w:t>
            </w:r>
          </w:p>
        </w:tc>
        <w:tc>
          <w:tcPr>
            <w:tcW w:w="532" w:type="pct"/>
            <w:tcBorders>
              <w:top w:val="single" w:sz="4" w:space="0" w:color="auto"/>
              <w:left w:val="single" w:sz="4" w:space="0" w:color="auto"/>
              <w:bottom w:val="single" w:sz="4" w:space="0" w:color="auto"/>
              <w:right w:val="single" w:sz="4" w:space="0" w:color="auto"/>
            </w:tcBorders>
            <w:vAlign w:val="center"/>
          </w:tcPr>
          <w:p w14:paraId="6876CDB9" w14:textId="77777777" w:rsidR="00C72BE6" w:rsidRPr="003165BF" w:rsidRDefault="00C72BE6" w:rsidP="008A5A0E">
            <w:pPr>
              <w:pStyle w:val="110"/>
              <w:widowControl/>
              <w:shd w:val="clear" w:color="auto" w:fill="FFFFFF" w:themeFill="background1"/>
              <w:jc w:val="center"/>
              <w:rPr>
                <w:sz w:val="20"/>
                <w:szCs w:val="20"/>
              </w:rPr>
            </w:pPr>
            <w:r w:rsidRPr="003165BF">
              <w:rPr>
                <w:sz w:val="20"/>
                <w:szCs w:val="20"/>
              </w:rPr>
              <w:t>8</w:t>
            </w:r>
          </w:p>
        </w:tc>
        <w:tc>
          <w:tcPr>
            <w:tcW w:w="533" w:type="pct"/>
            <w:tcBorders>
              <w:top w:val="single" w:sz="4" w:space="0" w:color="auto"/>
              <w:left w:val="single" w:sz="4" w:space="0" w:color="auto"/>
              <w:bottom w:val="single" w:sz="4" w:space="0" w:color="auto"/>
              <w:right w:val="single" w:sz="4" w:space="0" w:color="auto"/>
            </w:tcBorders>
            <w:vAlign w:val="center"/>
          </w:tcPr>
          <w:p w14:paraId="30BF1E68" w14:textId="77777777" w:rsidR="00C72BE6" w:rsidRPr="003165BF" w:rsidRDefault="00C72BE6" w:rsidP="008A5A0E">
            <w:pPr>
              <w:pStyle w:val="110"/>
              <w:widowControl/>
              <w:shd w:val="clear" w:color="auto" w:fill="FFFFFF" w:themeFill="background1"/>
              <w:jc w:val="center"/>
              <w:rPr>
                <w:sz w:val="20"/>
                <w:szCs w:val="20"/>
              </w:rPr>
            </w:pPr>
            <w:r w:rsidRPr="003165BF">
              <w:rPr>
                <w:sz w:val="20"/>
                <w:szCs w:val="20"/>
              </w:rPr>
              <w:t>-</w:t>
            </w:r>
          </w:p>
        </w:tc>
        <w:tc>
          <w:tcPr>
            <w:tcW w:w="532" w:type="pct"/>
            <w:tcBorders>
              <w:top w:val="single" w:sz="4" w:space="0" w:color="auto"/>
              <w:left w:val="single" w:sz="4" w:space="0" w:color="auto"/>
              <w:bottom w:val="single" w:sz="4" w:space="0" w:color="auto"/>
              <w:right w:val="single" w:sz="4" w:space="0" w:color="auto"/>
            </w:tcBorders>
            <w:vAlign w:val="center"/>
          </w:tcPr>
          <w:p w14:paraId="2EFE3A59" w14:textId="77777777" w:rsidR="00C72BE6" w:rsidRPr="003165BF" w:rsidRDefault="00C72BE6" w:rsidP="008A5A0E">
            <w:pPr>
              <w:pStyle w:val="110"/>
              <w:widowControl/>
              <w:shd w:val="clear" w:color="auto" w:fill="FFFFFF" w:themeFill="background1"/>
              <w:jc w:val="center"/>
              <w:rPr>
                <w:sz w:val="20"/>
                <w:szCs w:val="20"/>
              </w:rPr>
            </w:pPr>
            <w:r w:rsidRPr="003165BF">
              <w:rPr>
                <w:sz w:val="20"/>
                <w:szCs w:val="20"/>
              </w:rPr>
              <w:t>21</w:t>
            </w:r>
          </w:p>
        </w:tc>
        <w:tc>
          <w:tcPr>
            <w:tcW w:w="533" w:type="pct"/>
            <w:tcBorders>
              <w:top w:val="single" w:sz="4" w:space="0" w:color="auto"/>
              <w:left w:val="single" w:sz="4" w:space="0" w:color="auto"/>
              <w:bottom w:val="single" w:sz="4" w:space="0" w:color="auto"/>
              <w:right w:val="single" w:sz="4" w:space="0" w:color="auto"/>
            </w:tcBorders>
            <w:vAlign w:val="center"/>
          </w:tcPr>
          <w:p w14:paraId="6A113582" w14:textId="77777777" w:rsidR="00C72BE6" w:rsidRPr="003165BF" w:rsidRDefault="00C72BE6" w:rsidP="008A5A0E">
            <w:pPr>
              <w:pStyle w:val="110"/>
              <w:widowControl/>
              <w:shd w:val="clear" w:color="auto" w:fill="FFFFFF" w:themeFill="background1"/>
              <w:jc w:val="center"/>
              <w:rPr>
                <w:sz w:val="20"/>
                <w:szCs w:val="20"/>
              </w:rPr>
            </w:pPr>
            <w:r w:rsidRPr="003165BF">
              <w:rPr>
                <w:sz w:val="20"/>
                <w:szCs w:val="20"/>
              </w:rPr>
              <w:t>-</w:t>
            </w:r>
          </w:p>
        </w:tc>
        <w:tc>
          <w:tcPr>
            <w:tcW w:w="532" w:type="pct"/>
            <w:tcBorders>
              <w:top w:val="single" w:sz="4" w:space="0" w:color="auto"/>
              <w:left w:val="single" w:sz="4" w:space="0" w:color="auto"/>
              <w:bottom w:val="single" w:sz="4" w:space="0" w:color="auto"/>
              <w:right w:val="single" w:sz="4" w:space="0" w:color="auto"/>
            </w:tcBorders>
            <w:vAlign w:val="center"/>
          </w:tcPr>
          <w:p w14:paraId="313E9983" w14:textId="77777777" w:rsidR="00C72BE6" w:rsidRPr="003165BF" w:rsidRDefault="00C72BE6" w:rsidP="008A5A0E">
            <w:pPr>
              <w:pStyle w:val="110"/>
              <w:widowControl/>
              <w:shd w:val="clear" w:color="auto" w:fill="FFFFFF" w:themeFill="background1"/>
              <w:jc w:val="center"/>
              <w:rPr>
                <w:sz w:val="20"/>
                <w:szCs w:val="20"/>
              </w:rPr>
            </w:pPr>
            <w:r w:rsidRPr="003165BF">
              <w:rPr>
                <w:sz w:val="20"/>
                <w:szCs w:val="20"/>
              </w:rPr>
              <w:t>13</w:t>
            </w:r>
          </w:p>
        </w:tc>
        <w:tc>
          <w:tcPr>
            <w:tcW w:w="533" w:type="pct"/>
            <w:tcBorders>
              <w:top w:val="single" w:sz="4" w:space="0" w:color="auto"/>
              <w:left w:val="single" w:sz="4" w:space="0" w:color="auto"/>
              <w:bottom w:val="single" w:sz="4" w:space="0" w:color="auto"/>
              <w:right w:val="single" w:sz="4" w:space="0" w:color="auto"/>
            </w:tcBorders>
            <w:vAlign w:val="center"/>
          </w:tcPr>
          <w:p w14:paraId="499415E6" w14:textId="77777777" w:rsidR="00C72BE6" w:rsidRPr="003165BF" w:rsidRDefault="00C72BE6" w:rsidP="008A5A0E">
            <w:pPr>
              <w:pStyle w:val="110"/>
              <w:widowControl/>
              <w:shd w:val="clear" w:color="auto" w:fill="FFFFFF" w:themeFill="background1"/>
              <w:jc w:val="center"/>
              <w:rPr>
                <w:sz w:val="20"/>
                <w:szCs w:val="20"/>
              </w:rPr>
            </w:pPr>
            <w:r w:rsidRPr="003165BF">
              <w:rPr>
                <w:sz w:val="20"/>
                <w:szCs w:val="20"/>
              </w:rPr>
              <w:t>1</w:t>
            </w:r>
          </w:p>
        </w:tc>
      </w:tr>
      <w:tr w:rsidR="00C72BE6" w:rsidRPr="003165BF" w14:paraId="20A2ACBF" w14:textId="77777777" w:rsidTr="00962300">
        <w:trPr>
          <w:cantSplit/>
          <w:trHeight w:val="230"/>
        </w:trPr>
        <w:tc>
          <w:tcPr>
            <w:tcW w:w="1805" w:type="pct"/>
            <w:tcBorders>
              <w:top w:val="single" w:sz="4" w:space="0" w:color="auto"/>
              <w:left w:val="single" w:sz="4" w:space="0" w:color="auto"/>
              <w:bottom w:val="single" w:sz="4" w:space="0" w:color="auto"/>
              <w:right w:val="single" w:sz="4" w:space="0" w:color="auto"/>
            </w:tcBorders>
            <w:vAlign w:val="center"/>
          </w:tcPr>
          <w:p w14:paraId="455CDB42" w14:textId="77777777" w:rsidR="00C72BE6" w:rsidRPr="003165BF" w:rsidRDefault="00C72BE6" w:rsidP="008A5A0E">
            <w:pPr>
              <w:pStyle w:val="110"/>
              <w:widowControl/>
              <w:shd w:val="clear" w:color="auto" w:fill="FFFFFF" w:themeFill="background1"/>
              <w:jc w:val="left"/>
              <w:rPr>
                <w:sz w:val="20"/>
                <w:szCs w:val="20"/>
              </w:rPr>
            </w:pPr>
            <w:r w:rsidRPr="003165BF">
              <w:rPr>
                <w:sz w:val="20"/>
                <w:szCs w:val="20"/>
              </w:rPr>
              <w:t>40.02.01 Право и организация социального обеспечения</w:t>
            </w:r>
          </w:p>
        </w:tc>
        <w:tc>
          <w:tcPr>
            <w:tcW w:w="532" w:type="pct"/>
            <w:tcBorders>
              <w:top w:val="single" w:sz="4" w:space="0" w:color="auto"/>
              <w:left w:val="single" w:sz="4" w:space="0" w:color="auto"/>
              <w:bottom w:val="single" w:sz="4" w:space="0" w:color="auto"/>
              <w:right w:val="single" w:sz="4" w:space="0" w:color="auto"/>
            </w:tcBorders>
            <w:vAlign w:val="center"/>
          </w:tcPr>
          <w:p w14:paraId="16545C8E" w14:textId="77777777" w:rsidR="00C72BE6" w:rsidRPr="003165BF" w:rsidRDefault="00C72BE6" w:rsidP="008A5A0E">
            <w:pPr>
              <w:pStyle w:val="110"/>
              <w:widowControl/>
              <w:shd w:val="clear" w:color="auto" w:fill="FFFFFF" w:themeFill="background1"/>
              <w:jc w:val="center"/>
              <w:rPr>
                <w:sz w:val="20"/>
                <w:szCs w:val="20"/>
              </w:rPr>
            </w:pPr>
            <w:r w:rsidRPr="003165BF">
              <w:rPr>
                <w:sz w:val="20"/>
                <w:szCs w:val="20"/>
              </w:rPr>
              <w:t>47</w:t>
            </w:r>
          </w:p>
        </w:tc>
        <w:tc>
          <w:tcPr>
            <w:tcW w:w="533" w:type="pct"/>
            <w:tcBorders>
              <w:top w:val="single" w:sz="4" w:space="0" w:color="auto"/>
              <w:left w:val="single" w:sz="4" w:space="0" w:color="auto"/>
              <w:bottom w:val="single" w:sz="4" w:space="0" w:color="auto"/>
              <w:right w:val="single" w:sz="4" w:space="0" w:color="auto"/>
            </w:tcBorders>
            <w:vAlign w:val="center"/>
          </w:tcPr>
          <w:p w14:paraId="3D6F6471" w14:textId="77777777" w:rsidR="00C72BE6" w:rsidRPr="003165BF" w:rsidRDefault="00C72BE6" w:rsidP="008A5A0E">
            <w:pPr>
              <w:pStyle w:val="110"/>
              <w:widowControl/>
              <w:shd w:val="clear" w:color="auto" w:fill="FFFFFF" w:themeFill="background1"/>
              <w:jc w:val="center"/>
              <w:rPr>
                <w:sz w:val="20"/>
                <w:szCs w:val="20"/>
              </w:rPr>
            </w:pPr>
            <w:r w:rsidRPr="003165BF">
              <w:rPr>
                <w:sz w:val="20"/>
                <w:szCs w:val="20"/>
              </w:rPr>
              <w:t>-</w:t>
            </w:r>
          </w:p>
        </w:tc>
        <w:tc>
          <w:tcPr>
            <w:tcW w:w="532" w:type="pct"/>
            <w:tcBorders>
              <w:top w:val="single" w:sz="4" w:space="0" w:color="auto"/>
              <w:left w:val="single" w:sz="4" w:space="0" w:color="auto"/>
              <w:bottom w:val="single" w:sz="4" w:space="0" w:color="auto"/>
              <w:right w:val="single" w:sz="4" w:space="0" w:color="auto"/>
            </w:tcBorders>
            <w:vAlign w:val="center"/>
          </w:tcPr>
          <w:p w14:paraId="756D0702" w14:textId="77777777" w:rsidR="00C72BE6" w:rsidRPr="003165BF" w:rsidRDefault="00C72BE6" w:rsidP="008A5A0E">
            <w:pPr>
              <w:pStyle w:val="110"/>
              <w:widowControl/>
              <w:shd w:val="clear" w:color="auto" w:fill="FFFFFF" w:themeFill="background1"/>
              <w:jc w:val="center"/>
              <w:rPr>
                <w:sz w:val="20"/>
                <w:szCs w:val="20"/>
              </w:rPr>
            </w:pPr>
            <w:r w:rsidRPr="003165BF">
              <w:rPr>
                <w:sz w:val="20"/>
                <w:szCs w:val="20"/>
              </w:rPr>
              <w:t>71</w:t>
            </w:r>
          </w:p>
        </w:tc>
        <w:tc>
          <w:tcPr>
            <w:tcW w:w="533" w:type="pct"/>
            <w:tcBorders>
              <w:top w:val="single" w:sz="4" w:space="0" w:color="auto"/>
              <w:left w:val="single" w:sz="4" w:space="0" w:color="auto"/>
              <w:bottom w:val="single" w:sz="4" w:space="0" w:color="auto"/>
              <w:right w:val="single" w:sz="4" w:space="0" w:color="auto"/>
            </w:tcBorders>
            <w:vAlign w:val="center"/>
          </w:tcPr>
          <w:p w14:paraId="72B2CE43" w14:textId="77777777" w:rsidR="00C72BE6" w:rsidRPr="003165BF" w:rsidRDefault="00C72BE6" w:rsidP="008A5A0E">
            <w:pPr>
              <w:pStyle w:val="110"/>
              <w:widowControl/>
              <w:shd w:val="clear" w:color="auto" w:fill="FFFFFF" w:themeFill="background1"/>
              <w:jc w:val="center"/>
              <w:rPr>
                <w:sz w:val="20"/>
                <w:szCs w:val="20"/>
              </w:rPr>
            </w:pPr>
            <w:r w:rsidRPr="003165BF">
              <w:rPr>
                <w:sz w:val="20"/>
                <w:szCs w:val="20"/>
              </w:rPr>
              <w:t>-</w:t>
            </w:r>
          </w:p>
        </w:tc>
        <w:tc>
          <w:tcPr>
            <w:tcW w:w="532" w:type="pct"/>
            <w:tcBorders>
              <w:top w:val="single" w:sz="4" w:space="0" w:color="auto"/>
              <w:left w:val="single" w:sz="4" w:space="0" w:color="auto"/>
              <w:bottom w:val="single" w:sz="4" w:space="0" w:color="auto"/>
              <w:right w:val="single" w:sz="4" w:space="0" w:color="auto"/>
            </w:tcBorders>
            <w:vAlign w:val="center"/>
          </w:tcPr>
          <w:p w14:paraId="509FC7F7" w14:textId="77777777" w:rsidR="00C72BE6" w:rsidRPr="003165BF" w:rsidRDefault="00C72BE6" w:rsidP="008A5A0E">
            <w:pPr>
              <w:pStyle w:val="110"/>
              <w:widowControl/>
              <w:shd w:val="clear" w:color="auto" w:fill="FFFFFF" w:themeFill="background1"/>
              <w:jc w:val="center"/>
              <w:rPr>
                <w:sz w:val="20"/>
                <w:szCs w:val="20"/>
              </w:rPr>
            </w:pPr>
            <w:r w:rsidRPr="003165BF">
              <w:rPr>
                <w:sz w:val="20"/>
                <w:szCs w:val="20"/>
              </w:rPr>
              <w:t>57</w:t>
            </w:r>
          </w:p>
        </w:tc>
        <w:tc>
          <w:tcPr>
            <w:tcW w:w="533" w:type="pct"/>
            <w:tcBorders>
              <w:top w:val="single" w:sz="4" w:space="0" w:color="auto"/>
              <w:left w:val="single" w:sz="4" w:space="0" w:color="auto"/>
              <w:bottom w:val="single" w:sz="4" w:space="0" w:color="auto"/>
              <w:right w:val="single" w:sz="4" w:space="0" w:color="auto"/>
            </w:tcBorders>
            <w:vAlign w:val="center"/>
          </w:tcPr>
          <w:p w14:paraId="1CC730AA" w14:textId="77777777" w:rsidR="00C72BE6" w:rsidRPr="003165BF" w:rsidRDefault="00C72BE6" w:rsidP="008A5A0E">
            <w:pPr>
              <w:pStyle w:val="110"/>
              <w:widowControl/>
              <w:shd w:val="clear" w:color="auto" w:fill="FFFFFF" w:themeFill="background1"/>
              <w:jc w:val="center"/>
              <w:rPr>
                <w:sz w:val="20"/>
                <w:szCs w:val="20"/>
              </w:rPr>
            </w:pPr>
            <w:r w:rsidRPr="003165BF">
              <w:rPr>
                <w:sz w:val="20"/>
                <w:szCs w:val="20"/>
              </w:rPr>
              <w:t>5</w:t>
            </w:r>
          </w:p>
        </w:tc>
      </w:tr>
      <w:tr w:rsidR="00C72BE6" w:rsidRPr="003165BF" w14:paraId="383A8134" w14:textId="77777777" w:rsidTr="00962300">
        <w:trPr>
          <w:cantSplit/>
          <w:trHeight w:val="230"/>
        </w:trPr>
        <w:tc>
          <w:tcPr>
            <w:tcW w:w="1805" w:type="pct"/>
            <w:tcBorders>
              <w:top w:val="single" w:sz="4" w:space="0" w:color="auto"/>
              <w:left w:val="single" w:sz="4" w:space="0" w:color="auto"/>
              <w:bottom w:val="single" w:sz="4" w:space="0" w:color="auto"/>
              <w:right w:val="single" w:sz="4" w:space="0" w:color="auto"/>
            </w:tcBorders>
            <w:vAlign w:val="center"/>
          </w:tcPr>
          <w:p w14:paraId="1BC9DDB3" w14:textId="77777777" w:rsidR="00C72BE6" w:rsidRPr="003165BF" w:rsidRDefault="00C72BE6" w:rsidP="008A5A0E">
            <w:pPr>
              <w:pStyle w:val="110"/>
              <w:widowControl/>
              <w:shd w:val="clear" w:color="auto" w:fill="FFFFFF" w:themeFill="background1"/>
              <w:jc w:val="left"/>
              <w:rPr>
                <w:sz w:val="20"/>
                <w:szCs w:val="20"/>
              </w:rPr>
            </w:pPr>
            <w:r w:rsidRPr="003165BF">
              <w:rPr>
                <w:sz w:val="20"/>
                <w:szCs w:val="20"/>
              </w:rPr>
              <w:t>46.02.01 Документационное обеспечение управления и архивоведение</w:t>
            </w:r>
          </w:p>
        </w:tc>
        <w:tc>
          <w:tcPr>
            <w:tcW w:w="532" w:type="pct"/>
            <w:tcBorders>
              <w:top w:val="single" w:sz="4" w:space="0" w:color="auto"/>
              <w:left w:val="single" w:sz="4" w:space="0" w:color="auto"/>
              <w:bottom w:val="single" w:sz="4" w:space="0" w:color="auto"/>
              <w:right w:val="single" w:sz="4" w:space="0" w:color="auto"/>
            </w:tcBorders>
            <w:vAlign w:val="center"/>
          </w:tcPr>
          <w:p w14:paraId="2A4AEC5A" w14:textId="77777777" w:rsidR="00C72BE6" w:rsidRPr="003165BF" w:rsidRDefault="00C72BE6" w:rsidP="008A5A0E">
            <w:pPr>
              <w:pStyle w:val="110"/>
              <w:widowControl/>
              <w:shd w:val="clear" w:color="auto" w:fill="FFFFFF" w:themeFill="background1"/>
              <w:jc w:val="center"/>
              <w:rPr>
                <w:sz w:val="20"/>
                <w:szCs w:val="20"/>
              </w:rPr>
            </w:pPr>
            <w:r w:rsidRPr="003165BF">
              <w:rPr>
                <w:sz w:val="20"/>
                <w:szCs w:val="20"/>
              </w:rPr>
              <w:t>-</w:t>
            </w:r>
          </w:p>
        </w:tc>
        <w:tc>
          <w:tcPr>
            <w:tcW w:w="533" w:type="pct"/>
            <w:tcBorders>
              <w:top w:val="single" w:sz="4" w:space="0" w:color="auto"/>
              <w:left w:val="single" w:sz="4" w:space="0" w:color="auto"/>
              <w:bottom w:val="single" w:sz="4" w:space="0" w:color="auto"/>
              <w:right w:val="single" w:sz="4" w:space="0" w:color="auto"/>
            </w:tcBorders>
            <w:vAlign w:val="center"/>
          </w:tcPr>
          <w:p w14:paraId="175A07BF" w14:textId="77777777" w:rsidR="00C72BE6" w:rsidRPr="003165BF" w:rsidRDefault="00C72BE6" w:rsidP="008A5A0E">
            <w:pPr>
              <w:pStyle w:val="110"/>
              <w:widowControl/>
              <w:shd w:val="clear" w:color="auto" w:fill="FFFFFF" w:themeFill="background1"/>
              <w:jc w:val="center"/>
              <w:rPr>
                <w:sz w:val="20"/>
                <w:szCs w:val="20"/>
              </w:rPr>
            </w:pPr>
            <w:r w:rsidRPr="003165BF">
              <w:rPr>
                <w:sz w:val="20"/>
                <w:szCs w:val="20"/>
              </w:rPr>
              <w:t>-</w:t>
            </w:r>
          </w:p>
        </w:tc>
        <w:tc>
          <w:tcPr>
            <w:tcW w:w="532" w:type="pct"/>
            <w:tcBorders>
              <w:top w:val="single" w:sz="4" w:space="0" w:color="auto"/>
              <w:left w:val="single" w:sz="4" w:space="0" w:color="auto"/>
              <w:bottom w:val="single" w:sz="4" w:space="0" w:color="auto"/>
              <w:right w:val="single" w:sz="4" w:space="0" w:color="auto"/>
            </w:tcBorders>
            <w:vAlign w:val="center"/>
          </w:tcPr>
          <w:p w14:paraId="73E7F610" w14:textId="77777777" w:rsidR="00C72BE6" w:rsidRPr="003165BF" w:rsidRDefault="00C72BE6" w:rsidP="008A5A0E">
            <w:pPr>
              <w:pStyle w:val="110"/>
              <w:widowControl/>
              <w:shd w:val="clear" w:color="auto" w:fill="FFFFFF" w:themeFill="background1"/>
              <w:jc w:val="center"/>
              <w:rPr>
                <w:sz w:val="20"/>
                <w:szCs w:val="20"/>
              </w:rPr>
            </w:pPr>
            <w:r w:rsidRPr="003165BF">
              <w:rPr>
                <w:sz w:val="20"/>
                <w:szCs w:val="20"/>
              </w:rPr>
              <w:t>-</w:t>
            </w:r>
          </w:p>
        </w:tc>
        <w:tc>
          <w:tcPr>
            <w:tcW w:w="533" w:type="pct"/>
            <w:tcBorders>
              <w:top w:val="single" w:sz="4" w:space="0" w:color="auto"/>
              <w:left w:val="single" w:sz="4" w:space="0" w:color="auto"/>
              <w:bottom w:val="single" w:sz="4" w:space="0" w:color="auto"/>
              <w:right w:val="single" w:sz="4" w:space="0" w:color="auto"/>
            </w:tcBorders>
            <w:vAlign w:val="center"/>
          </w:tcPr>
          <w:p w14:paraId="24D7AF30" w14:textId="77777777" w:rsidR="00C72BE6" w:rsidRPr="003165BF" w:rsidRDefault="00C72BE6" w:rsidP="008A5A0E">
            <w:pPr>
              <w:pStyle w:val="110"/>
              <w:widowControl/>
              <w:shd w:val="clear" w:color="auto" w:fill="FFFFFF" w:themeFill="background1"/>
              <w:jc w:val="center"/>
              <w:rPr>
                <w:sz w:val="20"/>
                <w:szCs w:val="20"/>
              </w:rPr>
            </w:pPr>
            <w:r w:rsidRPr="003165BF">
              <w:rPr>
                <w:sz w:val="20"/>
                <w:szCs w:val="20"/>
              </w:rPr>
              <w:t>-</w:t>
            </w:r>
          </w:p>
        </w:tc>
        <w:tc>
          <w:tcPr>
            <w:tcW w:w="532" w:type="pct"/>
            <w:tcBorders>
              <w:top w:val="single" w:sz="4" w:space="0" w:color="auto"/>
              <w:left w:val="single" w:sz="4" w:space="0" w:color="auto"/>
              <w:bottom w:val="single" w:sz="4" w:space="0" w:color="auto"/>
              <w:right w:val="single" w:sz="4" w:space="0" w:color="auto"/>
            </w:tcBorders>
            <w:vAlign w:val="center"/>
          </w:tcPr>
          <w:p w14:paraId="01688328" w14:textId="77777777" w:rsidR="00C72BE6" w:rsidRPr="003165BF" w:rsidRDefault="00C72BE6" w:rsidP="008A5A0E">
            <w:pPr>
              <w:pStyle w:val="110"/>
              <w:widowControl/>
              <w:shd w:val="clear" w:color="auto" w:fill="FFFFFF" w:themeFill="background1"/>
              <w:jc w:val="center"/>
              <w:rPr>
                <w:sz w:val="20"/>
                <w:szCs w:val="20"/>
              </w:rPr>
            </w:pPr>
            <w:r w:rsidRPr="003165BF">
              <w:rPr>
                <w:sz w:val="20"/>
                <w:szCs w:val="20"/>
              </w:rPr>
              <w:t>8</w:t>
            </w:r>
          </w:p>
        </w:tc>
        <w:tc>
          <w:tcPr>
            <w:tcW w:w="533" w:type="pct"/>
            <w:tcBorders>
              <w:top w:val="single" w:sz="4" w:space="0" w:color="auto"/>
              <w:left w:val="single" w:sz="4" w:space="0" w:color="auto"/>
              <w:bottom w:val="single" w:sz="4" w:space="0" w:color="auto"/>
              <w:right w:val="single" w:sz="4" w:space="0" w:color="auto"/>
            </w:tcBorders>
            <w:vAlign w:val="center"/>
          </w:tcPr>
          <w:p w14:paraId="217C4A48" w14:textId="77777777" w:rsidR="00C72BE6" w:rsidRPr="003165BF" w:rsidRDefault="00C72BE6" w:rsidP="008A5A0E">
            <w:pPr>
              <w:pStyle w:val="110"/>
              <w:widowControl/>
              <w:shd w:val="clear" w:color="auto" w:fill="FFFFFF" w:themeFill="background1"/>
              <w:jc w:val="center"/>
              <w:rPr>
                <w:sz w:val="20"/>
                <w:szCs w:val="20"/>
              </w:rPr>
            </w:pPr>
            <w:r w:rsidRPr="003165BF">
              <w:rPr>
                <w:sz w:val="20"/>
                <w:szCs w:val="20"/>
              </w:rPr>
              <w:t>-</w:t>
            </w:r>
          </w:p>
        </w:tc>
      </w:tr>
      <w:tr w:rsidR="00C72BE6" w:rsidRPr="003165BF" w14:paraId="0FB18E5B" w14:textId="77777777" w:rsidTr="00962300">
        <w:trPr>
          <w:cantSplit/>
          <w:trHeight w:val="130"/>
        </w:trPr>
        <w:tc>
          <w:tcPr>
            <w:tcW w:w="1805" w:type="pct"/>
            <w:tcBorders>
              <w:top w:val="single" w:sz="4" w:space="0" w:color="auto"/>
              <w:left w:val="single" w:sz="4" w:space="0" w:color="auto"/>
              <w:bottom w:val="single" w:sz="4" w:space="0" w:color="auto"/>
              <w:right w:val="single" w:sz="4" w:space="0" w:color="auto"/>
            </w:tcBorders>
            <w:vAlign w:val="center"/>
          </w:tcPr>
          <w:p w14:paraId="377B6D16" w14:textId="77777777" w:rsidR="00C72BE6" w:rsidRPr="003165BF" w:rsidRDefault="00C72BE6" w:rsidP="008A5A0E">
            <w:pPr>
              <w:pStyle w:val="110"/>
              <w:widowControl/>
              <w:shd w:val="clear" w:color="auto" w:fill="FFFFFF" w:themeFill="background1"/>
              <w:jc w:val="left"/>
              <w:rPr>
                <w:sz w:val="20"/>
                <w:szCs w:val="20"/>
              </w:rPr>
            </w:pPr>
            <w:r w:rsidRPr="003165BF">
              <w:rPr>
                <w:sz w:val="20"/>
                <w:szCs w:val="20"/>
              </w:rPr>
              <w:t>Всего</w:t>
            </w:r>
          </w:p>
        </w:tc>
        <w:tc>
          <w:tcPr>
            <w:tcW w:w="532" w:type="pct"/>
            <w:tcBorders>
              <w:top w:val="single" w:sz="4" w:space="0" w:color="auto"/>
              <w:left w:val="single" w:sz="4" w:space="0" w:color="auto"/>
              <w:bottom w:val="single" w:sz="4" w:space="0" w:color="auto"/>
              <w:right w:val="single" w:sz="4" w:space="0" w:color="auto"/>
            </w:tcBorders>
            <w:vAlign w:val="center"/>
          </w:tcPr>
          <w:p w14:paraId="1514C833" w14:textId="77777777" w:rsidR="00C72BE6" w:rsidRPr="003165BF" w:rsidRDefault="00C72BE6" w:rsidP="008A5A0E">
            <w:pPr>
              <w:pStyle w:val="110"/>
              <w:widowControl/>
              <w:shd w:val="clear" w:color="auto" w:fill="FFFFFF" w:themeFill="background1"/>
              <w:jc w:val="center"/>
              <w:rPr>
                <w:sz w:val="20"/>
                <w:szCs w:val="20"/>
              </w:rPr>
            </w:pPr>
            <w:r w:rsidRPr="003165BF">
              <w:rPr>
                <w:sz w:val="20"/>
                <w:szCs w:val="20"/>
              </w:rPr>
              <w:t>62</w:t>
            </w:r>
          </w:p>
        </w:tc>
        <w:tc>
          <w:tcPr>
            <w:tcW w:w="533" w:type="pct"/>
            <w:tcBorders>
              <w:top w:val="single" w:sz="4" w:space="0" w:color="auto"/>
              <w:left w:val="single" w:sz="4" w:space="0" w:color="auto"/>
              <w:bottom w:val="single" w:sz="4" w:space="0" w:color="auto"/>
              <w:right w:val="single" w:sz="4" w:space="0" w:color="auto"/>
            </w:tcBorders>
            <w:vAlign w:val="center"/>
          </w:tcPr>
          <w:p w14:paraId="595112E2" w14:textId="77777777" w:rsidR="00C72BE6" w:rsidRPr="003165BF" w:rsidRDefault="00C72BE6" w:rsidP="008A5A0E">
            <w:pPr>
              <w:pStyle w:val="110"/>
              <w:widowControl/>
              <w:shd w:val="clear" w:color="auto" w:fill="FFFFFF" w:themeFill="background1"/>
              <w:jc w:val="center"/>
              <w:rPr>
                <w:sz w:val="20"/>
                <w:szCs w:val="20"/>
              </w:rPr>
            </w:pPr>
            <w:r w:rsidRPr="003165BF">
              <w:rPr>
                <w:sz w:val="20"/>
                <w:szCs w:val="20"/>
              </w:rPr>
              <w:t>-</w:t>
            </w:r>
          </w:p>
        </w:tc>
        <w:tc>
          <w:tcPr>
            <w:tcW w:w="532" w:type="pct"/>
            <w:tcBorders>
              <w:top w:val="single" w:sz="4" w:space="0" w:color="auto"/>
              <w:left w:val="single" w:sz="4" w:space="0" w:color="auto"/>
              <w:bottom w:val="single" w:sz="4" w:space="0" w:color="auto"/>
              <w:right w:val="single" w:sz="4" w:space="0" w:color="auto"/>
            </w:tcBorders>
            <w:vAlign w:val="center"/>
          </w:tcPr>
          <w:p w14:paraId="164E5773" w14:textId="77777777" w:rsidR="00C72BE6" w:rsidRPr="003165BF" w:rsidRDefault="00C72BE6" w:rsidP="008A5A0E">
            <w:pPr>
              <w:pStyle w:val="110"/>
              <w:widowControl/>
              <w:shd w:val="clear" w:color="auto" w:fill="FFFFFF" w:themeFill="background1"/>
              <w:jc w:val="center"/>
              <w:rPr>
                <w:sz w:val="20"/>
                <w:szCs w:val="20"/>
              </w:rPr>
            </w:pPr>
            <w:r w:rsidRPr="003165BF">
              <w:rPr>
                <w:sz w:val="20"/>
                <w:szCs w:val="20"/>
              </w:rPr>
              <w:t>107</w:t>
            </w:r>
          </w:p>
        </w:tc>
        <w:tc>
          <w:tcPr>
            <w:tcW w:w="533" w:type="pct"/>
            <w:tcBorders>
              <w:top w:val="single" w:sz="4" w:space="0" w:color="auto"/>
              <w:left w:val="single" w:sz="4" w:space="0" w:color="auto"/>
              <w:bottom w:val="single" w:sz="4" w:space="0" w:color="auto"/>
              <w:right w:val="single" w:sz="4" w:space="0" w:color="auto"/>
            </w:tcBorders>
            <w:vAlign w:val="center"/>
          </w:tcPr>
          <w:p w14:paraId="567D871B" w14:textId="77777777" w:rsidR="00C72BE6" w:rsidRPr="003165BF" w:rsidRDefault="00C72BE6" w:rsidP="008A5A0E">
            <w:pPr>
              <w:pStyle w:val="110"/>
              <w:widowControl/>
              <w:shd w:val="clear" w:color="auto" w:fill="FFFFFF" w:themeFill="background1"/>
              <w:jc w:val="center"/>
              <w:rPr>
                <w:sz w:val="20"/>
                <w:szCs w:val="20"/>
              </w:rPr>
            </w:pPr>
            <w:r w:rsidRPr="003165BF">
              <w:rPr>
                <w:sz w:val="20"/>
                <w:szCs w:val="20"/>
              </w:rPr>
              <w:t>-</w:t>
            </w:r>
          </w:p>
        </w:tc>
        <w:tc>
          <w:tcPr>
            <w:tcW w:w="532" w:type="pct"/>
            <w:tcBorders>
              <w:top w:val="single" w:sz="4" w:space="0" w:color="auto"/>
              <w:left w:val="single" w:sz="4" w:space="0" w:color="auto"/>
              <w:bottom w:val="single" w:sz="4" w:space="0" w:color="auto"/>
              <w:right w:val="single" w:sz="4" w:space="0" w:color="auto"/>
            </w:tcBorders>
            <w:vAlign w:val="center"/>
          </w:tcPr>
          <w:p w14:paraId="28B4F6B8" w14:textId="77777777" w:rsidR="00C72BE6" w:rsidRPr="003165BF" w:rsidRDefault="00C72BE6" w:rsidP="008A5A0E">
            <w:pPr>
              <w:pStyle w:val="110"/>
              <w:widowControl/>
              <w:shd w:val="clear" w:color="auto" w:fill="FFFFFF" w:themeFill="background1"/>
              <w:jc w:val="center"/>
              <w:rPr>
                <w:sz w:val="20"/>
                <w:szCs w:val="20"/>
              </w:rPr>
            </w:pPr>
            <w:r w:rsidRPr="003165BF">
              <w:rPr>
                <w:sz w:val="20"/>
                <w:szCs w:val="20"/>
              </w:rPr>
              <w:t>96</w:t>
            </w:r>
          </w:p>
        </w:tc>
        <w:tc>
          <w:tcPr>
            <w:tcW w:w="533" w:type="pct"/>
            <w:tcBorders>
              <w:top w:val="single" w:sz="4" w:space="0" w:color="auto"/>
              <w:left w:val="single" w:sz="4" w:space="0" w:color="auto"/>
              <w:bottom w:val="single" w:sz="4" w:space="0" w:color="auto"/>
              <w:right w:val="single" w:sz="4" w:space="0" w:color="auto"/>
            </w:tcBorders>
            <w:vAlign w:val="center"/>
          </w:tcPr>
          <w:p w14:paraId="4169B780" w14:textId="77777777" w:rsidR="00C72BE6" w:rsidRPr="003165BF" w:rsidRDefault="00C72BE6" w:rsidP="008A5A0E">
            <w:pPr>
              <w:pStyle w:val="110"/>
              <w:widowControl/>
              <w:shd w:val="clear" w:color="auto" w:fill="FFFFFF" w:themeFill="background1"/>
              <w:jc w:val="center"/>
              <w:rPr>
                <w:sz w:val="20"/>
                <w:szCs w:val="20"/>
              </w:rPr>
            </w:pPr>
            <w:r w:rsidRPr="003165BF">
              <w:rPr>
                <w:sz w:val="20"/>
                <w:szCs w:val="20"/>
              </w:rPr>
              <w:t>6</w:t>
            </w:r>
          </w:p>
        </w:tc>
      </w:tr>
    </w:tbl>
    <w:p w14:paraId="29AEFF45" w14:textId="77777777" w:rsidR="00C72BE6" w:rsidRPr="00C72BE6" w:rsidRDefault="00C72BE6" w:rsidP="008A5A0E">
      <w:pPr>
        <w:shd w:val="clear" w:color="auto" w:fill="FFFFFF" w:themeFill="background1"/>
        <w:spacing w:before="120" w:after="0" w:line="240" w:lineRule="auto"/>
        <w:ind w:firstLine="709"/>
        <w:jc w:val="both"/>
        <w:rPr>
          <w:rFonts w:ascii="Times New Roman" w:hAnsi="Times New Roman" w:cs="Times New Roman"/>
          <w:sz w:val="28"/>
          <w:szCs w:val="28"/>
        </w:rPr>
      </w:pPr>
      <w:r w:rsidRPr="00C72BE6">
        <w:rPr>
          <w:rFonts w:ascii="Times New Roman" w:hAnsi="Times New Roman" w:cs="Times New Roman"/>
          <w:sz w:val="28"/>
          <w:szCs w:val="28"/>
        </w:rPr>
        <w:t>Основными причинами несоответствия цифр приема и выпуска обучающихся являются:</w:t>
      </w:r>
    </w:p>
    <w:p w14:paraId="3983B51C" w14:textId="77777777" w:rsidR="00C72BE6" w:rsidRPr="00C72BE6" w:rsidRDefault="00C72BE6" w:rsidP="008A5A0E">
      <w:pPr>
        <w:pStyle w:val="a8"/>
        <w:numPr>
          <w:ilvl w:val="0"/>
          <w:numId w:val="55"/>
        </w:numPr>
        <w:shd w:val="clear" w:color="auto" w:fill="FFFFFF" w:themeFill="background1"/>
        <w:tabs>
          <w:tab w:val="left" w:pos="993"/>
          <w:tab w:val="left" w:pos="1134"/>
        </w:tabs>
        <w:spacing w:after="0" w:line="240" w:lineRule="auto"/>
        <w:ind w:left="0" w:firstLine="709"/>
        <w:contextualSpacing w:val="0"/>
        <w:jc w:val="both"/>
        <w:rPr>
          <w:rFonts w:ascii="Times New Roman" w:hAnsi="Times New Roman"/>
          <w:sz w:val="28"/>
          <w:szCs w:val="28"/>
        </w:rPr>
      </w:pPr>
      <w:r w:rsidRPr="00C72BE6">
        <w:rPr>
          <w:rFonts w:ascii="Times New Roman" w:hAnsi="Times New Roman"/>
          <w:sz w:val="28"/>
          <w:szCs w:val="28"/>
        </w:rPr>
        <w:t xml:space="preserve">смена формы обучения в связи с изменившимися семейными обстоятельствами; </w:t>
      </w:r>
    </w:p>
    <w:p w14:paraId="0CC7D21C" w14:textId="77777777" w:rsidR="00C72BE6" w:rsidRPr="00C72BE6" w:rsidRDefault="00C72BE6" w:rsidP="008A5A0E">
      <w:pPr>
        <w:pStyle w:val="a8"/>
        <w:numPr>
          <w:ilvl w:val="0"/>
          <w:numId w:val="55"/>
        </w:numPr>
        <w:shd w:val="clear" w:color="auto" w:fill="FFFFFF" w:themeFill="background1"/>
        <w:tabs>
          <w:tab w:val="left" w:pos="993"/>
          <w:tab w:val="left" w:pos="1134"/>
        </w:tabs>
        <w:spacing w:after="0" w:line="240" w:lineRule="auto"/>
        <w:ind w:left="0" w:firstLine="709"/>
        <w:contextualSpacing w:val="0"/>
        <w:jc w:val="both"/>
        <w:rPr>
          <w:rFonts w:ascii="Times New Roman" w:hAnsi="Times New Roman"/>
          <w:sz w:val="28"/>
          <w:szCs w:val="28"/>
        </w:rPr>
      </w:pPr>
      <w:r w:rsidRPr="00C72BE6">
        <w:rPr>
          <w:rFonts w:ascii="Times New Roman" w:hAnsi="Times New Roman"/>
          <w:sz w:val="28"/>
          <w:szCs w:val="28"/>
        </w:rPr>
        <w:t xml:space="preserve">перевод в другие высшие учебные заведения в связи с переменой постоянного места жительства (значительная миграция населения Забайкальского края в другие регионы РФ); </w:t>
      </w:r>
    </w:p>
    <w:p w14:paraId="68D434F7" w14:textId="77777777" w:rsidR="00C72BE6" w:rsidRPr="00C72BE6" w:rsidRDefault="00C72BE6" w:rsidP="008A5A0E">
      <w:pPr>
        <w:pStyle w:val="a8"/>
        <w:numPr>
          <w:ilvl w:val="0"/>
          <w:numId w:val="55"/>
        </w:numPr>
        <w:shd w:val="clear" w:color="auto" w:fill="FFFFFF" w:themeFill="background1"/>
        <w:tabs>
          <w:tab w:val="left" w:pos="993"/>
          <w:tab w:val="left" w:pos="1134"/>
        </w:tabs>
        <w:spacing w:after="0" w:line="240" w:lineRule="auto"/>
        <w:ind w:left="0" w:firstLine="709"/>
        <w:contextualSpacing w:val="0"/>
        <w:jc w:val="both"/>
        <w:rPr>
          <w:rFonts w:ascii="Times New Roman" w:hAnsi="Times New Roman"/>
          <w:sz w:val="28"/>
          <w:szCs w:val="28"/>
        </w:rPr>
      </w:pPr>
      <w:r w:rsidRPr="00C72BE6">
        <w:rPr>
          <w:rFonts w:ascii="Times New Roman" w:hAnsi="Times New Roman"/>
          <w:sz w:val="28"/>
          <w:szCs w:val="28"/>
        </w:rPr>
        <w:lastRenderedPageBreak/>
        <w:t xml:space="preserve">прерывание обучения по состоянию здоровья, по изменившимся семейным обстоятельствам; </w:t>
      </w:r>
    </w:p>
    <w:p w14:paraId="3000DBCC" w14:textId="77777777" w:rsidR="00C72BE6" w:rsidRPr="00C72BE6" w:rsidRDefault="00C72BE6" w:rsidP="008A5A0E">
      <w:pPr>
        <w:pStyle w:val="a8"/>
        <w:numPr>
          <w:ilvl w:val="0"/>
          <w:numId w:val="55"/>
        </w:numPr>
        <w:shd w:val="clear" w:color="auto" w:fill="FFFFFF" w:themeFill="background1"/>
        <w:tabs>
          <w:tab w:val="left" w:pos="993"/>
          <w:tab w:val="left" w:pos="1134"/>
        </w:tabs>
        <w:spacing w:after="0" w:line="240" w:lineRule="auto"/>
        <w:ind w:left="0" w:firstLine="709"/>
        <w:contextualSpacing w:val="0"/>
        <w:jc w:val="both"/>
        <w:rPr>
          <w:rFonts w:ascii="Times New Roman" w:hAnsi="Times New Roman"/>
          <w:sz w:val="28"/>
          <w:szCs w:val="28"/>
        </w:rPr>
      </w:pPr>
      <w:r w:rsidRPr="00C72BE6">
        <w:rPr>
          <w:rFonts w:ascii="Times New Roman" w:hAnsi="Times New Roman"/>
          <w:sz w:val="28"/>
          <w:szCs w:val="28"/>
        </w:rPr>
        <w:t>желание сменить профессию;</w:t>
      </w:r>
    </w:p>
    <w:p w14:paraId="2BFCE273" w14:textId="77777777" w:rsidR="00C72BE6" w:rsidRPr="00C72BE6" w:rsidRDefault="00C72BE6" w:rsidP="008A5A0E">
      <w:pPr>
        <w:pStyle w:val="a8"/>
        <w:numPr>
          <w:ilvl w:val="0"/>
          <w:numId w:val="55"/>
        </w:numPr>
        <w:shd w:val="clear" w:color="auto" w:fill="FFFFFF" w:themeFill="background1"/>
        <w:tabs>
          <w:tab w:val="left" w:pos="993"/>
          <w:tab w:val="left" w:pos="1134"/>
        </w:tabs>
        <w:spacing w:after="0" w:line="240" w:lineRule="auto"/>
        <w:ind w:left="0" w:firstLine="709"/>
        <w:contextualSpacing w:val="0"/>
        <w:jc w:val="both"/>
        <w:rPr>
          <w:rFonts w:ascii="Times New Roman" w:hAnsi="Times New Roman"/>
          <w:sz w:val="28"/>
          <w:szCs w:val="28"/>
        </w:rPr>
      </w:pPr>
      <w:r w:rsidRPr="00C72BE6">
        <w:rPr>
          <w:rFonts w:ascii="Times New Roman" w:hAnsi="Times New Roman"/>
          <w:sz w:val="28"/>
          <w:szCs w:val="28"/>
        </w:rPr>
        <w:t>призыв юношей в ряды Вооруженных сил РФ;</w:t>
      </w:r>
    </w:p>
    <w:p w14:paraId="1F88183E" w14:textId="77777777" w:rsidR="00C72BE6" w:rsidRPr="00C72BE6" w:rsidRDefault="00C72BE6" w:rsidP="008A5A0E">
      <w:pPr>
        <w:pStyle w:val="a8"/>
        <w:numPr>
          <w:ilvl w:val="0"/>
          <w:numId w:val="55"/>
        </w:numPr>
        <w:shd w:val="clear" w:color="auto" w:fill="FFFFFF" w:themeFill="background1"/>
        <w:tabs>
          <w:tab w:val="left" w:pos="993"/>
          <w:tab w:val="left" w:pos="1134"/>
        </w:tabs>
        <w:spacing w:after="0" w:line="240" w:lineRule="auto"/>
        <w:ind w:left="0" w:firstLine="709"/>
        <w:contextualSpacing w:val="0"/>
        <w:jc w:val="both"/>
        <w:rPr>
          <w:rFonts w:ascii="Times New Roman" w:hAnsi="Times New Roman"/>
          <w:sz w:val="28"/>
          <w:szCs w:val="28"/>
        </w:rPr>
      </w:pPr>
      <w:r w:rsidRPr="00C72BE6">
        <w:rPr>
          <w:rFonts w:ascii="Times New Roman" w:hAnsi="Times New Roman"/>
          <w:sz w:val="28"/>
          <w:szCs w:val="28"/>
        </w:rPr>
        <w:t>невозможность продолжения обучения в вузе из-за недостаточной школьной подготовки;</w:t>
      </w:r>
    </w:p>
    <w:p w14:paraId="4316BA6C" w14:textId="77777777" w:rsidR="00C72BE6" w:rsidRPr="00C72BE6" w:rsidRDefault="00C72BE6" w:rsidP="008A5A0E">
      <w:pPr>
        <w:pStyle w:val="a8"/>
        <w:numPr>
          <w:ilvl w:val="0"/>
          <w:numId w:val="55"/>
        </w:numPr>
        <w:shd w:val="clear" w:color="auto" w:fill="FFFFFF" w:themeFill="background1"/>
        <w:tabs>
          <w:tab w:val="left" w:pos="993"/>
          <w:tab w:val="left" w:pos="1134"/>
        </w:tabs>
        <w:spacing w:after="0" w:line="240" w:lineRule="auto"/>
        <w:ind w:left="0" w:firstLine="709"/>
        <w:contextualSpacing w:val="0"/>
        <w:jc w:val="both"/>
        <w:rPr>
          <w:rFonts w:ascii="Times New Roman" w:hAnsi="Times New Roman"/>
          <w:sz w:val="28"/>
          <w:szCs w:val="28"/>
        </w:rPr>
      </w:pPr>
      <w:r w:rsidRPr="00C72BE6">
        <w:rPr>
          <w:rFonts w:ascii="Times New Roman" w:hAnsi="Times New Roman"/>
          <w:sz w:val="28"/>
          <w:szCs w:val="28"/>
        </w:rPr>
        <w:t>отсутствие навыков самостоятельной работы.</w:t>
      </w:r>
    </w:p>
    <w:p w14:paraId="59FA880A" w14:textId="77777777" w:rsidR="00C72BE6" w:rsidRPr="00C72BE6" w:rsidRDefault="00C72BE6" w:rsidP="008A5A0E">
      <w:pPr>
        <w:shd w:val="clear" w:color="auto" w:fill="FFFFFF" w:themeFill="background1"/>
        <w:spacing w:after="0" w:line="240" w:lineRule="auto"/>
        <w:ind w:firstLine="709"/>
        <w:jc w:val="both"/>
        <w:rPr>
          <w:rFonts w:ascii="Times New Roman" w:hAnsi="Times New Roman" w:cs="Times New Roman"/>
          <w:sz w:val="28"/>
          <w:szCs w:val="28"/>
        </w:rPr>
      </w:pPr>
      <w:r w:rsidRPr="00C72BE6">
        <w:rPr>
          <w:rFonts w:ascii="Times New Roman" w:hAnsi="Times New Roman" w:cs="Times New Roman"/>
          <w:sz w:val="28"/>
          <w:szCs w:val="28"/>
        </w:rPr>
        <w:t>Выпуск специалистов в значительной степени связан с проблемами их трудоустройства. Определились следующие формы трудоустройства выпускников:</w:t>
      </w:r>
    </w:p>
    <w:p w14:paraId="7B41DA6B" w14:textId="77777777" w:rsidR="00C72BE6" w:rsidRPr="00C72BE6" w:rsidRDefault="00C72BE6" w:rsidP="008A5A0E">
      <w:pPr>
        <w:pStyle w:val="a8"/>
        <w:numPr>
          <w:ilvl w:val="0"/>
          <w:numId w:val="55"/>
        </w:numPr>
        <w:shd w:val="clear" w:color="auto" w:fill="FFFFFF" w:themeFill="background1"/>
        <w:tabs>
          <w:tab w:val="left" w:pos="993"/>
          <w:tab w:val="left" w:pos="1134"/>
        </w:tabs>
        <w:spacing w:after="0" w:line="240" w:lineRule="auto"/>
        <w:ind w:left="0" w:firstLine="709"/>
        <w:contextualSpacing w:val="0"/>
        <w:jc w:val="both"/>
        <w:rPr>
          <w:rFonts w:ascii="Times New Roman" w:hAnsi="Times New Roman"/>
          <w:sz w:val="28"/>
          <w:szCs w:val="28"/>
        </w:rPr>
      </w:pPr>
      <w:r w:rsidRPr="00C72BE6">
        <w:rPr>
          <w:rFonts w:ascii="Times New Roman" w:hAnsi="Times New Roman"/>
          <w:sz w:val="28"/>
          <w:szCs w:val="28"/>
        </w:rPr>
        <w:t>закрепление выпускников на предприятиях – базах практики после окончания производственной практики;</w:t>
      </w:r>
    </w:p>
    <w:p w14:paraId="28654591" w14:textId="77777777" w:rsidR="00C72BE6" w:rsidRPr="00C72BE6" w:rsidRDefault="00C72BE6" w:rsidP="008A5A0E">
      <w:pPr>
        <w:pStyle w:val="a8"/>
        <w:numPr>
          <w:ilvl w:val="0"/>
          <w:numId w:val="55"/>
        </w:numPr>
        <w:shd w:val="clear" w:color="auto" w:fill="FFFFFF" w:themeFill="background1"/>
        <w:tabs>
          <w:tab w:val="left" w:pos="993"/>
          <w:tab w:val="left" w:pos="1134"/>
        </w:tabs>
        <w:spacing w:after="0" w:line="240" w:lineRule="auto"/>
        <w:ind w:left="0" w:firstLine="709"/>
        <w:contextualSpacing w:val="0"/>
        <w:jc w:val="both"/>
        <w:rPr>
          <w:rFonts w:ascii="Times New Roman" w:hAnsi="Times New Roman"/>
          <w:sz w:val="28"/>
          <w:szCs w:val="28"/>
        </w:rPr>
      </w:pPr>
      <w:r w:rsidRPr="00C72BE6">
        <w:rPr>
          <w:rFonts w:ascii="Times New Roman" w:hAnsi="Times New Roman"/>
          <w:sz w:val="28"/>
          <w:szCs w:val="28"/>
        </w:rPr>
        <w:t>направление выпускников по заявкам предприятий;</w:t>
      </w:r>
    </w:p>
    <w:p w14:paraId="502A878B" w14:textId="77777777" w:rsidR="00C72BE6" w:rsidRPr="00C72BE6" w:rsidRDefault="00C72BE6" w:rsidP="008A5A0E">
      <w:pPr>
        <w:pStyle w:val="a8"/>
        <w:numPr>
          <w:ilvl w:val="0"/>
          <w:numId w:val="55"/>
        </w:numPr>
        <w:shd w:val="clear" w:color="auto" w:fill="FFFFFF" w:themeFill="background1"/>
        <w:tabs>
          <w:tab w:val="left" w:pos="993"/>
          <w:tab w:val="left" w:pos="1134"/>
        </w:tabs>
        <w:spacing w:after="0" w:line="240" w:lineRule="auto"/>
        <w:ind w:left="0" w:firstLine="709"/>
        <w:contextualSpacing w:val="0"/>
        <w:jc w:val="both"/>
        <w:rPr>
          <w:rFonts w:ascii="Times New Roman" w:hAnsi="Times New Roman"/>
          <w:sz w:val="28"/>
          <w:szCs w:val="28"/>
        </w:rPr>
      </w:pPr>
      <w:r w:rsidRPr="00C72BE6">
        <w:rPr>
          <w:rFonts w:ascii="Times New Roman" w:hAnsi="Times New Roman"/>
          <w:sz w:val="28"/>
          <w:szCs w:val="28"/>
        </w:rPr>
        <w:t>свободное трудоустройство.</w:t>
      </w:r>
    </w:p>
    <w:p w14:paraId="0A9EBE5C" w14:textId="77777777" w:rsidR="00C72BE6" w:rsidRPr="00C72BE6" w:rsidRDefault="00C72BE6" w:rsidP="008A5A0E">
      <w:pPr>
        <w:shd w:val="clear" w:color="auto" w:fill="FFFFFF" w:themeFill="background1"/>
        <w:spacing w:after="0" w:line="240" w:lineRule="auto"/>
        <w:ind w:firstLine="709"/>
        <w:jc w:val="both"/>
        <w:rPr>
          <w:rFonts w:ascii="Times New Roman" w:hAnsi="Times New Roman" w:cs="Times New Roman"/>
          <w:sz w:val="28"/>
          <w:szCs w:val="28"/>
        </w:rPr>
      </w:pPr>
      <w:r w:rsidRPr="00C72BE6">
        <w:rPr>
          <w:rFonts w:ascii="Times New Roman" w:hAnsi="Times New Roman" w:cs="Times New Roman"/>
          <w:sz w:val="28"/>
          <w:szCs w:val="28"/>
        </w:rPr>
        <w:t>С обучающимися последнего года обучения проводятся воспитательные мероприятия по адаптации выпускников, повышения их профессиональной мобильности. Наиболее значимыми являются встречи с выпускниками прошлых лет, работодателями, беседы со специалистами службы занятости.</w:t>
      </w:r>
    </w:p>
    <w:p w14:paraId="06F98141" w14:textId="77777777" w:rsidR="00C72BE6" w:rsidRPr="00C72BE6" w:rsidRDefault="00C72BE6" w:rsidP="008A5A0E">
      <w:pPr>
        <w:shd w:val="clear" w:color="auto" w:fill="FFFFFF" w:themeFill="background1"/>
        <w:spacing w:after="0" w:line="240" w:lineRule="auto"/>
        <w:ind w:firstLine="709"/>
        <w:jc w:val="both"/>
        <w:rPr>
          <w:rFonts w:ascii="Times New Roman" w:hAnsi="Times New Roman" w:cs="Times New Roman"/>
          <w:sz w:val="28"/>
          <w:szCs w:val="28"/>
        </w:rPr>
      </w:pPr>
      <w:r w:rsidRPr="00C72BE6">
        <w:rPr>
          <w:rFonts w:ascii="Times New Roman" w:hAnsi="Times New Roman" w:cs="Times New Roman"/>
          <w:sz w:val="28"/>
          <w:szCs w:val="28"/>
        </w:rPr>
        <w:t>Необходимо отметить, что сокращение количества бюджетных мест, миграционные процессы в крае обусловили постепенное сокращение приема, однако, спрос на выпускников Института остается стабильно высоким.</w:t>
      </w:r>
    </w:p>
    <w:p w14:paraId="32ED07DE" w14:textId="0C42CC86" w:rsidR="00E62777" w:rsidRPr="003165BF" w:rsidRDefault="003165BF" w:rsidP="008A5A0E">
      <w:pPr>
        <w:pStyle w:val="2"/>
      </w:pPr>
      <w:bookmarkStart w:id="73" w:name="_Toc416179936"/>
      <w:bookmarkStart w:id="74" w:name="_Toc448354069"/>
      <w:bookmarkStart w:id="75" w:name="_Toc510185226"/>
      <w:bookmarkStart w:id="76" w:name="_Toc510535981"/>
      <w:bookmarkStart w:id="77" w:name="_Toc4957542"/>
      <w:bookmarkStart w:id="78" w:name="_Toc5355793"/>
      <w:bookmarkStart w:id="79" w:name="_Toc35895105"/>
      <w:bookmarkStart w:id="80" w:name="_Toc67266524"/>
      <w:bookmarkStart w:id="81" w:name="_Toc98141269"/>
      <w:bookmarkStart w:id="82" w:name="_Toc128266209"/>
      <w:bookmarkStart w:id="83" w:name="_Toc161006304"/>
      <w:bookmarkStart w:id="84" w:name="_Toc192434756"/>
      <w:bookmarkStart w:id="85" w:name="_Toc193286609"/>
      <w:r>
        <w:t xml:space="preserve">2.3 </w:t>
      </w:r>
      <w:r w:rsidR="00E62777" w:rsidRPr="003165BF">
        <w:t>Трудоустройство выпускников</w:t>
      </w:r>
      <w:bookmarkEnd w:id="73"/>
      <w:bookmarkEnd w:id="74"/>
      <w:bookmarkEnd w:id="75"/>
      <w:bookmarkEnd w:id="76"/>
      <w:bookmarkEnd w:id="77"/>
      <w:bookmarkEnd w:id="78"/>
      <w:bookmarkEnd w:id="79"/>
      <w:bookmarkEnd w:id="80"/>
      <w:bookmarkEnd w:id="81"/>
      <w:bookmarkEnd w:id="82"/>
      <w:bookmarkEnd w:id="83"/>
      <w:bookmarkEnd w:id="84"/>
      <w:bookmarkEnd w:id="85"/>
    </w:p>
    <w:p w14:paraId="4A5395A2" w14:textId="77777777" w:rsidR="00E62777" w:rsidRDefault="00E62777" w:rsidP="008A5A0E">
      <w:pPr>
        <w:pStyle w:val="5"/>
        <w:kinsoku w:val="0"/>
        <w:overflowPunct w:val="0"/>
        <w:autoSpaceDE w:val="0"/>
        <w:autoSpaceDN w:val="0"/>
        <w:spacing w:before="0" w:after="0" w:line="240" w:lineRule="auto"/>
        <w:ind w:firstLine="709"/>
        <w:jc w:val="both"/>
        <w:rPr>
          <w:sz w:val="28"/>
          <w:szCs w:val="28"/>
        </w:rPr>
      </w:pPr>
      <w:r w:rsidRPr="00930011">
        <w:rPr>
          <w:sz w:val="28"/>
          <w:szCs w:val="28"/>
        </w:rPr>
        <w:t>Содействие в трудоустройстве и социальной адаптации студентов, выпускников и молодых специалистов Института осуществляет отдел по набору и трудоустройству (</w:t>
      </w:r>
      <w:r>
        <w:rPr>
          <w:sz w:val="28"/>
          <w:szCs w:val="28"/>
        </w:rPr>
        <w:t xml:space="preserve">далее – </w:t>
      </w:r>
      <w:r w:rsidRPr="00930011">
        <w:rPr>
          <w:sz w:val="28"/>
          <w:szCs w:val="28"/>
        </w:rPr>
        <w:t xml:space="preserve">ОНиТ). </w:t>
      </w:r>
    </w:p>
    <w:p w14:paraId="03A0345B" w14:textId="77777777" w:rsidR="00E62777" w:rsidRDefault="00E62777" w:rsidP="008A5A0E">
      <w:pPr>
        <w:pStyle w:val="5"/>
        <w:kinsoku w:val="0"/>
        <w:overflowPunct w:val="0"/>
        <w:autoSpaceDE w:val="0"/>
        <w:autoSpaceDN w:val="0"/>
        <w:spacing w:before="0" w:after="0" w:line="240" w:lineRule="auto"/>
        <w:ind w:firstLine="709"/>
        <w:jc w:val="both"/>
        <w:rPr>
          <w:sz w:val="28"/>
          <w:szCs w:val="28"/>
        </w:rPr>
      </w:pPr>
      <w:r>
        <w:rPr>
          <w:sz w:val="28"/>
          <w:szCs w:val="28"/>
        </w:rPr>
        <w:t>Основные направления деятельности данного подразделения:</w:t>
      </w:r>
    </w:p>
    <w:p w14:paraId="34054BFE" w14:textId="77777777" w:rsidR="00E62777" w:rsidRPr="00AB760E" w:rsidRDefault="00E62777" w:rsidP="008A5A0E">
      <w:pPr>
        <w:pStyle w:val="5"/>
        <w:numPr>
          <w:ilvl w:val="0"/>
          <w:numId w:val="52"/>
        </w:numPr>
        <w:tabs>
          <w:tab w:val="left" w:pos="993"/>
        </w:tabs>
        <w:kinsoku w:val="0"/>
        <w:overflowPunct w:val="0"/>
        <w:autoSpaceDE w:val="0"/>
        <w:autoSpaceDN w:val="0"/>
        <w:spacing w:before="0" w:after="0" w:line="240" w:lineRule="auto"/>
        <w:ind w:left="0" w:firstLine="709"/>
        <w:jc w:val="both"/>
        <w:rPr>
          <w:sz w:val="28"/>
          <w:szCs w:val="28"/>
        </w:rPr>
      </w:pPr>
      <w:r w:rsidRPr="00AB760E">
        <w:rPr>
          <w:sz w:val="28"/>
          <w:szCs w:val="28"/>
        </w:rPr>
        <w:t>Сотрудничество с предприятиями и организациями, выступающими в качестве работодателей для студентов и выпускников.</w:t>
      </w:r>
    </w:p>
    <w:p w14:paraId="4A412D4F" w14:textId="77777777" w:rsidR="00E62777" w:rsidRPr="00AB760E" w:rsidRDefault="00E62777" w:rsidP="008A5A0E">
      <w:pPr>
        <w:pStyle w:val="5"/>
        <w:numPr>
          <w:ilvl w:val="0"/>
          <w:numId w:val="52"/>
        </w:numPr>
        <w:tabs>
          <w:tab w:val="left" w:pos="993"/>
        </w:tabs>
        <w:kinsoku w:val="0"/>
        <w:overflowPunct w:val="0"/>
        <w:autoSpaceDE w:val="0"/>
        <w:autoSpaceDN w:val="0"/>
        <w:spacing w:before="0" w:after="0" w:line="240" w:lineRule="auto"/>
        <w:ind w:left="0" w:firstLine="709"/>
        <w:jc w:val="both"/>
        <w:rPr>
          <w:sz w:val="28"/>
          <w:szCs w:val="28"/>
        </w:rPr>
      </w:pPr>
      <w:r w:rsidRPr="00AB760E">
        <w:rPr>
          <w:sz w:val="28"/>
          <w:szCs w:val="28"/>
        </w:rPr>
        <w:t>Организация временной занятости студентов.</w:t>
      </w:r>
    </w:p>
    <w:p w14:paraId="417407F7" w14:textId="77777777" w:rsidR="00E62777" w:rsidRPr="00AB760E" w:rsidRDefault="00E62777" w:rsidP="008A5A0E">
      <w:pPr>
        <w:pStyle w:val="5"/>
        <w:numPr>
          <w:ilvl w:val="0"/>
          <w:numId w:val="52"/>
        </w:numPr>
        <w:tabs>
          <w:tab w:val="left" w:pos="993"/>
        </w:tabs>
        <w:kinsoku w:val="0"/>
        <w:overflowPunct w:val="0"/>
        <w:autoSpaceDE w:val="0"/>
        <w:autoSpaceDN w:val="0"/>
        <w:spacing w:before="0" w:after="0" w:line="240" w:lineRule="auto"/>
        <w:ind w:left="0" w:firstLine="709"/>
        <w:jc w:val="both"/>
        <w:rPr>
          <w:sz w:val="28"/>
          <w:szCs w:val="28"/>
        </w:rPr>
      </w:pPr>
      <w:r w:rsidRPr="00AB760E">
        <w:rPr>
          <w:sz w:val="28"/>
          <w:szCs w:val="28"/>
        </w:rPr>
        <w:t>Взаимодействие с местными органами власти, в том числе с территориальными органами государственной службы занятости населения, общественными организациями и объединениями, заинтересованными в улучшении положения выпускников на рынке труда.</w:t>
      </w:r>
    </w:p>
    <w:p w14:paraId="1B626786" w14:textId="77777777" w:rsidR="00E62777" w:rsidRPr="00AB760E" w:rsidRDefault="00E62777" w:rsidP="008A5A0E">
      <w:pPr>
        <w:pStyle w:val="5"/>
        <w:numPr>
          <w:ilvl w:val="0"/>
          <w:numId w:val="52"/>
        </w:numPr>
        <w:tabs>
          <w:tab w:val="left" w:pos="993"/>
        </w:tabs>
        <w:kinsoku w:val="0"/>
        <w:overflowPunct w:val="0"/>
        <w:autoSpaceDE w:val="0"/>
        <w:autoSpaceDN w:val="0"/>
        <w:spacing w:before="0" w:after="0" w:line="240" w:lineRule="auto"/>
        <w:ind w:left="0" w:firstLine="709"/>
        <w:jc w:val="both"/>
        <w:rPr>
          <w:sz w:val="28"/>
          <w:szCs w:val="28"/>
        </w:rPr>
      </w:pPr>
      <w:r w:rsidRPr="00AB760E">
        <w:rPr>
          <w:sz w:val="28"/>
          <w:szCs w:val="28"/>
        </w:rPr>
        <w:t>Сбор, обобщение, анализ и предоставление студентам информации о состоянии и тенденциях рынка труда, о требованиях, предъявляемых к соискателю рабочего места, формирование банка данных вакансий, предлагаемых работодателями по соответствующим направлениям подготовки.</w:t>
      </w:r>
    </w:p>
    <w:p w14:paraId="292A3C86" w14:textId="77777777" w:rsidR="00E62777" w:rsidRDefault="00E62777" w:rsidP="008A5A0E">
      <w:pPr>
        <w:pStyle w:val="5"/>
        <w:numPr>
          <w:ilvl w:val="0"/>
          <w:numId w:val="52"/>
        </w:numPr>
        <w:tabs>
          <w:tab w:val="left" w:pos="993"/>
        </w:tabs>
        <w:kinsoku w:val="0"/>
        <w:overflowPunct w:val="0"/>
        <w:autoSpaceDE w:val="0"/>
        <w:autoSpaceDN w:val="0"/>
        <w:spacing w:before="0" w:after="0" w:line="240" w:lineRule="auto"/>
        <w:ind w:left="0" w:firstLine="709"/>
        <w:jc w:val="both"/>
        <w:rPr>
          <w:sz w:val="28"/>
          <w:szCs w:val="28"/>
        </w:rPr>
      </w:pPr>
      <w:r w:rsidRPr="00AB760E">
        <w:rPr>
          <w:sz w:val="28"/>
          <w:szCs w:val="28"/>
        </w:rPr>
        <w:t>Повышение уровня конкурентоспособности и информированности студентов о состоянии и тенденциях рынка труда с целью обеспечения максимальной возможности их трудоустройства.</w:t>
      </w:r>
    </w:p>
    <w:p w14:paraId="5460A709" w14:textId="77777777" w:rsidR="00E62777" w:rsidRPr="000E7088" w:rsidRDefault="00E62777" w:rsidP="008A5A0E">
      <w:pPr>
        <w:pStyle w:val="5"/>
        <w:numPr>
          <w:ilvl w:val="0"/>
          <w:numId w:val="52"/>
        </w:numPr>
        <w:tabs>
          <w:tab w:val="left" w:pos="993"/>
        </w:tabs>
        <w:kinsoku w:val="0"/>
        <w:overflowPunct w:val="0"/>
        <w:autoSpaceDE w:val="0"/>
        <w:autoSpaceDN w:val="0"/>
        <w:spacing w:before="0" w:after="0" w:line="240" w:lineRule="auto"/>
        <w:ind w:left="0" w:firstLine="709"/>
        <w:jc w:val="both"/>
        <w:rPr>
          <w:sz w:val="28"/>
          <w:szCs w:val="28"/>
        </w:rPr>
      </w:pPr>
      <w:r w:rsidRPr="000E7088">
        <w:rPr>
          <w:sz w:val="28"/>
          <w:szCs w:val="28"/>
        </w:rPr>
        <w:t>Проведение организационных мероприятий (ярмарок вакансий, дней карьеры, презентаций предприятий и организаций работодателей).</w:t>
      </w:r>
    </w:p>
    <w:p w14:paraId="1AF4F39E" w14:textId="77777777" w:rsidR="00E62777" w:rsidRPr="007440CD" w:rsidRDefault="00E62777" w:rsidP="008A5A0E">
      <w:pPr>
        <w:pStyle w:val="5"/>
        <w:kinsoku w:val="0"/>
        <w:overflowPunct w:val="0"/>
        <w:autoSpaceDE w:val="0"/>
        <w:autoSpaceDN w:val="0"/>
        <w:spacing w:before="0" w:after="0" w:line="240" w:lineRule="auto"/>
        <w:ind w:firstLine="709"/>
        <w:jc w:val="both"/>
        <w:rPr>
          <w:sz w:val="28"/>
          <w:szCs w:val="28"/>
        </w:rPr>
      </w:pPr>
      <w:r w:rsidRPr="007440CD">
        <w:rPr>
          <w:sz w:val="28"/>
          <w:szCs w:val="28"/>
        </w:rPr>
        <w:lastRenderedPageBreak/>
        <w:t>Информация о работе отдела по трудоустрой</w:t>
      </w:r>
      <w:r>
        <w:rPr>
          <w:sz w:val="28"/>
          <w:szCs w:val="28"/>
        </w:rPr>
        <w:t>ству на официальном сайте Института</w:t>
      </w:r>
      <w:r w:rsidRPr="007440CD">
        <w:rPr>
          <w:sz w:val="28"/>
          <w:szCs w:val="28"/>
        </w:rPr>
        <w:t xml:space="preserve"> представлена разделом (страницей) «Трудоустройство»</w:t>
      </w:r>
      <w:r>
        <w:rPr>
          <w:sz w:val="28"/>
          <w:szCs w:val="28"/>
        </w:rPr>
        <w:t xml:space="preserve"> (</w:t>
      </w:r>
      <w:r w:rsidRPr="008A3D27">
        <w:rPr>
          <w:sz w:val="28"/>
          <w:szCs w:val="28"/>
        </w:rPr>
        <w:t>http://bgu-chita.ru/placement/vacancy</w:t>
      </w:r>
      <w:r>
        <w:rPr>
          <w:sz w:val="28"/>
          <w:szCs w:val="28"/>
        </w:rPr>
        <w:t>)</w:t>
      </w:r>
      <w:r w:rsidRPr="007440CD">
        <w:rPr>
          <w:sz w:val="28"/>
          <w:szCs w:val="28"/>
        </w:rPr>
        <w:t>, состоящим из двух вкладок:</w:t>
      </w:r>
    </w:p>
    <w:p w14:paraId="4232A4BA" w14:textId="77777777" w:rsidR="00E62777" w:rsidRPr="00BF7B88" w:rsidRDefault="00E62777" w:rsidP="008A5A0E">
      <w:pPr>
        <w:pStyle w:val="5"/>
        <w:numPr>
          <w:ilvl w:val="0"/>
          <w:numId w:val="51"/>
        </w:numPr>
        <w:tabs>
          <w:tab w:val="left" w:pos="993"/>
        </w:tabs>
        <w:kinsoku w:val="0"/>
        <w:overflowPunct w:val="0"/>
        <w:autoSpaceDE w:val="0"/>
        <w:autoSpaceDN w:val="0"/>
        <w:spacing w:before="0" w:after="0" w:line="240" w:lineRule="auto"/>
        <w:ind w:left="0" w:firstLine="709"/>
        <w:jc w:val="both"/>
        <w:rPr>
          <w:sz w:val="28"/>
          <w:szCs w:val="28"/>
        </w:rPr>
      </w:pPr>
      <w:r w:rsidRPr="00BF7B88">
        <w:rPr>
          <w:sz w:val="28"/>
          <w:szCs w:val="28"/>
        </w:rPr>
        <w:t>«Трудоустройство» (общая информация о целях и задачах отдела, его деятельности, перечень услуг отдела для студентов);</w:t>
      </w:r>
    </w:p>
    <w:p w14:paraId="2BE6537B" w14:textId="77777777" w:rsidR="00E62777" w:rsidRDefault="00E62777" w:rsidP="008A5A0E">
      <w:pPr>
        <w:pStyle w:val="5"/>
        <w:numPr>
          <w:ilvl w:val="0"/>
          <w:numId w:val="51"/>
        </w:numPr>
        <w:tabs>
          <w:tab w:val="left" w:pos="993"/>
        </w:tabs>
        <w:kinsoku w:val="0"/>
        <w:overflowPunct w:val="0"/>
        <w:autoSpaceDE w:val="0"/>
        <w:autoSpaceDN w:val="0"/>
        <w:spacing w:before="0" w:after="0" w:line="240" w:lineRule="auto"/>
        <w:ind w:left="0" w:firstLine="709"/>
        <w:jc w:val="both"/>
        <w:rPr>
          <w:sz w:val="28"/>
          <w:szCs w:val="28"/>
        </w:rPr>
      </w:pPr>
      <w:r w:rsidRPr="00BF7B88">
        <w:rPr>
          <w:sz w:val="28"/>
          <w:szCs w:val="28"/>
        </w:rPr>
        <w:t xml:space="preserve">«Вакансии для студентов» (периодически обновляемый раздел с информацией о запросах работодателей с указанием предлагаемых позиций в компаниях, требований к соискателям и контактными данными), в </w:t>
      </w:r>
      <w:r>
        <w:rPr>
          <w:sz w:val="28"/>
          <w:szCs w:val="28"/>
        </w:rPr>
        <w:t xml:space="preserve">данном </w:t>
      </w:r>
      <w:r w:rsidRPr="00BF7B88">
        <w:rPr>
          <w:sz w:val="28"/>
          <w:szCs w:val="28"/>
        </w:rPr>
        <w:t>разделе посетители имеют возможность задать вопросы и оставить свои комментарии.</w:t>
      </w:r>
    </w:p>
    <w:p w14:paraId="3E1D5C57" w14:textId="77777777" w:rsidR="00E62777" w:rsidRDefault="00E62777" w:rsidP="008A5A0E">
      <w:pPr>
        <w:pStyle w:val="5"/>
        <w:kinsoku w:val="0"/>
        <w:overflowPunct w:val="0"/>
        <w:autoSpaceDE w:val="0"/>
        <w:autoSpaceDN w:val="0"/>
        <w:spacing w:before="0" w:after="0" w:line="240" w:lineRule="auto"/>
        <w:ind w:firstLine="709"/>
        <w:jc w:val="both"/>
        <w:rPr>
          <w:sz w:val="28"/>
          <w:szCs w:val="28"/>
        </w:rPr>
      </w:pPr>
      <w:r w:rsidRPr="008A3D27">
        <w:rPr>
          <w:sz w:val="28"/>
          <w:szCs w:val="28"/>
        </w:rPr>
        <w:t>В 20</w:t>
      </w:r>
      <w:r>
        <w:rPr>
          <w:sz w:val="28"/>
          <w:szCs w:val="28"/>
        </w:rPr>
        <w:t>24</w:t>
      </w:r>
      <w:r w:rsidRPr="008A3D27">
        <w:rPr>
          <w:sz w:val="28"/>
          <w:szCs w:val="28"/>
        </w:rPr>
        <w:t xml:space="preserve"> году в разделе</w:t>
      </w:r>
      <w:r>
        <w:rPr>
          <w:sz w:val="28"/>
          <w:szCs w:val="28"/>
        </w:rPr>
        <w:t xml:space="preserve"> «Вакансии для студентов»</w:t>
      </w:r>
      <w:r w:rsidRPr="008A3D27">
        <w:rPr>
          <w:sz w:val="28"/>
          <w:szCs w:val="28"/>
        </w:rPr>
        <w:t xml:space="preserve"> был</w:t>
      </w:r>
      <w:r>
        <w:rPr>
          <w:sz w:val="28"/>
          <w:szCs w:val="28"/>
        </w:rPr>
        <w:t>и</w:t>
      </w:r>
      <w:r w:rsidRPr="008A3D27">
        <w:rPr>
          <w:sz w:val="28"/>
          <w:szCs w:val="28"/>
        </w:rPr>
        <w:t xml:space="preserve"> размещен</w:t>
      </w:r>
      <w:r>
        <w:rPr>
          <w:sz w:val="28"/>
          <w:szCs w:val="28"/>
        </w:rPr>
        <w:t>ы</w:t>
      </w:r>
      <w:r w:rsidRPr="008A3D27">
        <w:rPr>
          <w:sz w:val="28"/>
          <w:szCs w:val="28"/>
        </w:rPr>
        <w:t xml:space="preserve"> </w:t>
      </w:r>
      <w:r>
        <w:rPr>
          <w:sz w:val="28"/>
          <w:szCs w:val="28"/>
        </w:rPr>
        <w:t>предложения о трудоустройстве представителей следующих организаций города Читы и Забайкальского края:</w:t>
      </w:r>
    </w:p>
    <w:p w14:paraId="076C5A76" w14:textId="77777777" w:rsidR="00E62777" w:rsidRPr="00C84275" w:rsidRDefault="00E62777" w:rsidP="008A5A0E">
      <w:pPr>
        <w:pStyle w:val="a8"/>
        <w:numPr>
          <w:ilvl w:val="0"/>
          <w:numId w:val="53"/>
        </w:numPr>
        <w:tabs>
          <w:tab w:val="left" w:pos="993"/>
        </w:tabs>
        <w:spacing w:after="0" w:line="240" w:lineRule="auto"/>
        <w:ind w:left="0" w:firstLine="709"/>
        <w:contextualSpacing w:val="0"/>
        <w:jc w:val="both"/>
        <w:rPr>
          <w:rFonts w:ascii="Times New Roman" w:eastAsia="Times New Roman" w:hAnsi="Times New Roman" w:cs="Times New Roman"/>
          <w:sz w:val="28"/>
          <w:szCs w:val="28"/>
        </w:rPr>
      </w:pPr>
      <w:r w:rsidRPr="00C84275">
        <w:rPr>
          <w:rFonts w:ascii="Times New Roman" w:eastAsia="Times New Roman" w:hAnsi="Times New Roman" w:cs="Times New Roman"/>
          <w:sz w:val="28"/>
          <w:szCs w:val="28"/>
        </w:rPr>
        <w:t>ООО «ГРК «Быстринское»</w:t>
      </w:r>
      <w:r>
        <w:rPr>
          <w:rFonts w:ascii="Times New Roman" w:eastAsia="Times New Roman" w:hAnsi="Times New Roman" w:cs="Times New Roman"/>
          <w:sz w:val="28"/>
          <w:szCs w:val="28"/>
        </w:rPr>
        <w:t>;</w:t>
      </w:r>
    </w:p>
    <w:p w14:paraId="62D72713" w14:textId="77777777" w:rsidR="00E62777" w:rsidRPr="00C84275" w:rsidRDefault="00E62777" w:rsidP="008A5A0E">
      <w:pPr>
        <w:pStyle w:val="a8"/>
        <w:numPr>
          <w:ilvl w:val="0"/>
          <w:numId w:val="53"/>
        </w:numPr>
        <w:tabs>
          <w:tab w:val="left" w:pos="993"/>
        </w:tabs>
        <w:spacing w:after="0" w:line="240" w:lineRule="auto"/>
        <w:ind w:left="0" w:firstLine="709"/>
        <w:contextualSpacing w:val="0"/>
        <w:jc w:val="both"/>
        <w:rPr>
          <w:rFonts w:ascii="Times New Roman" w:eastAsia="Times New Roman" w:hAnsi="Times New Roman" w:cs="Times New Roman"/>
          <w:sz w:val="28"/>
          <w:szCs w:val="28"/>
        </w:rPr>
      </w:pPr>
      <w:r w:rsidRPr="00C84275">
        <w:rPr>
          <w:rFonts w:ascii="Times New Roman" w:eastAsia="Times New Roman" w:hAnsi="Times New Roman" w:cs="Times New Roman"/>
          <w:sz w:val="28"/>
          <w:szCs w:val="28"/>
        </w:rPr>
        <w:t>ЧитаЭнерго</w:t>
      </w:r>
      <w:r>
        <w:rPr>
          <w:rFonts w:ascii="Times New Roman" w:eastAsia="Times New Roman" w:hAnsi="Times New Roman" w:cs="Times New Roman"/>
          <w:sz w:val="28"/>
          <w:szCs w:val="28"/>
        </w:rPr>
        <w:t>;</w:t>
      </w:r>
    </w:p>
    <w:p w14:paraId="7302E54E" w14:textId="77777777" w:rsidR="00E62777" w:rsidRPr="00C84275" w:rsidRDefault="00E62777" w:rsidP="008A5A0E">
      <w:pPr>
        <w:pStyle w:val="a8"/>
        <w:numPr>
          <w:ilvl w:val="0"/>
          <w:numId w:val="53"/>
        </w:numPr>
        <w:tabs>
          <w:tab w:val="left" w:pos="993"/>
        </w:tabs>
        <w:spacing w:after="0" w:line="240" w:lineRule="auto"/>
        <w:ind w:left="0" w:firstLine="709"/>
        <w:contextualSpacing w:val="0"/>
        <w:jc w:val="both"/>
        <w:rPr>
          <w:rFonts w:ascii="Times New Roman" w:eastAsia="Times New Roman" w:hAnsi="Times New Roman" w:cs="Times New Roman"/>
          <w:sz w:val="28"/>
          <w:szCs w:val="28"/>
        </w:rPr>
      </w:pPr>
      <w:r w:rsidRPr="00C84275">
        <w:rPr>
          <w:rFonts w:ascii="Times New Roman" w:eastAsia="Times New Roman" w:hAnsi="Times New Roman" w:cs="Times New Roman"/>
          <w:sz w:val="28"/>
          <w:szCs w:val="28"/>
        </w:rPr>
        <w:t>Клиника Медикс</w:t>
      </w:r>
      <w:r>
        <w:rPr>
          <w:rFonts w:ascii="Times New Roman" w:eastAsia="Times New Roman" w:hAnsi="Times New Roman" w:cs="Times New Roman"/>
          <w:sz w:val="28"/>
          <w:szCs w:val="28"/>
        </w:rPr>
        <w:t>;</w:t>
      </w:r>
    </w:p>
    <w:p w14:paraId="5123E6A2" w14:textId="77777777" w:rsidR="00E62777" w:rsidRPr="00C84275" w:rsidRDefault="00E62777" w:rsidP="008A5A0E">
      <w:pPr>
        <w:pStyle w:val="a8"/>
        <w:numPr>
          <w:ilvl w:val="0"/>
          <w:numId w:val="53"/>
        </w:numPr>
        <w:tabs>
          <w:tab w:val="left" w:pos="993"/>
        </w:tabs>
        <w:spacing w:after="0" w:line="240" w:lineRule="auto"/>
        <w:ind w:left="0" w:firstLine="709"/>
        <w:contextualSpacing w:val="0"/>
        <w:jc w:val="both"/>
        <w:rPr>
          <w:rFonts w:ascii="Times New Roman" w:eastAsia="Times New Roman" w:hAnsi="Times New Roman" w:cs="Times New Roman"/>
          <w:sz w:val="28"/>
          <w:szCs w:val="28"/>
        </w:rPr>
      </w:pPr>
      <w:r w:rsidRPr="00C84275">
        <w:rPr>
          <w:rFonts w:ascii="Times New Roman" w:eastAsia="Times New Roman" w:hAnsi="Times New Roman" w:cs="Times New Roman"/>
          <w:sz w:val="28"/>
          <w:szCs w:val="28"/>
        </w:rPr>
        <w:t>Администрация городского поселения «Забайкальское»</w:t>
      </w:r>
      <w:r>
        <w:rPr>
          <w:rFonts w:ascii="Times New Roman" w:eastAsia="Times New Roman" w:hAnsi="Times New Roman" w:cs="Times New Roman"/>
          <w:sz w:val="28"/>
          <w:szCs w:val="28"/>
        </w:rPr>
        <w:t>;</w:t>
      </w:r>
    </w:p>
    <w:p w14:paraId="6953B415" w14:textId="77777777" w:rsidR="00E62777" w:rsidRPr="00C84275" w:rsidRDefault="00E62777" w:rsidP="008A5A0E">
      <w:pPr>
        <w:pStyle w:val="a8"/>
        <w:numPr>
          <w:ilvl w:val="0"/>
          <w:numId w:val="53"/>
        </w:numPr>
        <w:tabs>
          <w:tab w:val="left" w:pos="993"/>
        </w:tabs>
        <w:spacing w:after="0" w:line="240" w:lineRule="auto"/>
        <w:ind w:left="0" w:firstLine="709"/>
        <w:contextualSpacing w:val="0"/>
        <w:jc w:val="both"/>
        <w:rPr>
          <w:rFonts w:ascii="Times New Roman" w:eastAsia="Times New Roman" w:hAnsi="Times New Roman" w:cs="Times New Roman"/>
          <w:sz w:val="28"/>
          <w:szCs w:val="28"/>
        </w:rPr>
      </w:pPr>
      <w:r w:rsidRPr="00C84275">
        <w:rPr>
          <w:rFonts w:ascii="Times New Roman" w:eastAsia="Times New Roman" w:hAnsi="Times New Roman" w:cs="Times New Roman"/>
          <w:sz w:val="28"/>
          <w:szCs w:val="28"/>
        </w:rPr>
        <w:t>Управление ФСБ России по Хабаровскому краю</w:t>
      </w:r>
      <w:r>
        <w:rPr>
          <w:rFonts w:ascii="Times New Roman" w:eastAsia="Times New Roman" w:hAnsi="Times New Roman" w:cs="Times New Roman"/>
          <w:sz w:val="28"/>
          <w:szCs w:val="28"/>
        </w:rPr>
        <w:t>;</w:t>
      </w:r>
    </w:p>
    <w:p w14:paraId="4B3084A9" w14:textId="77777777" w:rsidR="00E62777" w:rsidRPr="00C84275" w:rsidRDefault="00E62777" w:rsidP="008A5A0E">
      <w:pPr>
        <w:pStyle w:val="a8"/>
        <w:numPr>
          <w:ilvl w:val="0"/>
          <w:numId w:val="53"/>
        </w:numPr>
        <w:tabs>
          <w:tab w:val="left" w:pos="993"/>
        </w:tabs>
        <w:spacing w:after="0" w:line="240" w:lineRule="auto"/>
        <w:ind w:left="0" w:firstLine="709"/>
        <w:contextualSpacing w:val="0"/>
        <w:jc w:val="both"/>
        <w:rPr>
          <w:rFonts w:ascii="Times New Roman" w:eastAsia="Times New Roman" w:hAnsi="Times New Roman" w:cs="Times New Roman"/>
          <w:sz w:val="28"/>
          <w:szCs w:val="28"/>
        </w:rPr>
      </w:pPr>
      <w:r w:rsidRPr="00C84275">
        <w:rPr>
          <w:rFonts w:ascii="Times New Roman" w:eastAsia="Times New Roman" w:hAnsi="Times New Roman" w:cs="Times New Roman"/>
          <w:sz w:val="28"/>
          <w:szCs w:val="28"/>
        </w:rPr>
        <w:t>Читинское суворовское военное училище МВД России</w:t>
      </w:r>
      <w:r>
        <w:rPr>
          <w:rFonts w:ascii="Times New Roman" w:eastAsia="Times New Roman" w:hAnsi="Times New Roman" w:cs="Times New Roman"/>
          <w:sz w:val="28"/>
          <w:szCs w:val="28"/>
        </w:rPr>
        <w:t>;</w:t>
      </w:r>
    </w:p>
    <w:p w14:paraId="1F5E2AFA" w14:textId="77777777" w:rsidR="00E62777" w:rsidRPr="00C84275" w:rsidRDefault="00E62777" w:rsidP="008A5A0E">
      <w:pPr>
        <w:pStyle w:val="a8"/>
        <w:numPr>
          <w:ilvl w:val="0"/>
          <w:numId w:val="53"/>
        </w:numPr>
        <w:tabs>
          <w:tab w:val="left" w:pos="993"/>
        </w:tabs>
        <w:spacing w:after="0" w:line="240" w:lineRule="auto"/>
        <w:ind w:left="0" w:firstLine="709"/>
        <w:contextualSpacing w:val="0"/>
        <w:jc w:val="both"/>
        <w:rPr>
          <w:rFonts w:ascii="Times New Roman" w:eastAsia="Times New Roman" w:hAnsi="Times New Roman" w:cs="Times New Roman"/>
          <w:sz w:val="28"/>
          <w:szCs w:val="28"/>
        </w:rPr>
      </w:pPr>
      <w:r w:rsidRPr="00C84275">
        <w:rPr>
          <w:rFonts w:ascii="Times New Roman" w:eastAsia="Times New Roman" w:hAnsi="Times New Roman" w:cs="Times New Roman"/>
          <w:sz w:val="28"/>
          <w:szCs w:val="28"/>
        </w:rPr>
        <w:t>Управление МВД России по Забайкальскому краю</w:t>
      </w:r>
      <w:r>
        <w:rPr>
          <w:rFonts w:ascii="Times New Roman" w:eastAsia="Times New Roman" w:hAnsi="Times New Roman" w:cs="Times New Roman"/>
          <w:sz w:val="28"/>
          <w:szCs w:val="28"/>
        </w:rPr>
        <w:t>;</w:t>
      </w:r>
    </w:p>
    <w:p w14:paraId="7AA37BA7" w14:textId="77777777" w:rsidR="00E62777" w:rsidRPr="00C84275" w:rsidRDefault="00E62777" w:rsidP="008A5A0E">
      <w:pPr>
        <w:pStyle w:val="a8"/>
        <w:numPr>
          <w:ilvl w:val="0"/>
          <w:numId w:val="53"/>
        </w:numPr>
        <w:tabs>
          <w:tab w:val="left" w:pos="993"/>
        </w:tabs>
        <w:spacing w:after="0" w:line="240" w:lineRule="auto"/>
        <w:ind w:left="0" w:firstLine="709"/>
        <w:contextualSpacing w:val="0"/>
        <w:jc w:val="both"/>
        <w:rPr>
          <w:rFonts w:ascii="Times New Roman" w:eastAsia="Times New Roman" w:hAnsi="Times New Roman" w:cs="Times New Roman"/>
          <w:sz w:val="28"/>
          <w:szCs w:val="28"/>
        </w:rPr>
      </w:pPr>
      <w:r w:rsidRPr="00C84275">
        <w:rPr>
          <w:rFonts w:ascii="Times New Roman" w:eastAsia="Times New Roman" w:hAnsi="Times New Roman" w:cs="Times New Roman"/>
          <w:sz w:val="28"/>
          <w:szCs w:val="28"/>
        </w:rPr>
        <w:t>Союз риелторов "Полезные люди"</w:t>
      </w:r>
      <w:r>
        <w:rPr>
          <w:rFonts w:ascii="Times New Roman" w:eastAsia="Times New Roman" w:hAnsi="Times New Roman" w:cs="Times New Roman"/>
          <w:sz w:val="28"/>
          <w:szCs w:val="28"/>
        </w:rPr>
        <w:t>;</w:t>
      </w:r>
    </w:p>
    <w:p w14:paraId="6CCBB6C4" w14:textId="77777777" w:rsidR="00E62777" w:rsidRPr="00C84275" w:rsidRDefault="00E62777" w:rsidP="008A5A0E">
      <w:pPr>
        <w:pStyle w:val="a8"/>
        <w:numPr>
          <w:ilvl w:val="0"/>
          <w:numId w:val="53"/>
        </w:numPr>
        <w:tabs>
          <w:tab w:val="left" w:pos="993"/>
        </w:tabs>
        <w:spacing w:after="0" w:line="240" w:lineRule="auto"/>
        <w:ind w:left="0" w:firstLine="709"/>
        <w:contextualSpacing w:val="0"/>
        <w:jc w:val="both"/>
        <w:rPr>
          <w:rFonts w:ascii="Times New Roman" w:eastAsia="Times New Roman" w:hAnsi="Times New Roman" w:cs="Times New Roman"/>
          <w:sz w:val="28"/>
          <w:szCs w:val="28"/>
        </w:rPr>
      </w:pPr>
      <w:r w:rsidRPr="00C84275">
        <w:rPr>
          <w:rFonts w:ascii="Times New Roman" w:eastAsia="Times New Roman" w:hAnsi="Times New Roman" w:cs="Times New Roman"/>
          <w:sz w:val="28"/>
          <w:szCs w:val="28"/>
        </w:rPr>
        <w:t>Агентство по туризму Забайкальского края</w:t>
      </w:r>
      <w:r>
        <w:rPr>
          <w:rFonts w:ascii="Times New Roman" w:eastAsia="Times New Roman" w:hAnsi="Times New Roman" w:cs="Times New Roman"/>
          <w:sz w:val="28"/>
          <w:szCs w:val="28"/>
        </w:rPr>
        <w:t>;</w:t>
      </w:r>
    </w:p>
    <w:p w14:paraId="5E2F7C34" w14:textId="77777777" w:rsidR="00E62777" w:rsidRPr="00C84275" w:rsidRDefault="00E62777" w:rsidP="008A5A0E">
      <w:pPr>
        <w:pStyle w:val="a8"/>
        <w:numPr>
          <w:ilvl w:val="0"/>
          <w:numId w:val="53"/>
        </w:numPr>
        <w:tabs>
          <w:tab w:val="left" w:pos="993"/>
        </w:tabs>
        <w:spacing w:after="0" w:line="240" w:lineRule="auto"/>
        <w:ind w:left="0" w:firstLine="709"/>
        <w:contextualSpacing w:val="0"/>
        <w:jc w:val="both"/>
        <w:rPr>
          <w:rFonts w:ascii="Times New Roman" w:eastAsia="Times New Roman" w:hAnsi="Times New Roman" w:cs="Times New Roman"/>
          <w:sz w:val="28"/>
          <w:szCs w:val="28"/>
        </w:rPr>
      </w:pPr>
      <w:r w:rsidRPr="00C84275">
        <w:rPr>
          <w:rFonts w:ascii="Times New Roman" w:eastAsia="Times New Roman" w:hAnsi="Times New Roman" w:cs="Times New Roman"/>
          <w:sz w:val="28"/>
          <w:szCs w:val="28"/>
        </w:rPr>
        <w:t>ООО «Транстелеком»</w:t>
      </w:r>
      <w:r>
        <w:rPr>
          <w:rFonts w:ascii="Times New Roman" w:eastAsia="Times New Roman" w:hAnsi="Times New Roman" w:cs="Times New Roman"/>
          <w:sz w:val="28"/>
          <w:szCs w:val="28"/>
        </w:rPr>
        <w:t>;</w:t>
      </w:r>
    </w:p>
    <w:p w14:paraId="5EBCD298" w14:textId="77777777" w:rsidR="00E62777" w:rsidRPr="00C84275" w:rsidRDefault="00E62777" w:rsidP="008A5A0E">
      <w:pPr>
        <w:pStyle w:val="a8"/>
        <w:numPr>
          <w:ilvl w:val="0"/>
          <w:numId w:val="53"/>
        </w:numPr>
        <w:tabs>
          <w:tab w:val="left" w:pos="993"/>
        </w:tabs>
        <w:spacing w:after="0" w:line="240" w:lineRule="auto"/>
        <w:ind w:left="0" w:firstLine="709"/>
        <w:contextualSpacing w:val="0"/>
        <w:jc w:val="both"/>
        <w:rPr>
          <w:rFonts w:ascii="Times New Roman" w:eastAsia="Times New Roman" w:hAnsi="Times New Roman" w:cs="Times New Roman"/>
          <w:sz w:val="28"/>
          <w:szCs w:val="28"/>
        </w:rPr>
      </w:pPr>
      <w:r w:rsidRPr="00C84275">
        <w:rPr>
          <w:rFonts w:ascii="Times New Roman" w:eastAsia="Times New Roman" w:hAnsi="Times New Roman" w:cs="Times New Roman"/>
          <w:sz w:val="28"/>
          <w:szCs w:val="28"/>
        </w:rPr>
        <w:t>Главное управление МЧС России по Забайкальском краю</w:t>
      </w:r>
      <w:r>
        <w:rPr>
          <w:rFonts w:ascii="Times New Roman" w:eastAsia="Times New Roman" w:hAnsi="Times New Roman" w:cs="Times New Roman"/>
          <w:sz w:val="28"/>
          <w:szCs w:val="28"/>
        </w:rPr>
        <w:t>;</w:t>
      </w:r>
    </w:p>
    <w:p w14:paraId="0CE80D27" w14:textId="77777777" w:rsidR="00E62777" w:rsidRPr="00C84275" w:rsidRDefault="00E62777" w:rsidP="008A5A0E">
      <w:pPr>
        <w:pStyle w:val="a8"/>
        <w:numPr>
          <w:ilvl w:val="0"/>
          <w:numId w:val="53"/>
        </w:numPr>
        <w:tabs>
          <w:tab w:val="left" w:pos="993"/>
        </w:tabs>
        <w:spacing w:after="0" w:line="240" w:lineRule="auto"/>
        <w:ind w:left="0" w:firstLine="709"/>
        <w:contextualSpacing w:val="0"/>
        <w:jc w:val="both"/>
        <w:rPr>
          <w:rFonts w:ascii="Times New Roman" w:eastAsia="Times New Roman" w:hAnsi="Times New Roman" w:cs="Times New Roman"/>
          <w:sz w:val="28"/>
          <w:szCs w:val="28"/>
        </w:rPr>
      </w:pPr>
      <w:r w:rsidRPr="00C84275">
        <w:rPr>
          <w:rFonts w:ascii="Times New Roman" w:eastAsia="Times New Roman" w:hAnsi="Times New Roman" w:cs="Times New Roman"/>
          <w:sz w:val="28"/>
          <w:szCs w:val="28"/>
        </w:rPr>
        <w:t>ПАО Сбербанк России</w:t>
      </w:r>
      <w:r>
        <w:rPr>
          <w:rFonts w:ascii="Times New Roman" w:eastAsia="Times New Roman" w:hAnsi="Times New Roman" w:cs="Times New Roman"/>
          <w:sz w:val="28"/>
          <w:szCs w:val="28"/>
        </w:rPr>
        <w:t>;</w:t>
      </w:r>
    </w:p>
    <w:p w14:paraId="3D4D5547" w14:textId="77777777" w:rsidR="00E62777" w:rsidRPr="00C84275" w:rsidRDefault="00E62777" w:rsidP="008A5A0E">
      <w:pPr>
        <w:pStyle w:val="a8"/>
        <w:numPr>
          <w:ilvl w:val="0"/>
          <w:numId w:val="53"/>
        </w:numPr>
        <w:tabs>
          <w:tab w:val="left" w:pos="993"/>
        </w:tabs>
        <w:spacing w:after="0" w:line="240" w:lineRule="auto"/>
        <w:ind w:left="0" w:firstLine="709"/>
        <w:contextualSpacing w:val="0"/>
        <w:jc w:val="both"/>
        <w:rPr>
          <w:rFonts w:ascii="Times New Roman" w:eastAsia="Times New Roman" w:hAnsi="Times New Roman" w:cs="Times New Roman"/>
          <w:sz w:val="28"/>
          <w:szCs w:val="28"/>
        </w:rPr>
      </w:pPr>
      <w:r w:rsidRPr="00C84275">
        <w:rPr>
          <w:rFonts w:ascii="Times New Roman" w:eastAsia="Times New Roman" w:hAnsi="Times New Roman" w:cs="Times New Roman"/>
          <w:sz w:val="28"/>
          <w:szCs w:val="28"/>
        </w:rPr>
        <w:t>КГАУ МФЦ «Забайкальского края»</w:t>
      </w:r>
      <w:r>
        <w:rPr>
          <w:rFonts w:ascii="Times New Roman" w:eastAsia="Times New Roman" w:hAnsi="Times New Roman" w:cs="Times New Roman"/>
          <w:sz w:val="28"/>
          <w:szCs w:val="28"/>
        </w:rPr>
        <w:t>;</w:t>
      </w:r>
    </w:p>
    <w:p w14:paraId="5ACD62E7" w14:textId="77777777" w:rsidR="00E62777" w:rsidRPr="00C84275" w:rsidRDefault="00E62777" w:rsidP="008A5A0E">
      <w:pPr>
        <w:pStyle w:val="a8"/>
        <w:numPr>
          <w:ilvl w:val="0"/>
          <w:numId w:val="53"/>
        </w:numPr>
        <w:tabs>
          <w:tab w:val="left" w:pos="993"/>
        </w:tabs>
        <w:spacing w:after="0" w:line="240" w:lineRule="auto"/>
        <w:ind w:left="0" w:firstLine="709"/>
        <w:contextualSpacing w:val="0"/>
        <w:jc w:val="both"/>
        <w:rPr>
          <w:rFonts w:ascii="Times New Roman" w:eastAsia="Times New Roman" w:hAnsi="Times New Roman" w:cs="Times New Roman"/>
          <w:sz w:val="28"/>
          <w:szCs w:val="28"/>
        </w:rPr>
      </w:pPr>
      <w:r w:rsidRPr="00C84275">
        <w:rPr>
          <w:rFonts w:ascii="Times New Roman" w:eastAsia="Times New Roman" w:hAnsi="Times New Roman" w:cs="Times New Roman"/>
          <w:sz w:val="28"/>
          <w:szCs w:val="28"/>
        </w:rPr>
        <w:t>ГКУ «Забайкальский центр государственных закупок»</w:t>
      </w:r>
      <w:r>
        <w:rPr>
          <w:rFonts w:ascii="Times New Roman" w:eastAsia="Times New Roman" w:hAnsi="Times New Roman" w:cs="Times New Roman"/>
          <w:sz w:val="28"/>
          <w:szCs w:val="28"/>
        </w:rPr>
        <w:t>;</w:t>
      </w:r>
    </w:p>
    <w:p w14:paraId="14581728" w14:textId="77777777" w:rsidR="00E62777" w:rsidRPr="00C84275" w:rsidRDefault="00E62777" w:rsidP="008A5A0E">
      <w:pPr>
        <w:pStyle w:val="a8"/>
        <w:numPr>
          <w:ilvl w:val="0"/>
          <w:numId w:val="53"/>
        </w:numPr>
        <w:tabs>
          <w:tab w:val="left" w:pos="993"/>
        </w:tabs>
        <w:spacing w:after="0" w:line="240" w:lineRule="auto"/>
        <w:ind w:left="0" w:firstLine="709"/>
        <w:contextualSpacing w:val="0"/>
        <w:jc w:val="both"/>
        <w:rPr>
          <w:rFonts w:ascii="Times New Roman" w:eastAsia="Times New Roman" w:hAnsi="Times New Roman" w:cs="Times New Roman"/>
          <w:sz w:val="28"/>
          <w:szCs w:val="28"/>
        </w:rPr>
      </w:pPr>
      <w:r w:rsidRPr="00C84275">
        <w:rPr>
          <w:rFonts w:ascii="Times New Roman" w:eastAsia="Times New Roman" w:hAnsi="Times New Roman" w:cs="Times New Roman"/>
          <w:sz w:val="28"/>
          <w:szCs w:val="28"/>
        </w:rPr>
        <w:t>РСТ Забайкальского края</w:t>
      </w:r>
      <w:r>
        <w:rPr>
          <w:rFonts w:ascii="Times New Roman" w:eastAsia="Times New Roman" w:hAnsi="Times New Roman" w:cs="Times New Roman"/>
          <w:sz w:val="28"/>
          <w:szCs w:val="28"/>
        </w:rPr>
        <w:t>;</w:t>
      </w:r>
    </w:p>
    <w:p w14:paraId="127D07D7" w14:textId="77777777" w:rsidR="00E62777" w:rsidRPr="00C84275" w:rsidRDefault="00E62777" w:rsidP="008A5A0E">
      <w:pPr>
        <w:pStyle w:val="a8"/>
        <w:numPr>
          <w:ilvl w:val="0"/>
          <w:numId w:val="53"/>
        </w:numPr>
        <w:tabs>
          <w:tab w:val="left" w:pos="993"/>
        </w:tabs>
        <w:spacing w:after="0" w:line="240" w:lineRule="auto"/>
        <w:ind w:left="0" w:firstLine="709"/>
        <w:contextualSpacing w:val="0"/>
        <w:jc w:val="both"/>
        <w:rPr>
          <w:rFonts w:ascii="Times New Roman" w:eastAsia="Times New Roman" w:hAnsi="Times New Roman" w:cs="Times New Roman"/>
          <w:sz w:val="28"/>
          <w:szCs w:val="28"/>
        </w:rPr>
      </w:pPr>
      <w:r w:rsidRPr="00C84275">
        <w:rPr>
          <w:rFonts w:ascii="Times New Roman" w:eastAsia="Times New Roman" w:hAnsi="Times New Roman" w:cs="Times New Roman"/>
          <w:sz w:val="28"/>
          <w:szCs w:val="28"/>
        </w:rPr>
        <w:t>Агентство недвижимости «Самолет плюс»</w:t>
      </w:r>
      <w:r>
        <w:rPr>
          <w:rFonts w:ascii="Times New Roman" w:eastAsia="Times New Roman" w:hAnsi="Times New Roman" w:cs="Times New Roman"/>
          <w:sz w:val="28"/>
          <w:szCs w:val="28"/>
        </w:rPr>
        <w:t>;</w:t>
      </w:r>
    </w:p>
    <w:p w14:paraId="61A28052" w14:textId="77777777" w:rsidR="00E62777" w:rsidRPr="00C84275" w:rsidRDefault="00E62777" w:rsidP="008A5A0E">
      <w:pPr>
        <w:pStyle w:val="a8"/>
        <w:numPr>
          <w:ilvl w:val="0"/>
          <w:numId w:val="53"/>
        </w:numPr>
        <w:tabs>
          <w:tab w:val="left" w:pos="993"/>
        </w:tabs>
        <w:spacing w:after="0" w:line="240" w:lineRule="auto"/>
        <w:ind w:left="0" w:firstLine="709"/>
        <w:contextualSpacing w:val="0"/>
        <w:jc w:val="both"/>
        <w:rPr>
          <w:rFonts w:ascii="Times New Roman" w:eastAsia="Times New Roman" w:hAnsi="Times New Roman" w:cs="Times New Roman"/>
          <w:sz w:val="28"/>
          <w:szCs w:val="28"/>
        </w:rPr>
      </w:pPr>
      <w:r w:rsidRPr="00C84275">
        <w:rPr>
          <w:rFonts w:ascii="Times New Roman" w:eastAsia="Times New Roman" w:hAnsi="Times New Roman" w:cs="Times New Roman"/>
          <w:sz w:val="28"/>
          <w:szCs w:val="28"/>
        </w:rPr>
        <w:t>Отдел МВДРФ по Карымскому району</w:t>
      </w:r>
      <w:r>
        <w:rPr>
          <w:rFonts w:ascii="Times New Roman" w:eastAsia="Times New Roman" w:hAnsi="Times New Roman" w:cs="Times New Roman"/>
          <w:sz w:val="28"/>
          <w:szCs w:val="28"/>
        </w:rPr>
        <w:t>;</w:t>
      </w:r>
    </w:p>
    <w:p w14:paraId="3221B2FD" w14:textId="218B5973" w:rsidR="00E62777" w:rsidRPr="00C84275" w:rsidRDefault="00E62777" w:rsidP="008A5A0E">
      <w:pPr>
        <w:pStyle w:val="a8"/>
        <w:numPr>
          <w:ilvl w:val="0"/>
          <w:numId w:val="53"/>
        </w:numPr>
        <w:tabs>
          <w:tab w:val="left" w:pos="993"/>
        </w:tabs>
        <w:spacing w:after="0" w:line="240" w:lineRule="auto"/>
        <w:ind w:left="0" w:firstLine="709"/>
        <w:contextualSpacing w:val="0"/>
        <w:jc w:val="both"/>
        <w:rPr>
          <w:rFonts w:ascii="Times New Roman" w:eastAsia="Times New Roman" w:hAnsi="Times New Roman" w:cs="Times New Roman"/>
          <w:sz w:val="28"/>
          <w:szCs w:val="28"/>
        </w:rPr>
      </w:pPr>
      <w:r w:rsidRPr="00C84275">
        <w:rPr>
          <w:rFonts w:ascii="Times New Roman" w:eastAsia="Times New Roman" w:hAnsi="Times New Roman" w:cs="Times New Roman"/>
          <w:sz w:val="28"/>
          <w:szCs w:val="28"/>
        </w:rPr>
        <w:t xml:space="preserve">Государственное казенное учреждение </w:t>
      </w:r>
      <w:r w:rsidR="009D51D8">
        <w:rPr>
          <w:rFonts w:ascii="Times New Roman" w:eastAsia="Times New Roman" w:hAnsi="Times New Roman" w:cs="Times New Roman"/>
          <w:sz w:val="28"/>
          <w:szCs w:val="28"/>
        </w:rPr>
        <w:t>«</w:t>
      </w:r>
      <w:r w:rsidRPr="00C84275">
        <w:rPr>
          <w:rFonts w:ascii="Times New Roman" w:eastAsia="Times New Roman" w:hAnsi="Times New Roman" w:cs="Times New Roman"/>
          <w:sz w:val="28"/>
          <w:szCs w:val="28"/>
        </w:rPr>
        <w:t>Центр экспертиз</w:t>
      </w:r>
      <w:r w:rsidR="009D51D8">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51DC6EA6" w14:textId="77777777" w:rsidR="00E62777" w:rsidRPr="00C84275" w:rsidRDefault="00E62777" w:rsidP="008A5A0E">
      <w:pPr>
        <w:pStyle w:val="a8"/>
        <w:numPr>
          <w:ilvl w:val="0"/>
          <w:numId w:val="53"/>
        </w:numPr>
        <w:tabs>
          <w:tab w:val="left" w:pos="993"/>
        </w:tabs>
        <w:spacing w:after="0" w:line="240" w:lineRule="auto"/>
        <w:ind w:left="0" w:firstLine="709"/>
        <w:contextualSpacing w:val="0"/>
        <w:jc w:val="both"/>
        <w:rPr>
          <w:rFonts w:ascii="Times New Roman" w:eastAsia="Times New Roman" w:hAnsi="Times New Roman" w:cs="Times New Roman"/>
          <w:sz w:val="28"/>
          <w:szCs w:val="28"/>
        </w:rPr>
      </w:pPr>
      <w:r w:rsidRPr="00C84275">
        <w:rPr>
          <w:rFonts w:ascii="Times New Roman" w:eastAsia="Times New Roman" w:hAnsi="Times New Roman" w:cs="Times New Roman"/>
          <w:sz w:val="28"/>
          <w:szCs w:val="28"/>
        </w:rPr>
        <w:t>Троллейбусное управление</w:t>
      </w:r>
      <w:r>
        <w:rPr>
          <w:rFonts w:ascii="Times New Roman" w:eastAsia="Times New Roman" w:hAnsi="Times New Roman" w:cs="Times New Roman"/>
          <w:sz w:val="28"/>
          <w:szCs w:val="28"/>
        </w:rPr>
        <w:t>;</w:t>
      </w:r>
    </w:p>
    <w:p w14:paraId="108DAEE0" w14:textId="350030EB" w:rsidR="00E62777" w:rsidRPr="00C84275" w:rsidRDefault="00E62777" w:rsidP="008A5A0E">
      <w:pPr>
        <w:pStyle w:val="a8"/>
        <w:numPr>
          <w:ilvl w:val="0"/>
          <w:numId w:val="53"/>
        </w:numPr>
        <w:tabs>
          <w:tab w:val="left" w:pos="993"/>
        </w:tabs>
        <w:spacing w:after="0" w:line="240" w:lineRule="auto"/>
        <w:ind w:left="0" w:firstLine="709"/>
        <w:contextualSpacing w:val="0"/>
        <w:jc w:val="both"/>
        <w:rPr>
          <w:rFonts w:ascii="Times New Roman" w:eastAsia="Times New Roman" w:hAnsi="Times New Roman" w:cs="Times New Roman"/>
          <w:sz w:val="28"/>
          <w:szCs w:val="28"/>
        </w:rPr>
      </w:pPr>
      <w:r w:rsidRPr="00C84275">
        <w:rPr>
          <w:rFonts w:ascii="Times New Roman" w:eastAsia="Times New Roman" w:hAnsi="Times New Roman" w:cs="Times New Roman"/>
          <w:sz w:val="28"/>
          <w:szCs w:val="28"/>
        </w:rPr>
        <w:t xml:space="preserve">Компания </w:t>
      </w:r>
      <w:r w:rsidR="009D51D8">
        <w:rPr>
          <w:rFonts w:ascii="Times New Roman" w:eastAsia="Times New Roman" w:hAnsi="Times New Roman" w:cs="Times New Roman"/>
          <w:sz w:val="28"/>
          <w:szCs w:val="28"/>
        </w:rPr>
        <w:t>«</w:t>
      </w:r>
      <w:r w:rsidRPr="00C84275">
        <w:rPr>
          <w:rFonts w:ascii="Times New Roman" w:eastAsia="Times New Roman" w:hAnsi="Times New Roman" w:cs="Times New Roman"/>
          <w:sz w:val="28"/>
          <w:szCs w:val="28"/>
        </w:rPr>
        <w:t>Сервико</w:t>
      </w:r>
      <w:r w:rsidR="009D51D8">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14:paraId="267A6F50" w14:textId="77777777" w:rsidR="00E62777" w:rsidRDefault="00E62777" w:rsidP="008A5A0E">
      <w:pPr>
        <w:pStyle w:val="a8"/>
        <w:numPr>
          <w:ilvl w:val="0"/>
          <w:numId w:val="53"/>
        </w:numPr>
        <w:tabs>
          <w:tab w:val="left" w:pos="993"/>
        </w:tabs>
        <w:spacing w:after="0" w:line="240" w:lineRule="auto"/>
        <w:ind w:left="0" w:firstLine="709"/>
        <w:contextualSpacing w:val="0"/>
        <w:jc w:val="both"/>
        <w:rPr>
          <w:rFonts w:ascii="Times New Roman" w:eastAsia="Times New Roman" w:hAnsi="Times New Roman" w:cs="Times New Roman"/>
          <w:sz w:val="28"/>
          <w:szCs w:val="28"/>
        </w:rPr>
      </w:pPr>
      <w:r w:rsidRPr="00C84275">
        <w:rPr>
          <w:rFonts w:ascii="Times New Roman" w:eastAsia="Times New Roman" w:hAnsi="Times New Roman" w:cs="Times New Roman"/>
          <w:sz w:val="28"/>
          <w:szCs w:val="28"/>
        </w:rPr>
        <w:t>ООО Атлантик Фуд Сервис</w:t>
      </w:r>
      <w:r>
        <w:rPr>
          <w:rFonts w:ascii="Times New Roman" w:eastAsia="Times New Roman" w:hAnsi="Times New Roman" w:cs="Times New Roman"/>
          <w:sz w:val="28"/>
          <w:szCs w:val="28"/>
        </w:rPr>
        <w:t>.</w:t>
      </w:r>
    </w:p>
    <w:p w14:paraId="420D22C9" w14:textId="77777777" w:rsidR="00E62777" w:rsidRDefault="00E62777" w:rsidP="008A5A0E">
      <w:pPr>
        <w:pStyle w:val="a8"/>
        <w:spacing w:after="0" w:line="240" w:lineRule="auto"/>
        <w:ind w:left="0" w:firstLine="709"/>
        <w:contextualSpacing w:val="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Институт участвует в ярмарках вакансий, организуемых на территории города Чита и Забайкальского края:</w:t>
      </w:r>
    </w:p>
    <w:p w14:paraId="0CFC40E1" w14:textId="77777777" w:rsidR="00E62777" w:rsidRPr="00B830DF" w:rsidRDefault="00E62777" w:rsidP="008A5A0E">
      <w:pPr>
        <w:pStyle w:val="a8"/>
        <w:numPr>
          <w:ilvl w:val="0"/>
          <w:numId w:val="54"/>
        </w:numPr>
        <w:tabs>
          <w:tab w:val="left" w:pos="993"/>
        </w:tabs>
        <w:spacing w:after="0" w:line="240" w:lineRule="auto"/>
        <w:ind w:left="0" w:firstLine="709"/>
        <w:contextualSpacing w:val="0"/>
        <w:jc w:val="both"/>
        <w:rPr>
          <w:rFonts w:ascii="Times New Roman" w:hAnsi="Times New Roman" w:cs="Times New Roman"/>
          <w:sz w:val="28"/>
          <w:szCs w:val="28"/>
        </w:rPr>
      </w:pPr>
      <w:r w:rsidRPr="00B830DF">
        <w:rPr>
          <w:rFonts w:ascii="Times New Roman" w:eastAsia="Times New Roman" w:hAnsi="Times New Roman" w:cs="Times New Roman"/>
          <w:sz w:val="28"/>
          <w:szCs w:val="28"/>
        </w:rPr>
        <w:t xml:space="preserve">12.04.2024 </w:t>
      </w:r>
      <w:r w:rsidRPr="00B830DF">
        <w:rPr>
          <w:rFonts w:ascii="Times New Roman" w:hAnsi="Times New Roman" w:cs="Times New Roman"/>
          <w:sz w:val="28"/>
          <w:szCs w:val="28"/>
        </w:rPr>
        <w:t>участие во Всероссийской ярмарке трудоустройства «Работа России. Время возможностей»</w:t>
      </w:r>
      <w:r>
        <w:rPr>
          <w:rFonts w:ascii="Times New Roman" w:hAnsi="Times New Roman" w:cs="Times New Roman"/>
          <w:sz w:val="28"/>
          <w:szCs w:val="28"/>
        </w:rPr>
        <w:t>;</w:t>
      </w:r>
    </w:p>
    <w:p w14:paraId="4451B2A2" w14:textId="77777777" w:rsidR="00E62777" w:rsidRPr="00B830DF" w:rsidRDefault="00E62777" w:rsidP="008A5A0E">
      <w:pPr>
        <w:pStyle w:val="a8"/>
        <w:numPr>
          <w:ilvl w:val="0"/>
          <w:numId w:val="54"/>
        </w:numPr>
        <w:tabs>
          <w:tab w:val="left" w:pos="993"/>
        </w:tabs>
        <w:spacing w:after="0" w:line="240" w:lineRule="auto"/>
        <w:ind w:left="0" w:firstLine="709"/>
        <w:contextualSpacing w:val="0"/>
        <w:jc w:val="both"/>
        <w:rPr>
          <w:rFonts w:ascii="Times New Roman" w:hAnsi="Times New Roman" w:cs="Times New Roman"/>
          <w:sz w:val="28"/>
          <w:szCs w:val="28"/>
        </w:rPr>
      </w:pPr>
      <w:r w:rsidRPr="00B830DF">
        <w:rPr>
          <w:rFonts w:ascii="Times New Roman" w:hAnsi="Times New Roman" w:cs="Times New Roman"/>
          <w:sz w:val="28"/>
          <w:szCs w:val="28"/>
        </w:rPr>
        <w:t>19.04.2024 участие в Ярмарке трудоустройства «СВОя карьера» с материалами о получении ВО, СПО, ДПО</w:t>
      </w:r>
      <w:r>
        <w:rPr>
          <w:rFonts w:ascii="Times New Roman" w:hAnsi="Times New Roman" w:cs="Times New Roman"/>
          <w:sz w:val="28"/>
          <w:szCs w:val="28"/>
        </w:rPr>
        <w:t>;</w:t>
      </w:r>
    </w:p>
    <w:p w14:paraId="0D3EC1DA" w14:textId="77777777" w:rsidR="00E62777" w:rsidRPr="00B830DF" w:rsidRDefault="00E62777" w:rsidP="008A5A0E">
      <w:pPr>
        <w:pStyle w:val="a8"/>
        <w:numPr>
          <w:ilvl w:val="0"/>
          <w:numId w:val="54"/>
        </w:numPr>
        <w:tabs>
          <w:tab w:val="left" w:pos="993"/>
        </w:tabs>
        <w:spacing w:after="0" w:line="240" w:lineRule="auto"/>
        <w:ind w:left="0" w:firstLine="709"/>
        <w:contextualSpacing w:val="0"/>
        <w:jc w:val="both"/>
        <w:rPr>
          <w:rFonts w:ascii="Times New Roman" w:hAnsi="Times New Roman" w:cs="Times New Roman"/>
          <w:sz w:val="28"/>
          <w:szCs w:val="28"/>
        </w:rPr>
      </w:pPr>
      <w:r w:rsidRPr="00B830DF">
        <w:rPr>
          <w:rFonts w:ascii="Times New Roman" w:hAnsi="Times New Roman" w:cs="Times New Roman"/>
          <w:sz w:val="28"/>
          <w:szCs w:val="28"/>
        </w:rPr>
        <w:t>28.06.2024 участие во Всероссийской ярмарке трудоустройства «Работа России</w:t>
      </w:r>
      <w:r>
        <w:rPr>
          <w:rFonts w:ascii="Times New Roman" w:hAnsi="Times New Roman" w:cs="Times New Roman"/>
          <w:sz w:val="28"/>
          <w:szCs w:val="28"/>
        </w:rPr>
        <w:t>».</w:t>
      </w:r>
    </w:p>
    <w:p w14:paraId="3B9F893C" w14:textId="77777777" w:rsidR="00E62777" w:rsidRPr="007440CD" w:rsidRDefault="00E62777" w:rsidP="008A5A0E">
      <w:pPr>
        <w:pStyle w:val="5"/>
        <w:kinsoku w:val="0"/>
        <w:overflowPunct w:val="0"/>
        <w:autoSpaceDE w:val="0"/>
        <w:autoSpaceDN w:val="0"/>
        <w:spacing w:before="0" w:after="0" w:line="240" w:lineRule="auto"/>
        <w:ind w:firstLine="709"/>
        <w:jc w:val="both"/>
        <w:rPr>
          <w:sz w:val="28"/>
          <w:szCs w:val="28"/>
        </w:rPr>
      </w:pPr>
      <w:r w:rsidRPr="007440CD">
        <w:rPr>
          <w:sz w:val="28"/>
          <w:szCs w:val="28"/>
        </w:rPr>
        <w:t xml:space="preserve">Активную работу в содействии трудоустройству и социальной адаптации студентов, выпускников и молодых специалистов выполняют </w:t>
      </w:r>
      <w:r w:rsidRPr="007440CD">
        <w:rPr>
          <w:sz w:val="28"/>
          <w:szCs w:val="28"/>
        </w:rPr>
        <w:lastRenderedPageBreak/>
        <w:t xml:space="preserve">кафедры института, которые поддерживают непосредственные контакты с ключевыми работодателями, заключают договоры с предприятиями на прохождение студентами учебной, производственной и преддипломной практик, осуществляют подбор молодых специалистов по запросам работодателей. Работа деканатов и кафедр по трудоустройству носит планомерный характер. Факультеты постоянно получают заявки от организаций и предприятий края на специалистов. </w:t>
      </w:r>
    </w:p>
    <w:p w14:paraId="72608FBF" w14:textId="77777777" w:rsidR="00E62777" w:rsidRPr="0097221A" w:rsidRDefault="00E62777" w:rsidP="008A5A0E">
      <w:pPr>
        <w:pStyle w:val="5"/>
        <w:kinsoku w:val="0"/>
        <w:overflowPunct w:val="0"/>
        <w:autoSpaceDE w:val="0"/>
        <w:autoSpaceDN w:val="0"/>
        <w:spacing w:before="0" w:after="0" w:line="240" w:lineRule="auto"/>
        <w:ind w:firstLine="709"/>
        <w:jc w:val="both"/>
        <w:rPr>
          <w:sz w:val="28"/>
          <w:szCs w:val="28"/>
        </w:rPr>
      </w:pPr>
      <w:r w:rsidRPr="007440CD">
        <w:rPr>
          <w:sz w:val="28"/>
          <w:szCs w:val="28"/>
        </w:rPr>
        <w:t>Выпускники Института востребованы на рынке труда Забайкальского</w:t>
      </w:r>
      <w:r>
        <w:rPr>
          <w:sz w:val="28"/>
          <w:szCs w:val="28"/>
        </w:rPr>
        <w:t xml:space="preserve"> края и других регионов страны. </w:t>
      </w:r>
      <w:r w:rsidRPr="009E6132">
        <w:rPr>
          <w:sz w:val="28"/>
          <w:szCs w:val="28"/>
        </w:rPr>
        <w:t>Фактическое распределение выпускников</w:t>
      </w:r>
      <w:r>
        <w:rPr>
          <w:sz w:val="28"/>
          <w:szCs w:val="28"/>
        </w:rPr>
        <w:t xml:space="preserve"> по состоянию </w:t>
      </w:r>
      <w:r w:rsidRPr="00412B88">
        <w:rPr>
          <w:sz w:val="28"/>
          <w:szCs w:val="28"/>
        </w:rPr>
        <w:t>на 01.10.2024</w:t>
      </w:r>
      <w:r w:rsidRPr="009E6132">
        <w:rPr>
          <w:sz w:val="28"/>
          <w:szCs w:val="28"/>
        </w:rPr>
        <w:t xml:space="preserve"> г.</w:t>
      </w:r>
      <w:r w:rsidR="009B27A8">
        <w:rPr>
          <w:sz w:val="28"/>
          <w:szCs w:val="28"/>
        </w:rPr>
        <w:t xml:space="preserve"> представлено в таблицах 29-30</w:t>
      </w:r>
      <w:r w:rsidRPr="0097221A">
        <w:rPr>
          <w:sz w:val="28"/>
          <w:szCs w:val="28"/>
        </w:rPr>
        <w:t>.</w:t>
      </w:r>
    </w:p>
    <w:p w14:paraId="7D778121" w14:textId="77777777" w:rsidR="00E62777" w:rsidRPr="003165BF" w:rsidRDefault="00E62777" w:rsidP="008A5A0E">
      <w:pPr>
        <w:pStyle w:val="5"/>
        <w:kinsoku w:val="0"/>
        <w:overflowPunct w:val="0"/>
        <w:autoSpaceDE w:val="0"/>
        <w:autoSpaceDN w:val="0"/>
        <w:spacing w:before="120" w:after="0" w:line="240" w:lineRule="auto"/>
        <w:ind w:firstLine="709"/>
        <w:jc w:val="right"/>
      </w:pPr>
      <w:r w:rsidRPr="003165BF">
        <w:t>Таблица</w:t>
      </w:r>
      <w:r w:rsidR="009B27A8" w:rsidRPr="003165BF">
        <w:t xml:space="preserve"> 29</w:t>
      </w:r>
    </w:p>
    <w:p w14:paraId="6CA1BACF" w14:textId="0E8ECD84" w:rsidR="00E62777" w:rsidRDefault="00E62777" w:rsidP="00D222D8">
      <w:pPr>
        <w:pStyle w:val="5"/>
        <w:kinsoku w:val="0"/>
        <w:overflowPunct w:val="0"/>
        <w:autoSpaceDE w:val="0"/>
        <w:autoSpaceDN w:val="0"/>
        <w:spacing w:before="0" w:after="60" w:line="240" w:lineRule="auto"/>
        <w:rPr>
          <w:sz w:val="28"/>
          <w:szCs w:val="28"/>
        </w:rPr>
      </w:pPr>
      <w:r w:rsidRPr="009E6132">
        <w:rPr>
          <w:sz w:val="28"/>
          <w:szCs w:val="28"/>
        </w:rPr>
        <w:t>Фактическое распределение выпускников очной формы обучения</w:t>
      </w:r>
      <w:r>
        <w:rPr>
          <w:sz w:val="28"/>
          <w:szCs w:val="28"/>
        </w:rPr>
        <w:t xml:space="preserve"> </w:t>
      </w:r>
      <w:r w:rsidRPr="005346D3">
        <w:rPr>
          <w:sz w:val="28"/>
          <w:szCs w:val="28"/>
        </w:rPr>
        <w:t>по направлениям подготовки высшего образования</w:t>
      </w:r>
      <w:r>
        <w:rPr>
          <w:sz w:val="28"/>
          <w:szCs w:val="28"/>
        </w:rPr>
        <w:t xml:space="preserve"> по каналам занятости </w:t>
      </w:r>
    </w:p>
    <w:tbl>
      <w:tblPr>
        <w:tblW w:w="5000" w:type="pct"/>
        <w:tblLook w:val="04A0" w:firstRow="1" w:lastRow="0" w:firstColumn="1" w:lastColumn="0" w:noHBand="0" w:noVBand="1"/>
      </w:tblPr>
      <w:tblGrid>
        <w:gridCol w:w="959"/>
        <w:gridCol w:w="4112"/>
        <w:gridCol w:w="708"/>
        <w:gridCol w:w="852"/>
        <w:gridCol w:w="1275"/>
        <w:gridCol w:w="850"/>
        <w:gridCol w:w="815"/>
      </w:tblGrid>
      <w:tr w:rsidR="00E62777" w:rsidRPr="003165BF" w14:paraId="2D1233CF" w14:textId="77777777" w:rsidTr="0017189E">
        <w:trPr>
          <w:trHeight w:val="1496"/>
          <w:tblHeader/>
        </w:trPr>
        <w:tc>
          <w:tcPr>
            <w:tcW w:w="2649"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887FBA" w14:textId="77777777" w:rsidR="00E62777" w:rsidRPr="003165BF" w:rsidRDefault="00E62777" w:rsidP="008A5A0E">
            <w:pPr>
              <w:spacing w:after="0" w:line="240" w:lineRule="auto"/>
              <w:jc w:val="center"/>
              <w:rPr>
                <w:rFonts w:ascii="Times New Roman" w:eastAsia="Times New Roman" w:hAnsi="Times New Roman" w:cs="Times New Roman"/>
                <w:bCs/>
                <w:color w:val="000000"/>
                <w:sz w:val="20"/>
                <w:szCs w:val="20"/>
                <w:lang w:eastAsia="ru-RU"/>
              </w:rPr>
            </w:pPr>
            <w:bookmarkStart w:id="86" w:name="_Hlk127541475"/>
            <w:r w:rsidRPr="003165BF">
              <w:rPr>
                <w:rFonts w:ascii="Times New Roman" w:eastAsia="Times New Roman" w:hAnsi="Times New Roman" w:cs="Times New Roman"/>
                <w:bCs/>
                <w:color w:val="000000"/>
                <w:sz w:val="20"/>
                <w:szCs w:val="20"/>
                <w:lang w:eastAsia="ru-RU"/>
              </w:rPr>
              <w:t>Направление подготовки/специальность</w:t>
            </w:r>
          </w:p>
        </w:tc>
        <w:tc>
          <w:tcPr>
            <w:tcW w:w="370" w:type="pc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7698C507" w14:textId="77777777" w:rsidR="00E62777" w:rsidRPr="003165BF" w:rsidRDefault="00E62777" w:rsidP="008A5A0E">
            <w:pPr>
              <w:spacing w:after="0" w:line="240" w:lineRule="auto"/>
              <w:jc w:val="center"/>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Трудоустроены</w:t>
            </w:r>
          </w:p>
        </w:tc>
        <w:tc>
          <w:tcPr>
            <w:tcW w:w="445" w:type="pc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DCBA22A" w14:textId="77777777" w:rsidR="00E62777" w:rsidRPr="003165BF" w:rsidRDefault="00E62777" w:rsidP="008A5A0E">
            <w:pPr>
              <w:spacing w:after="0" w:line="240" w:lineRule="auto"/>
              <w:jc w:val="center"/>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Призваны в ряды ВС РФ</w:t>
            </w:r>
          </w:p>
        </w:tc>
        <w:tc>
          <w:tcPr>
            <w:tcW w:w="666" w:type="pc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68191293" w14:textId="0B4843D5" w:rsidR="00E62777" w:rsidRPr="003165BF" w:rsidRDefault="00E62777" w:rsidP="00D222D8">
            <w:pPr>
              <w:spacing w:after="0" w:line="240" w:lineRule="auto"/>
              <w:jc w:val="center"/>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Продолжили обучение</w:t>
            </w:r>
            <w:r w:rsidR="00D222D8">
              <w:rPr>
                <w:rFonts w:ascii="Times New Roman" w:eastAsia="Times New Roman" w:hAnsi="Times New Roman" w:cs="Times New Roman"/>
                <w:color w:val="000000"/>
                <w:sz w:val="20"/>
                <w:szCs w:val="20"/>
                <w:lang w:eastAsia="ru-RU"/>
              </w:rPr>
              <w:t xml:space="preserve"> </w:t>
            </w:r>
            <w:r w:rsidRPr="003165BF">
              <w:rPr>
                <w:rFonts w:ascii="Times New Roman" w:eastAsia="Times New Roman" w:hAnsi="Times New Roman" w:cs="Times New Roman"/>
                <w:color w:val="000000"/>
                <w:sz w:val="20"/>
                <w:szCs w:val="20"/>
                <w:lang w:eastAsia="ru-RU"/>
              </w:rPr>
              <w:t>в магистратуре и не трудоустроены</w:t>
            </w:r>
          </w:p>
        </w:tc>
        <w:tc>
          <w:tcPr>
            <w:tcW w:w="444" w:type="pc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4EA9222" w14:textId="4436B617" w:rsidR="00E62777" w:rsidRPr="003165BF" w:rsidRDefault="00E62777" w:rsidP="00D222D8">
            <w:pPr>
              <w:spacing w:after="0" w:line="240" w:lineRule="auto"/>
              <w:jc w:val="center"/>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Находятся в отпуске</w:t>
            </w:r>
            <w:r w:rsidR="00D222D8">
              <w:rPr>
                <w:rFonts w:ascii="Times New Roman" w:eastAsia="Times New Roman" w:hAnsi="Times New Roman" w:cs="Times New Roman"/>
                <w:color w:val="000000"/>
                <w:sz w:val="20"/>
                <w:szCs w:val="20"/>
                <w:lang w:eastAsia="ru-RU"/>
              </w:rPr>
              <w:t xml:space="preserve"> </w:t>
            </w:r>
            <w:r w:rsidRPr="003165BF">
              <w:rPr>
                <w:rFonts w:ascii="Times New Roman" w:eastAsia="Times New Roman" w:hAnsi="Times New Roman" w:cs="Times New Roman"/>
                <w:color w:val="000000"/>
                <w:sz w:val="20"/>
                <w:szCs w:val="20"/>
                <w:lang w:eastAsia="ru-RU"/>
              </w:rPr>
              <w:t>по уходу за ребенком</w:t>
            </w:r>
          </w:p>
        </w:tc>
        <w:tc>
          <w:tcPr>
            <w:tcW w:w="426" w:type="pc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14:paraId="55F4D813" w14:textId="77777777" w:rsidR="00E62777" w:rsidRPr="003165BF" w:rsidRDefault="00E62777" w:rsidP="008A5A0E">
            <w:pPr>
              <w:spacing w:after="0" w:line="240" w:lineRule="auto"/>
              <w:jc w:val="center"/>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Не трудоустроены</w:t>
            </w:r>
          </w:p>
        </w:tc>
      </w:tr>
      <w:tr w:rsidR="0017189E" w:rsidRPr="003165BF" w14:paraId="7C845331" w14:textId="77777777" w:rsidTr="0017189E">
        <w:trPr>
          <w:trHeight w:val="340"/>
        </w:trPr>
        <w:tc>
          <w:tcPr>
            <w:tcW w:w="501" w:type="pct"/>
            <w:tcBorders>
              <w:top w:val="single" w:sz="4" w:space="0" w:color="auto"/>
              <w:left w:val="single" w:sz="4" w:space="0" w:color="auto"/>
              <w:bottom w:val="single" w:sz="4" w:space="0" w:color="auto"/>
              <w:right w:val="single" w:sz="4" w:space="0" w:color="auto"/>
            </w:tcBorders>
            <w:shd w:val="clear" w:color="auto" w:fill="auto"/>
            <w:noWrap/>
            <w:hideMark/>
          </w:tcPr>
          <w:p w14:paraId="2E5A5D0C" w14:textId="77777777" w:rsidR="00E62777" w:rsidRPr="003165BF" w:rsidRDefault="00E62777" w:rsidP="0017189E">
            <w:pPr>
              <w:spacing w:after="0" w:line="216" w:lineRule="auto"/>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40.03.01</w:t>
            </w:r>
          </w:p>
        </w:tc>
        <w:tc>
          <w:tcPr>
            <w:tcW w:w="2148" w:type="pct"/>
            <w:tcBorders>
              <w:top w:val="single" w:sz="4" w:space="0" w:color="auto"/>
              <w:left w:val="nil"/>
              <w:bottom w:val="single" w:sz="4" w:space="0" w:color="auto"/>
              <w:right w:val="single" w:sz="4" w:space="0" w:color="auto"/>
            </w:tcBorders>
            <w:shd w:val="clear" w:color="auto" w:fill="auto"/>
            <w:hideMark/>
          </w:tcPr>
          <w:p w14:paraId="5BB06ED3" w14:textId="77777777" w:rsidR="00E62777" w:rsidRPr="003165BF" w:rsidRDefault="00E62777" w:rsidP="0017189E">
            <w:pPr>
              <w:spacing w:after="0" w:line="216" w:lineRule="auto"/>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Юриспруденция</w:t>
            </w:r>
          </w:p>
        </w:tc>
        <w:tc>
          <w:tcPr>
            <w:tcW w:w="370" w:type="pct"/>
            <w:tcBorders>
              <w:top w:val="nil"/>
              <w:left w:val="nil"/>
              <w:bottom w:val="single" w:sz="4" w:space="0" w:color="auto"/>
              <w:right w:val="single" w:sz="4" w:space="0" w:color="auto"/>
            </w:tcBorders>
            <w:shd w:val="clear" w:color="auto" w:fill="auto"/>
          </w:tcPr>
          <w:p w14:paraId="1A9869D9" w14:textId="77777777" w:rsidR="00E62777" w:rsidRPr="003165BF" w:rsidRDefault="00E62777" w:rsidP="0017189E">
            <w:pPr>
              <w:spacing w:after="0" w:line="216" w:lineRule="auto"/>
              <w:jc w:val="center"/>
              <w:rPr>
                <w:rFonts w:ascii="Times New Roman" w:eastAsia="Times New Roman" w:hAnsi="Times New Roman" w:cs="Times New Roman"/>
                <w:bCs/>
                <w:color w:val="000000"/>
                <w:sz w:val="20"/>
                <w:szCs w:val="20"/>
                <w:lang w:eastAsia="ru-RU"/>
              </w:rPr>
            </w:pPr>
            <w:r w:rsidRPr="003165BF">
              <w:rPr>
                <w:rFonts w:ascii="Times New Roman" w:eastAsia="Times New Roman" w:hAnsi="Times New Roman" w:cs="Times New Roman"/>
                <w:bCs/>
                <w:color w:val="000000"/>
                <w:sz w:val="20"/>
                <w:szCs w:val="20"/>
                <w:lang w:eastAsia="ru-RU"/>
              </w:rPr>
              <w:t>19</w:t>
            </w:r>
          </w:p>
        </w:tc>
        <w:tc>
          <w:tcPr>
            <w:tcW w:w="445" w:type="pct"/>
            <w:tcBorders>
              <w:top w:val="nil"/>
              <w:left w:val="nil"/>
              <w:bottom w:val="single" w:sz="4" w:space="0" w:color="auto"/>
              <w:right w:val="single" w:sz="4" w:space="0" w:color="auto"/>
            </w:tcBorders>
            <w:shd w:val="clear" w:color="auto" w:fill="auto"/>
          </w:tcPr>
          <w:p w14:paraId="64217176" w14:textId="77777777" w:rsidR="00E62777" w:rsidRPr="003165BF" w:rsidRDefault="00E62777" w:rsidP="0017189E">
            <w:pPr>
              <w:spacing w:after="0" w:line="216" w:lineRule="auto"/>
              <w:jc w:val="center"/>
              <w:rPr>
                <w:rFonts w:ascii="Times New Roman" w:eastAsia="Times New Roman" w:hAnsi="Times New Roman" w:cs="Times New Roman"/>
                <w:bCs/>
                <w:color w:val="000000"/>
                <w:sz w:val="20"/>
                <w:szCs w:val="20"/>
                <w:lang w:eastAsia="ru-RU"/>
              </w:rPr>
            </w:pPr>
            <w:r w:rsidRPr="003165BF">
              <w:rPr>
                <w:rFonts w:ascii="Times New Roman" w:eastAsia="Times New Roman" w:hAnsi="Times New Roman" w:cs="Times New Roman"/>
                <w:bCs/>
                <w:color w:val="000000"/>
                <w:sz w:val="20"/>
                <w:szCs w:val="20"/>
                <w:lang w:eastAsia="ru-RU"/>
              </w:rPr>
              <w:t>4</w:t>
            </w:r>
          </w:p>
        </w:tc>
        <w:tc>
          <w:tcPr>
            <w:tcW w:w="666" w:type="pct"/>
            <w:tcBorders>
              <w:top w:val="nil"/>
              <w:left w:val="nil"/>
              <w:bottom w:val="single" w:sz="4" w:space="0" w:color="auto"/>
              <w:right w:val="single" w:sz="4" w:space="0" w:color="auto"/>
            </w:tcBorders>
            <w:shd w:val="clear" w:color="auto" w:fill="auto"/>
          </w:tcPr>
          <w:p w14:paraId="720AAE94" w14:textId="77777777" w:rsidR="00E62777" w:rsidRPr="003165BF" w:rsidRDefault="00E62777" w:rsidP="0017189E">
            <w:pPr>
              <w:spacing w:after="0" w:line="216" w:lineRule="auto"/>
              <w:jc w:val="center"/>
              <w:rPr>
                <w:rFonts w:ascii="Times New Roman" w:eastAsia="Times New Roman" w:hAnsi="Times New Roman" w:cs="Times New Roman"/>
                <w:bCs/>
                <w:color w:val="000000"/>
                <w:sz w:val="20"/>
                <w:szCs w:val="20"/>
                <w:lang w:eastAsia="ru-RU"/>
              </w:rPr>
            </w:pPr>
            <w:r w:rsidRPr="003165BF">
              <w:rPr>
                <w:rFonts w:ascii="Times New Roman" w:eastAsia="Times New Roman" w:hAnsi="Times New Roman" w:cs="Times New Roman"/>
                <w:bCs/>
                <w:color w:val="000000"/>
                <w:sz w:val="20"/>
                <w:szCs w:val="20"/>
                <w:lang w:eastAsia="ru-RU"/>
              </w:rPr>
              <w:t>12</w:t>
            </w:r>
          </w:p>
        </w:tc>
        <w:tc>
          <w:tcPr>
            <w:tcW w:w="444" w:type="pct"/>
            <w:tcBorders>
              <w:top w:val="single" w:sz="4" w:space="0" w:color="auto"/>
              <w:left w:val="single" w:sz="4" w:space="0" w:color="auto"/>
              <w:bottom w:val="single" w:sz="4" w:space="0" w:color="auto"/>
              <w:right w:val="single" w:sz="4" w:space="0" w:color="auto"/>
            </w:tcBorders>
            <w:shd w:val="clear" w:color="auto" w:fill="auto"/>
          </w:tcPr>
          <w:p w14:paraId="1ED8677E" w14:textId="77777777" w:rsidR="00E62777" w:rsidRPr="003165BF" w:rsidRDefault="00E62777" w:rsidP="0017189E">
            <w:pPr>
              <w:spacing w:after="0" w:line="216" w:lineRule="auto"/>
              <w:jc w:val="center"/>
              <w:rPr>
                <w:rFonts w:ascii="Times New Roman" w:eastAsia="Times New Roman" w:hAnsi="Times New Roman" w:cs="Times New Roman"/>
                <w:bCs/>
                <w:color w:val="000000"/>
                <w:sz w:val="20"/>
                <w:szCs w:val="20"/>
                <w:lang w:eastAsia="ru-RU"/>
              </w:rPr>
            </w:pPr>
            <w:r w:rsidRPr="003165BF">
              <w:rPr>
                <w:rFonts w:ascii="Times New Roman" w:eastAsia="Times New Roman" w:hAnsi="Times New Roman" w:cs="Times New Roman"/>
                <w:bCs/>
                <w:color w:val="000000"/>
                <w:sz w:val="20"/>
                <w:szCs w:val="20"/>
                <w:lang w:eastAsia="ru-RU"/>
              </w:rPr>
              <w:t>3</w:t>
            </w:r>
          </w:p>
        </w:tc>
        <w:tc>
          <w:tcPr>
            <w:tcW w:w="426" w:type="pct"/>
            <w:tcBorders>
              <w:top w:val="nil"/>
              <w:left w:val="nil"/>
              <w:bottom w:val="single" w:sz="4" w:space="0" w:color="auto"/>
              <w:right w:val="single" w:sz="4" w:space="0" w:color="auto"/>
            </w:tcBorders>
            <w:shd w:val="clear" w:color="auto" w:fill="auto"/>
          </w:tcPr>
          <w:p w14:paraId="6F070CD6" w14:textId="77777777" w:rsidR="00E62777" w:rsidRPr="003165BF" w:rsidRDefault="00E62777" w:rsidP="0017189E">
            <w:pPr>
              <w:spacing w:after="0" w:line="216" w:lineRule="auto"/>
              <w:jc w:val="center"/>
              <w:rPr>
                <w:rFonts w:ascii="Times New Roman" w:eastAsia="Times New Roman" w:hAnsi="Times New Roman" w:cs="Times New Roman"/>
                <w:bCs/>
                <w:color w:val="000000"/>
                <w:sz w:val="20"/>
                <w:szCs w:val="20"/>
                <w:lang w:eastAsia="ru-RU"/>
              </w:rPr>
            </w:pPr>
            <w:r w:rsidRPr="003165BF">
              <w:rPr>
                <w:rFonts w:ascii="Times New Roman" w:eastAsia="Times New Roman" w:hAnsi="Times New Roman" w:cs="Times New Roman"/>
                <w:bCs/>
                <w:color w:val="000000"/>
                <w:sz w:val="20"/>
                <w:szCs w:val="20"/>
                <w:lang w:eastAsia="ru-RU"/>
              </w:rPr>
              <w:t>0</w:t>
            </w:r>
          </w:p>
        </w:tc>
      </w:tr>
      <w:tr w:rsidR="0017189E" w:rsidRPr="003165BF" w14:paraId="67E0A11B" w14:textId="77777777" w:rsidTr="0017189E">
        <w:trPr>
          <w:trHeight w:val="340"/>
        </w:trPr>
        <w:tc>
          <w:tcPr>
            <w:tcW w:w="501" w:type="pct"/>
            <w:tcBorders>
              <w:top w:val="nil"/>
              <w:left w:val="single" w:sz="4" w:space="0" w:color="auto"/>
              <w:bottom w:val="single" w:sz="4" w:space="0" w:color="auto"/>
              <w:right w:val="single" w:sz="4" w:space="0" w:color="auto"/>
            </w:tcBorders>
            <w:shd w:val="clear" w:color="auto" w:fill="auto"/>
            <w:noWrap/>
            <w:hideMark/>
          </w:tcPr>
          <w:p w14:paraId="7B787CE7" w14:textId="77777777" w:rsidR="00E62777" w:rsidRPr="003165BF" w:rsidRDefault="00E62777" w:rsidP="0017189E">
            <w:pPr>
              <w:spacing w:after="0" w:line="216" w:lineRule="auto"/>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38.03.01</w:t>
            </w:r>
          </w:p>
        </w:tc>
        <w:tc>
          <w:tcPr>
            <w:tcW w:w="2148" w:type="pct"/>
            <w:tcBorders>
              <w:top w:val="nil"/>
              <w:left w:val="nil"/>
              <w:bottom w:val="single" w:sz="4" w:space="0" w:color="auto"/>
              <w:right w:val="single" w:sz="4" w:space="0" w:color="auto"/>
            </w:tcBorders>
            <w:shd w:val="clear" w:color="auto" w:fill="auto"/>
            <w:hideMark/>
          </w:tcPr>
          <w:p w14:paraId="585C9EBB" w14:textId="77777777" w:rsidR="00E62777" w:rsidRPr="003165BF" w:rsidRDefault="00E62777" w:rsidP="0017189E">
            <w:pPr>
              <w:spacing w:after="0" w:line="216" w:lineRule="auto"/>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Экономика</w:t>
            </w:r>
          </w:p>
        </w:tc>
        <w:tc>
          <w:tcPr>
            <w:tcW w:w="370" w:type="pct"/>
            <w:tcBorders>
              <w:top w:val="nil"/>
              <w:left w:val="nil"/>
              <w:bottom w:val="single" w:sz="4" w:space="0" w:color="auto"/>
              <w:right w:val="single" w:sz="4" w:space="0" w:color="auto"/>
            </w:tcBorders>
            <w:shd w:val="clear" w:color="auto" w:fill="auto"/>
          </w:tcPr>
          <w:p w14:paraId="74424CAA" w14:textId="77777777" w:rsidR="00E62777" w:rsidRPr="003165BF" w:rsidRDefault="00E62777" w:rsidP="0017189E">
            <w:pPr>
              <w:spacing w:after="0" w:line="216" w:lineRule="auto"/>
              <w:jc w:val="center"/>
              <w:rPr>
                <w:rFonts w:ascii="Times New Roman" w:eastAsia="Times New Roman" w:hAnsi="Times New Roman" w:cs="Times New Roman"/>
                <w:bCs/>
                <w:color w:val="000000"/>
                <w:sz w:val="20"/>
                <w:szCs w:val="20"/>
                <w:lang w:eastAsia="ru-RU"/>
              </w:rPr>
            </w:pPr>
            <w:r w:rsidRPr="003165BF">
              <w:rPr>
                <w:rFonts w:ascii="Times New Roman" w:eastAsia="Times New Roman" w:hAnsi="Times New Roman" w:cs="Times New Roman"/>
                <w:bCs/>
                <w:color w:val="000000"/>
                <w:sz w:val="20"/>
                <w:szCs w:val="20"/>
                <w:lang w:eastAsia="ru-RU"/>
              </w:rPr>
              <w:t>12</w:t>
            </w:r>
          </w:p>
        </w:tc>
        <w:tc>
          <w:tcPr>
            <w:tcW w:w="445" w:type="pct"/>
            <w:tcBorders>
              <w:top w:val="nil"/>
              <w:left w:val="nil"/>
              <w:bottom w:val="single" w:sz="4" w:space="0" w:color="auto"/>
              <w:right w:val="single" w:sz="4" w:space="0" w:color="auto"/>
            </w:tcBorders>
            <w:shd w:val="clear" w:color="auto" w:fill="auto"/>
          </w:tcPr>
          <w:p w14:paraId="2E8402B4" w14:textId="77777777" w:rsidR="00E62777" w:rsidRPr="003165BF" w:rsidRDefault="00E62777" w:rsidP="0017189E">
            <w:pPr>
              <w:spacing w:after="0" w:line="216" w:lineRule="auto"/>
              <w:jc w:val="center"/>
              <w:rPr>
                <w:rFonts w:ascii="Times New Roman" w:eastAsia="Times New Roman" w:hAnsi="Times New Roman" w:cs="Times New Roman"/>
                <w:bCs/>
                <w:color w:val="000000"/>
                <w:sz w:val="20"/>
                <w:szCs w:val="20"/>
                <w:lang w:eastAsia="ru-RU"/>
              </w:rPr>
            </w:pPr>
            <w:r w:rsidRPr="003165BF">
              <w:rPr>
                <w:rFonts w:ascii="Times New Roman" w:eastAsia="Times New Roman" w:hAnsi="Times New Roman" w:cs="Times New Roman"/>
                <w:bCs/>
                <w:color w:val="000000"/>
                <w:sz w:val="20"/>
                <w:szCs w:val="20"/>
                <w:lang w:eastAsia="ru-RU"/>
              </w:rPr>
              <w:t>0</w:t>
            </w:r>
          </w:p>
        </w:tc>
        <w:tc>
          <w:tcPr>
            <w:tcW w:w="666" w:type="pct"/>
            <w:tcBorders>
              <w:top w:val="nil"/>
              <w:left w:val="nil"/>
              <w:bottom w:val="single" w:sz="4" w:space="0" w:color="auto"/>
              <w:right w:val="single" w:sz="4" w:space="0" w:color="auto"/>
            </w:tcBorders>
            <w:shd w:val="clear" w:color="auto" w:fill="auto"/>
          </w:tcPr>
          <w:p w14:paraId="1968916E" w14:textId="77777777" w:rsidR="00E62777" w:rsidRPr="003165BF" w:rsidRDefault="00E62777" w:rsidP="0017189E">
            <w:pPr>
              <w:spacing w:after="0" w:line="216" w:lineRule="auto"/>
              <w:jc w:val="center"/>
              <w:rPr>
                <w:rFonts w:ascii="Times New Roman" w:eastAsia="Times New Roman" w:hAnsi="Times New Roman" w:cs="Times New Roman"/>
                <w:bCs/>
                <w:color w:val="000000"/>
                <w:sz w:val="20"/>
                <w:szCs w:val="20"/>
                <w:lang w:eastAsia="ru-RU"/>
              </w:rPr>
            </w:pPr>
            <w:r w:rsidRPr="003165BF">
              <w:rPr>
                <w:rFonts w:ascii="Times New Roman" w:eastAsia="Times New Roman" w:hAnsi="Times New Roman" w:cs="Times New Roman"/>
                <w:bCs/>
                <w:color w:val="000000"/>
                <w:sz w:val="20"/>
                <w:szCs w:val="20"/>
                <w:lang w:eastAsia="ru-RU"/>
              </w:rPr>
              <w:t>1</w:t>
            </w:r>
          </w:p>
        </w:tc>
        <w:tc>
          <w:tcPr>
            <w:tcW w:w="444" w:type="pct"/>
            <w:tcBorders>
              <w:top w:val="single" w:sz="4" w:space="0" w:color="auto"/>
              <w:left w:val="single" w:sz="4" w:space="0" w:color="auto"/>
              <w:bottom w:val="single" w:sz="4" w:space="0" w:color="auto"/>
              <w:right w:val="single" w:sz="4" w:space="0" w:color="auto"/>
            </w:tcBorders>
            <w:shd w:val="clear" w:color="auto" w:fill="auto"/>
          </w:tcPr>
          <w:p w14:paraId="5B9FDADD" w14:textId="77777777" w:rsidR="00E62777" w:rsidRPr="003165BF" w:rsidRDefault="00E62777" w:rsidP="0017189E">
            <w:pPr>
              <w:spacing w:after="0" w:line="216" w:lineRule="auto"/>
              <w:jc w:val="center"/>
              <w:rPr>
                <w:rFonts w:ascii="Times New Roman" w:eastAsia="Times New Roman" w:hAnsi="Times New Roman" w:cs="Times New Roman"/>
                <w:bCs/>
                <w:color w:val="000000"/>
                <w:sz w:val="20"/>
                <w:szCs w:val="20"/>
                <w:lang w:eastAsia="ru-RU"/>
              </w:rPr>
            </w:pPr>
            <w:r w:rsidRPr="003165BF">
              <w:rPr>
                <w:rFonts w:ascii="Times New Roman" w:eastAsia="Times New Roman" w:hAnsi="Times New Roman" w:cs="Times New Roman"/>
                <w:bCs/>
                <w:color w:val="000000"/>
                <w:sz w:val="20"/>
                <w:szCs w:val="20"/>
                <w:lang w:eastAsia="ru-RU"/>
              </w:rPr>
              <w:t>0</w:t>
            </w:r>
          </w:p>
        </w:tc>
        <w:tc>
          <w:tcPr>
            <w:tcW w:w="426" w:type="pct"/>
            <w:tcBorders>
              <w:top w:val="nil"/>
              <w:left w:val="nil"/>
              <w:bottom w:val="single" w:sz="4" w:space="0" w:color="auto"/>
              <w:right w:val="single" w:sz="4" w:space="0" w:color="auto"/>
            </w:tcBorders>
            <w:shd w:val="clear" w:color="auto" w:fill="auto"/>
          </w:tcPr>
          <w:p w14:paraId="1E9C2914" w14:textId="77777777" w:rsidR="00E62777" w:rsidRPr="003165BF" w:rsidRDefault="00E62777" w:rsidP="0017189E">
            <w:pPr>
              <w:spacing w:after="0" w:line="216" w:lineRule="auto"/>
              <w:jc w:val="center"/>
              <w:rPr>
                <w:rFonts w:ascii="Times New Roman" w:eastAsia="Times New Roman" w:hAnsi="Times New Roman" w:cs="Times New Roman"/>
                <w:bCs/>
                <w:color w:val="000000"/>
                <w:sz w:val="20"/>
                <w:szCs w:val="20"/>
                <w:lang w:eastAsia="ru-RU"/>
              </w:rPr>
            </w:pPr>
            <w:r w:rsidRPr="003165BF">
              <w:rPr>
                <w:rFonts w:ascii="Times New Roman" w:eastAsia="Times New Roman" w:hAnsi="Times New Roman" w:cs="Times New Roman"/>
                <w:bCs/>
                <w:color w:val="000000"/>
                <w:sz w:val="20"/>
                <w:szCs w:val="20"/>
                <w:lang w:eastAsia="ru-RU"/>
              </w:rPr>
              <w:t>2</w:t>
            </w:r>
          </w:p>
        </w:tc>
      </w:tr>
      <w:tr w:rsidR="0017189E" w:rsidRPr="003165BF" w14:paraId="715D8F03" w14:textId="77777777" w:rsidTr="0017189E">
        <w:trPr>
          <w:trHeight w:val="279"/>
        </w:trPr>
        <w:tc>
          <w:tcPr>
            <w:tcW w:w="501" w:type="pct"/>
            <w:tcBorders>
              <w:top w:val="nil"/>
              <w:left w:val="single" w:sz="4" w:space="0" w:color="auto"/>
              <w:bottom w:val="single" w:sz="4" w:space="0" w:color="auto"/>
              <w:right w:val="single" w:sz="4" w:space="0" w:color="auto"/>
            </w:tcBorders>
            <w:shd w:val="clear" w:color="auto" w:fill="auto"/>
            <w:noWrap/>
          </w:tcPr>
          <w:p w14:paraId="2F917588" w14:textId="77777777" w:rsidR="00E62777" w:rsidRPr="003165BF" w:rsidRDefault="00E62777" w:rsidP="0017189E">
            <w:pPr>
              <w:spacing w:after="0" w:line="216" w:lineRule="auto"/>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09.03.03</w:t>
            </w:r>
          </w:p>
        </w:tc>
        <w:tc>
          <w:tcPr>
            <w:tcW w:w="2148" w:type="pct"/>
            <w:tcBorders>
              <w:top w:val="nil"/>
              <w:left w:val="nil"/>
              <w:bottom w:val="single" w:sz="4" w:space="0" w:color="auto"/>
              <w:right w:val="single" w:sz="4" w:space="0" w:color="auto"/>
            </w:tcBorders>
            <w:shd w:val="clear" w:color="auto" w:fill="auto"/>
          </w:tcPr>
          <w:p w14:paraId="7A56AB62" w14:textId="77777777" w:rsidR="00E62777" w:rsidRPr="003165BF" w:rsidRDefault="00E62777" w:rsidP="0017189E">
            <w:pPr>
              <w:spacing w:after="0" w:line="216" w:lineRule="auto"/>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Прикладная информатика</w:t>
            </w:r>
          </w:p>
        </w:tc>
        <w:tc>
          <w:tcPr>
            <w:tcW w:w="370" w:type="pct"/>
            <w:tcBorders>
              <w:top w:val="nil"/>
              <w:left w:val="nil"/>
              <w:bottom w:val="single" w:sz="4" w:space="0" w:color="auto"/>
              <w:right w:val="single" w:sz="4" w:space="0" w:color="auto"/>
            </w:tcBorders>
            <w:shd w:val="clear" w:color="auto" w:fill="auto"/>
          </w:tcPr>
          <w:p w14:paraId="69F9CBA8" w14:textId="77777777" w:rsidR="00E62777" w:rsidRPr="003165BF" w:rsidRDefault="00E62777" w:rsidP="0017189E">
            <w:pPr>
              <w:spacing w:after="0" w:line="216" w:lineRule="auto"/>
              <w:jc w:val="center"/>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8</w:t>
            </w:r>
          </w:p>
        </w:tc>
        <w:tc>
          <w:tcPr>
            <w:tcW w:w="445" w:type="pct"/>
            <w:tcBorders>
              <w:top w:val="nil"/>
              <w:left w:val="nil"/>
              <w:bottom w:val="single" w:sz="4" w:space="0" w:color="auto"/>
              <w:right w:val="single" w:sz="4" w:space="0" w:color="auto"/>
            </w:tcBorders>
            <w:shd w:val="clear" w:color="auto" w:fill="auto"/>
          </w:tcPr>
          <w:p w14:paraId="2F06CC04" w14:textId="77777777" w:rsidR="00E62777" w:rsidRPr="003165BF" w:rsidRDefault="00E62777" w:rsidP="0017189E">
            <w:pPr>
              <w:spacing w:after="0" w:line="216" w:lineRule="auto"/>
              <w:jc w:val="center"/>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0</w:t>
            </w:r>
          </w:p>
        </w:tc>
        <w:tc>
          <w:tcPr>
            <w:tcW w:w="666" w:type="pct"/>
            <w:tcBorders>
              <w:top w:val="nil"/>
              <w:left w:val="nil"/>
              <w:bottom w:val="single" w:sz="4" w:space="0" w:color="auto"/>
              <w:right w:val="single" w:sz="4" w:space="0" w:color="auto"/>
            </w:tcBorders>
            <w:shd w:val="clear" w:color="auto" w:fill="auto"/>
          </w:tcPr>
          <w:p w14:paraId="32CD8314" w14:textId="77777777" w:rsidR="00E62777" w:rsidRPr="003165BF" w:rsidRDefault="00E62777" w:rsidP="0017189E">
            <w:pPr>
              <w:spacing w:after="0" w:line="216" w:lineRule="auto"/>
              <w:jc w:val="center"/>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0</w:t>
            </w:r>
          </w:p>
        </w:tc>
        <w:tc>
          <w:tcPr>
            <w:tcW w:w="444" w:type="pct"/>
            <w:tcBorders>
              <w:top w:val="single" w:sz="4" w:space="0" w:color="auto"/>
              <w:left w:val="single" w:sz="4" w:space="0" w:color="auto"/>
              <w:bottom w:val="single" w:sz="4" w:space="0" w:color="auto"/>
              <w:right w:val="single" w:sz="4" w:space="0" w:color="auto"/>
            </w:tcBorders>
            <w:shd w:val="clear" w:color="auto" w:fill="auto"/>
          </w:tcPr>
          <w:p w14:paraId="112A7700" w14:textId="77777777" w:rsidR="00E62777" w:rsidRPr="003165BF" w:rsidRDefault="00E62777" w:rsidP="0017189E">
            <w:pPr>
              <w:spacing w:after="0" w:line="216" w:lineRule="auto"/>
              <w:jc w:val="center"/>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0</w:t>
            </w:r>
          </w:p>
        </w:tc>
        <w:tc>
          <w:tcPr>
            <w:tcW w:w="426" w:type="pct"/>
            <w:tcBorders>
              <w:top w:val="nil"/>
              <w:left w:val="nil"/>
              <w:bottom w:val="single" w:sz="4" w:space="0" w:color="auto"/>
              <w:right w:val="single" w:sz="4" w:space="0" w:color="auto"/>
            </w:tcBorders>
            <w:shd w:val="clear" w:color="auto" w:fill="auto"/>
          </w:tcPr>
          <w:p w14:paraId="25240196" w14:textId="77777777" w:rsidR="00E62777" w:rsidRPr="003165BF" w:rsidRDefault="00E62777" w:rsidP="0017189E">
            <w:pPr>
              <w:spacing w:after="0" w:line="216" w:lineRule="auto"/>
              <w:jc w:val="center"/>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2</w:t>
            </w:r>
          </w:p>
        </w:tc>
      </w:tr>
      <w:tr w:rsidR="00E62777" w:rsidRPr="003165BF" w14:paraId="7C13FF7C" w14:textId="77777777" w:rsidTr="0017189E">
        <w:trPr>
          <w:trHeight w:val="142"/>
        </w:trPr>
        <w:tc>
          <w:tcPr>
            <w:tcW w:w="2649" w:type="pct"/>
            <w:gridSpan w:val="2"/>
            <w:tcBorders>
              <w:top w:val="nil"/>
              <w:left w:val="single" w:sz="4" w:space="0" w:color="auto"/>
              <w:bottom w:val="single" w:sz="4" w:space="0" w:color="auto"/>
              <w:right w:val="single" w:sz="4" w:space="0" w:color="000000"/>
            </w:tcBorders>
            <w:shd w:val="clear" w:color="auto" w:fill="auto"/>
            <w:hideMark/>
          </w:tcPr>
          <w:p w14:paraId="2D4456C9" w14:textId="77777777" w:rsidR="00E62777" w:rsidRPr="003165BF" w:rsidRDefault="00E62777" w:rsidP="0017189E">
            <w:pPr>
              <w:spacing w:after="0" w:line="216" w:lineRule="auto"/>
              <w:jc w:val="center"/>
              <w:rPr>
                <w:rFonts w:ascii="Times New Roman" w:eastAsia="Times New Roman" w:hAnsi="Times New Roman" w:cs="Times New Roman"/>
                <w:bCs/>
                <w:color w:val="000000"/>
                <w:sz w:val="20"/>
                <w:szCs w:val="20"/>
                <w:lang w:eastAsia="ru-RU"/>
              </w:rPr>
            </w:pPr>
            <w:r w:rsidRPr="003165BF">
              <w:rPr>
                <w:rFonts w:ascii="Times New Roman" w:eastAsia="Times New Roman" w:hAnsi="Times New Roman" w:cs="Times New Roman"/>
                <w:bCs/>
                <w:color w:val="000000"/>
                <w:sz w:val="20"/>
                <w:szCs w:val="20"/>
                <w:lang w:eastAsia="ru-RU"/>
              </w:rPr>
              <w:t>ИТОГО</w:t>
            </w:r>
          </w:p>
        </w:tc>
        <w:tc>
          <w:tcPr>
            <w:tcW w:w="370" w:type="pct"/>
            <w:tcBorders>
              <w:top w:val="nil"/>
              <w:left w:val="nil"/>
              <w:bottom w:val="single" w:sz="4" w:space="0" w:color="auto"/>
              <w:right w:val="single" w:sz="4" w:space="0" w:color="auto"/>
            </w:tcBorders>
            <w:shd w:val="clear" w:color="auto" w:fill="auto"/>
          </w:tcPr>
          <w:p w14:paraId="31C217B1" w14:textId="77777777" w:rsidR="00E62777" w:rsidRPr="003165BF" w:rsidRDefault="00E62777" w:rsidP="0017189E">
            <w:pPr>
              <w:spacing w:after="0" w:line="216" w:lineRule="auto"/>
              <w:jc w:val="center"/>
              <w:rPr>
                <w:rFonts w:ascii="Times New Roman" w:eastAsia="Times New Roman" w:hAnsi="Times New Roman" w:cs="Times New Roman"/>
                <w:bCs/>
                <w:color w:val="000000"/>
                <w:sz w:val="20"/>
                <w:szCs w:val="20"/>
                <w:lang w:eastAsia="ru-RU"/>
              </w:rPr>
            </w:pPr>
            <w:r w:rsidRPr="003165BF">
              <w:rPr>
                <w:rFonts w:ascii="Times New Roman" w:eastAsia="Times New Roman" w:hAnsi="Times New Roman" w:cs="Times New Roman"/>
                <w:bCs/>
                <w:color w:val="000000"/>
                <w:sz w:val="20"/>
                <w:szCs w:val="20"/>
                <w:lang w:eastAsia="ru-RU"/>
              </w:rPr>
              <w:t>54</w:t>
            </w:r>
          </w:p>
        </w:tc>
        <w:tc>
          <w:tcPr>
            <w:tcW w:w="445" w:type="pct"/>
            <w:tcBorders>
              <w:top w:val="nil"/>
              <w:left w:val="nil"/>
              <w:bottom w:val="single" w:sz="4" w:space="0" w:color="auto"/>
              <w:right w:val="single" w:sz="4" w:space="0" w:color="auto"/>
            </w:tcBorders>
            <w:shd w:val="clear" w:color="auto" w:fill="auto"/>
          </w:tcPr>
          <w:p w14:paraId="7E139D64" w14:textId="77777777" w:rsidR="00E62777" w:rsidRPr="003165BF" w:rsidRDefault="00E62777" w:rsidP="0017189E">
            <w:pPr>
              <w:spacing w:after="0" w:line="216" w:lineRule="auto"/>
              <w:jc w:val="center"/>
              <w:rPr>
                <w:rFonts w:ascii="Times New Roman" w:eastAsia="Times New Roman" w:hAnsi="Times New Roman" w:cs="Times New Roman"/>
                <w:bCs/>
                <w:color w:val="000000"/>
                <w:sz w:val="20"/>
                <w:szCs w:val="20"/>
                <w:lang w:eastAsia="ru-RU"/>
              </w:rPr>
            </w:pPr>
            <w:r w:rsidRPr="003165BF">
              <w:rPr>
                <w:rFonts w:ascii="Times New Roman" w:eastAsia="Times New Roman" w:hAnsi="Times New Roman" w:cs="Times New Roman"/>
                <w:bCs/>
                <w:color w:val="000000"/>
                <w:sz w:val="20"/>
                <w:szCs w:val="20"/>
                <w:lang w:eastAsia="ru-RU"/>
              </w:rPr>
              <w:t>8</w:t>
            </w:r>
          </w:p>
        </w:tc>
        <w:tc>
          <w:tcPr>
            <w:tcW w:w="666" w:type="pct"/>
            <w:tcBorders>
              <w:top w:val="nil"/>
              <w:left w:val="nil"/>
              <w:bottom w:val="single" w:sz="4" w:space="0" w:color="auto"/>
              <w:right w:val="single" w:sz="4" w:space="0" w:color="auto"/>
            </w:tcBorders>
            <w:shd w:val="clear" w:color="auto" w:fill="auto"/>
          </w:tcPr>
          <w:p w14:paraId="5189F917" w14:textId="77777777" w:rsidR="00E62777" w:rsidRPr="003165BF" w:rsidRDefault="00E62777" w:rsidP="0017189E">
            <w:pPr>
              <w:spacing w:after="0" w:line="216" w:lineRule="auto"/>
              <w:jc w:val="center"/>
              <w:rPr>
                <w:rFonts w:ascii="Times New Roman" w:eastAsia="Times New Roman" w:hAnsi="Times New Roman" w:cs="Times New Roman"/>
                <w:bCs/>
                <w:color w:val="000000"/>
                <w:sz w:val="20"/>
                <w:szCs w:val="20"/>
                <w:lang w:eastAsia="ru-RU"/>
              </w:rPr>
            </w:pPr>
            <w:r w:rsidRPr="003165BF">
              <w:rPr>
                <w:rFonts w:ascii="Times New Roman" w:eastAsia="Times New Roman" w:hAnsi="Times New Roman" w:cs="Times New Roman"/>
                <w:bCs/>
                <w:color w:val="000000"/>
                <w:sz w:val="20"/>
                <w:szCs w:val="20"/>
                <w:lang w:eastAsia="ru-RU"/>
              </w:rPr>
              <w:t>6</w:t>
            </w:r>
          </w:p>
        </w:tc>
        <w:tc>
          <w:tcPr>
            <w:tcW w:w="444" w:type="pct"/>
            <w:tcBorders>
              <w:top w:val="single" w:sz="4" w:space="0" w:color="auto"/>
              <w:left w:val="single" w:sz="4" w:space="0" w:color="auto"/>
              <w:bottom w:val="single" w:sz="4" w:space="0" w:color="auto"/>
              <w:right w:val="single" w:sz="4" w:space="0" w:color="auto"/>
            </w:tcBorders>
            <w:shd w:val="clear" w:color="auto" w:fill="auto"/>
          </w:tcPr>
          <w:p w14:paraId="3525D99F" w14:textId="77777777" w:rsidR="00E62777" w:rsidRPr="003165BF" w:rsidRDefault="00E62777" w:rsidP="0017189E">
            <w:pPr>
              <w:spacing w:after="0" w:line="216" w:lineRule="auto"/>
              <w:jc w:val="center"/>
              <w:rPr>
                <w:rFonts w:ascii="Times New Roman" w:eastAsia="Times New Roman" w:hAnsi="Times New Roman" w:cs="Times New Roman"/>
                <w:bCs/>
                <w:color w:val="000000"/>
                <w:sz w:val="20"/>
                <w:szCs w:val="20"/>
                <w:lang w:eastAsia="ru-RU"/>
              </w:rPr>
            </w:pPr>
            <w:r w:rsidRPr="003165BF">
              <w:rPr>
                <w:rFonts w:ascii="Times New Roman" w:eastAsia="Times New Roman" w:hAnsi="Times New Roman" w:cs="Times New Roman"/>
                <w:bCs/>
                <w:color w:val="000000"/>
                <w:sz w:val="20"/>
                <w:szCs w:val="20"/>
                <w:lang w:eastAsia="ru-RU"/>
              </w:rPr>
              <w:t>4</w:t>
            </w:r>
          </w:p>
        </w:tc>
        <w:tc>
          <w:tcPr>
            <w:tcW w:w="426" w:type="pct"/>
            <w:tcBorders>
              <w:top w:val="nil"/>
              <w:left w:val="nil"/>
              <w:bottom w:val="single" w:sz="4" w:space="0" w:color="auto"/>
              <w:right w:val="single" w:sz="4" w:space="0" w:color="auto"/>
            </w:tcBorders>
            <w:shd w:val="clear" w:color="auto" w:fill="auto"/>
          </w:tcPr>
          <w:p w14:paraId="081A82AE" w14:textId="77777777" w:rsidR="00E62777" w:rsidRPr="003165BF" w:rsidRDefault="00E62777" w:rsidP="0017189E">
            <w:pPr>
              <w:spacing w:after="0" w:line="216" w:lineRule="auto"/>
              <w:jc w:val="center"/>
              <w:rPr>
                <w:rFonts w:ascii="Times New Roman" w:eastAsia="Times New Roman" w:hAnsi="Times New Roman" w:cs="Times New Roman"/>
                <w:bCs/>
                <w:color w:val="000000"/>
                <w:sz w:val="20"/>
                <w:szCs w:val="20"/>
                <w:lang w:eastAsia="ru-RU"/>
              </w:rPr>
            </w:pPr>
            <w:r w:rsidRPr="003165BF">
              <w:rPr>
                <w:rFonts w:ascii="Times New Roman" w:eastAsia="Times New Roman" w:hAnsi="Times New Roman" w:cs="Times New Roman"/>
                <w:bCs/>
                <w:color w:val="000000"/>
                <w:sz w:val="20"/>
                <w:szCs w:val="20"/>
                <w:lang w:eastAsia="ru-RU"/>
              </w:rPr>
              <w:t>10</w:t>
            </w:r>
          </w:p>
        </w:tc>
      </w:tr>
    </w:tbl>
    <w:bookmarkEnd w:id="86"/>
    <w:p w14:paraId="14F468F7" w14:textId="77777777" w:rsidR="00E62777" w:rsidRPr="003165BF" w:rsidRDefault="00E62777" w:rsidP="008A5A0E">
      <w:pPr>
        <w:pStyle w:val="5"/>
        <w:keepNext/>
        <w:kinsoku w:val="0"/>
        <w:overflowPunct w:val="0"/>
        <w:autoSpaceDE w:val="0"/>
        <w:autoSpaceDN w:val="0"/>
        <w:spacing w:before="120" w:after="0" w:line="240" w:lineRule="auto"/>
        <w:ind w:firstLine="709"/>
        <w:jc w:val="right"/>
      </w:pPr>
      <w:r w:rsidRPr="003165BF">
        <w:t xml:space="preserve">Таблица </w:t>
      </w:r>
      <w:r w:rsidR="009B27A8" w:rsidRPr="003165BF">
        <w:t>30</w:t>
      </w:r>
    </w:p>
    <w:p w14:paraId="7F6B7B88" w14:textId="77777777" w:rsidR="00E62777" w:rsidRPr="009B27A8" w:rsidRDefault="00E62777" w:rsidP="00D222D8">
      <w:pPr>
        <w:pStyle w:val="5"/>
        <w:keepNext/>
        <w:kinsoku w:val="0"/>
        <w:overflowPunct w:val="0"/>
        <w:autoSpaceDE w:val="0"/>
        <w:autoSpaceDN w:val="0"/>
        <w:spacing w:before="0" w:after="60" w:line="240" w:lineRule="auto"/>
        <w:rPr>
          <w:sz w:val="28"/>
          <w:szCs w:val="28"/>
        </w:rPr>
      </w:pPr>
      <w:r w:rsidRPr="009B27A8">
        <w:rPr>
          <w:sz w:val="28"/>
          <w:szCs w:val="28"/>
        </w:rPr>
        <w:t xml:space="preserve">Фактическое распределение выпускников очной формы обучения </w:t>
      </w:r>
      <w:r w:rsidRPr="009B27A8">
        <w:rPr>
          <w:sz w:val="28"/>
          <w:szCs w:val="28"/>
        </w:rPr>
        <w:br/>
        <w:t xml:space="preserve">по специальностям среднего профессионального образования по каналам занятости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4114"/>
        <w:gridCol w:w="678"/>
        <w:gridCol w:w="854"/>
        <w:gridCol w:w="1118"/>
        <w:gridCol w:w="1118"/>
        <w:gridCol w:w="733"/>
      </w:tblGrid>
      <w:tr w:rsidR="00E62777" w:rsidRPr="003165BF" w14:paraId="7F5B3DB6" w14:textId="77777777" w:rsidTr="00D222D8">
        <w:trPr>
          <w:trHeight w:val="1403"/>
        </w:trPr>
        <w:tc>
          <w:tcPr>
            <w:tcW w:w="2649" w:type="pct"/>
            <w:gridSpan w:val="2"/>
            <w:shd w:val="clear" w:color="auto" w:fill="auto"/>
            <w:vAlign w:val="center"/>
            <w:hideMark/>
          </w:tcPr>
          <w:p w14:paraId="596F0C43"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Направление подготовки/специальность</w:t>
            </w:r>
          </w:p>
        </w:tc>
        <w:tc>
          <w:tcPr>
            <w:tcW w:w="354" w:type="pct"/>
            <w:shd w:val="clear" w:color="auto" w:fill="auto"/>
            <w:textDirection w:val="btLr"/>
            <w:vAlign w:val="center"/>
            <w:hideMark/>
          </w:tcPr>
          <w:p w14:paraId="143649EC"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Трудоустроены</w:t>
            </w:r>
          </w:p>
        </w:tc>
        <w:tc>
          <w:tcPr>
            <w:tcW w:w="446" w:type="pct"/>
            <w:shd w:val="clear" w:color="auto" w:fill="auto"/>
            <w:textDirection w:val="btLr"/>
            <w:vAlign w:val="center"/>
            <w:hideMark/>
          </w:tcPr>
          <w:p w14:paraId="01BEA593"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Призваны в ряды ВС РФ</w:t>
            </w:r>
          </w:p>
        </w:tc>
        <w:tc>
          <w:tcPr>
            <w:tcW w:w="584" w:type="pct"/>
            <w:shd w:val="clear" w:color="auto" w:fill="auto"/>
            <w:textDirection w:val="btLr"/>
            <w:vAlign w:val="center"/>
            <w:hideMark/>
          </w:tcPr>
          <w:p w14:paraId="09E2ACC8"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Продолжили обучение по программам ВО</w:t>
            </w:r>
          </w:p>
        </w:tc>
        <w:tc>
          <w:tcPr>
            <w:tcW w:w="584" w:type="pct"/>
            <w:shd w:val="clear" w:color="auto" w:fill="auto"/>
            <w:textDirection w:val="btLr"/>
            <w:vAlign w:val="center"/>
            <w:hideMark/>
          </w:tcPr>
          <w:p w14:paraId="580B26DC"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Находятся в отпуске по уходу за ребенком</w:t>
            </w:r>
          </w:p>
        </w:tc>
        <w:tc>
          <w:tcPr>
            <w:tcW w:w="383" w:type="pct"/>
            <w:shd w:val="clear" w:color="auto" w:fill="auto"/>
            <w:textDirection w:val="btLr"/>
            <w:vAlign w:val="center"/>
            <w:hideMark/>
          </w:tcPr>
          <w:p w14:paraId="3EDEAB37"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Не трудоустроены</w:t>
            </w:r>
          </w:p>
        </w:tc>
      </w:tr>
      <w:tr w:rsidR="00E62777" w:rsidRPr="003165BF" w14:paraId="31378434" w14:textId="77777777" w:rsidTr="00D222D8">
        <w:tc>
          <w:tcPr>
            <w:tcW w:w="500" w:type="pct"/>
            <w:shd w:val="clear" w:color="000000" w:fill="FFFFFF"/>
            <w:vAlign w:val="center"/>
            <w:hideMark/>
          </w:tcPr>
          <w:p w14:paraId="6A5B5C10" w14:textId="77777777" w:rsidR="00E62777" w:rsidRPr="003165BF" w:rsidRDefault="00E62777" w:rsidP="008A5A0E">
            <w:pPr>
              <w:shd w:val="clear" w:color="auto" w:fill="FFFFFF" w:themeFill="background1"/>
              <w:spacing w:after="0" w:line="240" w:lineRule="auto"/>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40.02.01</w:t>
            </w:r>
          </w:p>
        </w:tc>
        <w:tc>
          <w:tcPr>
            <w:tcW w:w="2148" w:type="pct"/>
            <w:shd w:val="clear" w:color="000000" w:fill="FFFFFF"/>
            <w:vAlign w:val="center"/>
            <w:hideMark/>
          </w:tcPr>
          <w:p w14:paraId="4DE7AFD9" w14:textId="77777777" w:rsidR="00E62777" w:rsidRPr="003165BF" w:rsidRDefault="00E62777" w:rsidP="008A5A0E">
            <w:pPr>
              <w:shd w:val="clear" w:color="auto" w:fill="FFFFFF" w:themeFill="background1"/>
              <w:spacing w:after="0" w:line="240" w:lineRule="auto"/>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Право и организация социального обеспечения</w:t>
            </w:r>
          </w:p>
        </w:tc>
        <w:tc>
          <w:tcPr>
            <w:tcW w:w="354" w:type="pct"/>
            <w:shd w:val="clear" w:color="auto" w:fill="auto"/>
            <w:vAlign w:val="center"/>
          </w:tcPr>
          <w:p w14:paraId="4C51F019"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129</w:t>
            </w:r>
          </w:p>
        </w:tc>
        <w:tc>
          <w:tcPr>
            <w:tcW w:w="446" w:type="pct"/>
            <w:shd w:val="clear" w:color="auto" w:fill="auto"/>
            <w:vAlign w:val="center"/>
          </w:tcPr>
          <w:p w14:paraId="7E74C7DE"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18</w:t>
            </w:r>
          </w:p>
        </w:tc>
        <w:tc>
          <w:tcPr>
            <w:tcW w:w="584" w:type="pct"/>
            <w:shd w:val="clear" w:color="auto" w:fill="auto"/>
            <w:vAlign w:val="center"/>
          </w:tcPr>
          <w:p w14:paraId="61249937"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79</w:t>
            </w:r>
          </w:p>
        </w:tc>
        <w:tc>
          <w:tcPr>
            <w:tcW w:w="584" w:type="pct"/>
            <w:shd w:val="clear" w:color="auto" w:fill="auto"/>
            <w:vAlign w:val="center"/>
          </w:tcPr>
          <w:p w14:paraId="5416BFB3"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w:t>
            </w:r>
          </w:p>
        </w:tc>
        <w:tc>
          <w:tcPr>
            <w:tcW w:w="383" w:type="pct"/>
            <w:shd w:val="clear" w:color="auto" w:fill="auto"/>
            <w:vAlign w:val="center"/>
          </w:tcPr>
          <w:p w14:paraId="07C52560"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w:t>
            </w:r>
          </w:p>
        </w:tc>
      </w:tr>
      <w:tr w:rsidR="00E62777" w:rsidRPr="003165BF" w14:paraId="313720AB" w14:textId="77777777" w:rsidTr="00D222D8">
        <w:tc>
          <w:tcPr>
            <w:tcW w:w="500" w:type="pct"/>
            <w:shd w:val="clear" w:color="000000" w:fill="FFFFFF"/>
            <w:vAlign w:val="center"/>
            <w:hideMark/>
          </w:tcPr>
          <w:p w14:paraId="39D79ECD" w14:textId="77777777" w:rsidR="00E62777" w:rsidRPr="003165BF" w:rsidRDefault="00E62777" w:rsidP="008A5A0E">
            <w:pPr>
              <w:shd w:val="clear" w:color="auto" w:fill="FFFFFF" w:themeFill="background1"/>
              <w:spacing w:after="0" w:line="240" w:lineRule="auto"/>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46.02.01</w:t>
            </w:r>
          </w:p>
        </w:tc>
        <w:tc>
          <w:tcPr>
            <w:tcW w:w="2148" w:type="pct"/>
            <w:shd w:val="clear" w:color="000000" w:fill="FFFFFF"/>
            <w:vAlign w:val="center"/>
            <w:hideMark/>
          </w:tcPr>
          <w:p w14:paraId="1FF3E522" w14:textId="77777777" w:rsidR="00E62777" w:rsidRPr="003165BF" w:rsidRDefault="00E62777" w:rsidP="008A5A0E">
            <w:pPr>
              <w:shd w:val="clear" w:color="auto" w:fill="FFFFFF" w:themeFill="background1"/>
              <w:spacing w:after="0" w:line="240" w:lineRule="auto"/>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Документационное обеспечение управления и архивоведение</w:t>
            </w:r>
          </w:p>
        </w:tc>
        <w:tc>
          <w:tcPr>
            <w:tcW w:w="354" w:type="pct"/>
            <w:shd w:val="clear" w:color="auto" w:fill="auto"/>
            <w:vAlign w:val="center"/>
          </w:tcPr>
          <w:p w14:paraId="6AAA07D7"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13</w:t>
            </w:r>
          </w:p>
        </w:tc>
        <w:tc>
          <w:tcPr>
            <w:tcW w:w="446" w:type="pct"/>
            <w:shd w:val="clear" w:color="auto" w:fill="auto"/>
            <w:vAlign w:val="center"/>
          </w:tcPr>
          <w:p w14:paraId="17FBAFAE"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w:t>
            </w:r>
          </w:p>
        </w:tc>
        <w:tc>
          <w:tcPr>
            <w:tcW w:w="584" w:type="pct"/>
            <w:shd w:val="clear" w:color="auto" w:fill="auto"/>
            <w:vAlign w:val="center"/>
          </w:tcPr>
          <w:p w14:paraId="2D8F6142"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4</w:t>
            </w:r>
          </w:p>
        </w:tc>
        <w:tc>
          <w:tcPr>
            <w:tcW w:w="584" w:type="pct"/>
            <w:shd w:val="clear" w:color="auto" w:fill="auto"/>
            <w:vAlign w:val="center"/>
          </w:tcPr>
          <w:p w14:paraId="7092D98B"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w:t>
            </w:r>
          </w:p>
        </w:tc>
        <w:tc>
          <w:tcPr>
            <w:tcW w:w="383" w:type="pct"/>
            <w:shd w:val="clear" w:color="auto" w:fill="auto"/>
            <w:vAlign w:val="center"/>
          </w:tcPr>
          <w:p w14:paraId="4CB0AF05"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w:t>
            </w:r>
          </w:p>
        </w:tc>
      </w:tr>
      <w:tr w:rsidR="00E62777" w:rsidRPr="003165BF" w14:paraId="13C3FA6E" w14:textId="77777777" w:rsidTr="00D222D8">
        <w:tc>
          <w:tcPr>
            <w:tcW w:w="500" w:type="pct"/>
            <w:shd w:val="clear" w:color="000000" w:fill="FFFFFF"/>
            <w:vAlign w:val="center"/>
            <w:hideMark/>
          </w:tcPr>
          <w:p w14:paraId="2AED0F66" w14:textId="77777777" w:rsidR="00E62777" w:rsidRPr="003165BF" w:rsidRDefault="00E62777" w:rsidP="008A5A0E">
            <w:pPr>
              <w:shd w:val="clear" w:color="auto" w:fill="FFFFFF" w:themeFill="background1"/>
              <w:spacing w:after="0" w:line="240" w:lineRule="auto"/>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38.02.07</w:t>
            </w:r>
          </w:p>
        </w:tc>
        <w:tc>
          <w:tcPr>
            <w:tcW w:w="2148" w:type="pct"/>
            <w:shd w:val="clear" w:color="000000" w:fill="FFFFFF"/>
            <w:vAlign w:val="center"/>
            <w:hideMark/>
          </w:tcPr>
          <w:p w14:paraId="63747646" w14:textId="77777777" w:rsidR="00E62777" w:rsidRPr="003165BF" w:rsidRDefault="00E62777" w:rsidP="008A5A0E">
            <w:pPr>
              <w:shd w:val="clear" w:color="auto" w:fill="FFFFFF" w:themeFill="background1"/>
              <w:spacing w:after="0" w:line="240" w:lineRule="auto"/>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Банковское дело</w:t>
            </w:r>
          </w:p>
        </w:tc>
        <w:tc>
          <w:tcPr>
            <w:tcW w:w="354" w:type="pct"/>
            <w:shd w:val="clear" w:color="auto" w:fill="auto"/>
            <w:vAlign w:val="center"/>
          </w:tcPr>
          <w:p w14:paraId="05EA3A71"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9</w:t>
            </w:r>
          </w:p>
        </w:tc>
        <w:tc>
          <w:tcPr>
            <w:tcW w:w="446" w:type="pct"/>
            <w:shd w:val="clear" w:color="auto" w:fill="auto"/>
            <w:vAlign w:val="center"/>
          </w:tcPr>
          <w:p w14:paraId="05D0C0D2"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5</w:t>
            </w:r>
          </w:p>
        </w:tc>
        <w:tc>
          <w:tcPr>
            <w:tcW w:w="584" w:type="pct"/>
            <w:shd w:val="clear" w:color="auto" w:fill="auto"/>
            <w:vAlign w:val="center"/>
          </w:tcPr>
          <w:p w14:paraId="3481DB82"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25</w:t>
            </w:r>
          </w:p>
        </w:tc>
        <w:tc>
          <w:tcPr>
            <w:tcW w:w="584" w:type="pct"/>
            <w:shd w:val="clear" w:color="auto" w:fill="auto"/>
            <w:vAlign w:val="center"/>
          </w:tcPr>
          <w:p w14:paraId="74CECBF0"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w:t>
            </w:r>
          </w:p>
        </w:tc>
        <w:tc>
          <w:tcPr>
            <w:tcW w:w="383" w:type="pct"/>
            <w:shd w:val="clear" w:color="auto" w:fill="auto"/>
            <w:vAlign w:val="center"/>
          </w:tcPr>
          <w:p w14:paraId="3C729B7E"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w:t>
            </w:r>
          </w:p>
        </w:tc>
      </w:tr>
      <w:tr w:rsidR="00E62777" w:rsidRPr="003165BF" w14:paraId="6A7D04D4" w14:textId="77777777" w:rsidTr="00D222D8">
        <w:tc>
          <w:tcPr>
            <w:tcW w:w="500" w:type="pct"/>
            <w:shd w:val="clear" w:color="000000" w:fill="FFFFFF"/>
            <w:vAlign w:val="center"/>
            <w:hideMark/>
          </w:tcPr>
          <w:p w14:paraId="606B16A4" w14:textId="77777777" w:rsidR="00E62777" w:rsidRPr="003165BF" w:rsidRDefault="00E62777" w:rsidP="008A5A0E">
            <w:pPr>
              <w:shd w:val="clear" w:color="auto" w:fill="FFFFFF" w:themeFill="background1"/>
              <w:spacing w:after="0" w:line="240" w:lineRule="auto"/>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38.02.01</w:t>
            </w:r>
          </w:p>
        </w:tc>
        <w:tc>
          <w:tcPr>
            <w:tcW w:w="2148" w:type="pct"/>
            <w:shd w:val="clear" w:color="000000" w:fill="FFFFFF"/>
            <w:vAlign w:val="center"/>
            <w:hideMark/>
          </w:tcPr>
          <w:p w14:paraId="075072C4" w14:textId="77777777" w:rsidR="00E62777" w:rsidRPr="003165BF" w:rsidRDefault="00E62777" w:rsidP="008A5A0E">
            <w:pPr>
              <w:shd w:val="clear" w:color="auto" w:fill="FFFFFF" w:themeFill="background1"/>
              <w:spacing w:after="0" w:line="240" w:lineRule="auto"/>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Экономика и бухгалтерский учет (по отраслям)</w:t>
            </w:r>
          </w:p>
        </w:tc>
        <w:tc>
          <w:tcPr>
            <w:tcW w:w="354" w:type="pct"/>
            <w:shd w:val="clear" w:color="auto" w:fill="auto"/>
            <w:vAlign w:val="center"/>
          </w:tcPr>
          <w:p w14:paraId="344F6CDF"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25</w:t>
            </w:r>
          </w:p>
        </w:tc>
        <w:tc>
          <w:tcPr>
            <w:tcW w:w="446" w:type="pct"/>
            <w:shd w:val="clear" w:color="auto" w:fill="auto"/>
            <w:vAlign w:val="center"/>
          </w:tcPr>
          <w:p w14:paraId="66106C2B"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2</w:t>
            </w:r>
          </w:p>
        </w:tc>
        <w:tc>
          <w:tcPr>
            <w:tcW w:w="584" w:type="pct"/>
            <w:shd w:val="clear" w:color="auto" w:fill="auto"/>
            <w:vAlign w:val="center"/>
          </w:tcPr>
          <w:p w14:paraId="1F12A090"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17</w:t>
            </w:r>
          </w:p>
        </w:tc>
        <w:tc>
          <w:tcPr>
            <w:tcW w:w="584" w:type="pct"/>
            <w:shd w:val="clear" w:color="auto" w:fill="auto"/>
            <w:vAlign w:val="center"/>
          </w:tcPr>
          <w:p w14:paraId="28A68037"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w:t>
            </w:r>
          </w:p>
        </w:tc>
        <w:tc>
          <w:tcPr>
            <w:tcW w:w="383" w:type="pct"/>
            <w:shd w:val="clear" w:color="auto" w:fill="auto"/>
            <w:vAlign w:val="center"/>
          </w:tcPr>
          <w:p w14:paraId="169197E6"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w:t>
            </w:r>
          </w:p>
        </w:tc>
      </w:tr>
      <w:tr w:rsidR="00E62777" w:rsidRPr="003165BF" w14:paraId="51868AD4" w14:textId="77777777" w:rsidTr="00D222D8">
        <w:tc>
          <w:tcPr>
            <w:tcW w:w="500" w:type="pct"/>
            <w:shd w:val="clear" w:color="000000" w:fill="FFFFFF"/>
            <w:vAlign w:val="center"/>
          </w:tcPr>
          <w:p w14:paraId="592F34A5" w14:textId="77777777" w:rsidR="00E62777" w:rsidRPr="003165BF" w:rsidRDefault="00E62777" w:rsidP="008A5A0E">
            <w:pPr>
              <w:shd w:val="clear" w:color="auto" w:fill="FFFFFF" w:themeFill="background1"/>
              <w:spacing w:after="0" w:line="240" w:lineRule="auto"/>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38.02.05</w:t>
            </w:r>
          </w:p>
        </w:tc>
        <w:tc>
          <w:tcPr>
            <w:tcW w:w="2148" w:type="pct"/>
            <w:shd w:val="clear" w:color="000000" w:fill="FFFFFF"/>
            <w:vAlign w:val="center"/>
          </w:tcPr>
          <w:p w14:paraId="030392E9" w14:textId="77777777" w:rsidR="00E62777" w:rsidRPr="003165BF" w:rsidRDefault="00E62777" w:rsidP="008A5A0E">
            <w:pPr>
              <w:shd w:val="clear" w:color="auto" w:fill="FFFFFF" w:themeFill="background1"/>
              <w:spacing w:after="0" w:line="240" w:lineRule="auto"/>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Товароведение и экспертиза качества потребительских товаров</w:t>
            </w:r>
          </w:p>
        </w:tc>
        <w:tc>
          <w:tcPr>
            <w:tcW w:w="354" w:type="pct"/>
            <w:shd w:val="clear" w:color="auto" w:fill="auto"/>
            <w:vAlign w:val="center"/>
          </w:tcPr>
          <w:p w14:paraId="3B279683"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4</w:t>
            </w:r>
          </w:p>
        </w:tc>
        <w:tc>
          <w:tcPr>
            <w:tcW w:w="446" w:type="pct"/>
            <w:shd w:val="clear" w:color="auto" w:fill="auto"/>
            <w:vAlign w:val="center"/>
          </w:tcPr>
          <w:p w14:paraId="78C5FD53"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w:t>
            </w:r>
          </w:p>
        </w:tc>
        <w:tc>
          <w:tcPr>
            <w:tcW w:w="584" w:type="pct"/>
            <w:shd w:val="clear" w:color="auto" w:fill="auto"/>
            <w:vAlign w:val="center"/>
          </w:tcPr>
          <w:p w14:paraId="5E9452E9"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w:t>
            </w:r>
          </w:p>
        </w:tc>
        <w:tc>
          <w:tcPr>
            <w:tcW w:w="584" w:type="pct"/>
            <w:shd w:val="clear" w:color="auto" w:fill="auto"/>
            <w:vAlign w:val="center"/>
          </w:tcPr>
          <w:p w14:paraId="7B3D94ED"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w:t>
            </w:r>
          </w:p>
        </w:tc>
        <w:tc>
          <w:tcPr>
            <w:tcW w:w="383" w:type="pct"/>
            <w:shd w:val="clear" w:color="auto" w:fill="auto"/>
            <w:vAlign w:val="center"/>
          </w:tcPr>
          <w:p w14:paraId="0487319A"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w:t>
            </w:r>
          </w:p>
        </w:tc>
      </w:tr>
      <w:tr w:rsidR="00E62777" w:rsidRPr="003165BF" w14:paraId="40025639" w14:textId="77777777" w:rsidTr="00D222D8">
        <w:tc>
          <w:tcPr>
            <w:tcW w:w="500" w:type="pct"/>
            <w:shd w:val="clear" w:color="000000" w:fill="FFFFFF"/>
            <w:vAlign w:val="center"/>
            <w:hideMark/>
          </w:tcPr>
          <w:p w14:paraId="3188D576" w14:textId="77777777" w:rsidR="00E62777" w:rsidRPr="003165BF" w:rsidRDefault="00E62777" w:rsidP="008A5A0E">
            <w:pPr>
              <w:shd w:val="clear" w:color="auto" w:fill="FFFFFF" w:themeFill="background1"/>
              <w:spacing w:after="0" w:line="240" w:lineRule="auto"/>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38.02.04</w:t>
            </w:r>
          </w:p>
        </w:tc>
        <w:tc>
          <w:tcPr>
            <w:tcW w:w="2148" w:type="pct"/>
            <w:shd w:val="clear" w:color="000000" w:fill="FFFFFF"/>
            <w:vAlign w:val="center"/>
            <w:hideMark/>
          </w:tcPr>
          <w:p w14:paraId="6971DFAA" w14:textId="77777777" w:rsidR="00E62777" w:rsidRPr="003165BF" w:rsidRDefault="00E62777" w:rsidP="008A5A0E">
            <w:pPr>
              <w:shd w:val="clear" w:color="auto" w:fill="FFFFFF" w:themeFill="background1"/>
              <w:spacing w:after="0" w:line="240" w:lineRule="auto"/>
              <w:rPr>
                <w:rFonts w:ascii="Times New Roman" w:eastAsia="Times New Roman" w:hAnsi="Times New Roman" w:cs="Times New Roman"/>
                <w:sz w:val="20"/>
                <w:szCs w:val="20"/>
                <w:lang w:eastAsia="ru-RU"/>
              </w:rPr>
            </w:pPr>
            <w:r w:rsidRPr="003165BF">
              <w:rPr>
                <w:rFonts w:ascii="Times New Roman" w:eastAsia="Times New Roman" w:hAnsi="Times New Roman" w:cs="Times New Roman"/>
                <w:sz w:val="20"/>
                <w:szCs w:val="20"/>
                <w:lang w:eastAsia="ru-RU"/>
              </w:rPr>
              <w:t>Коммерция (по отраслям)</w:t>
            </w:r>
          </w:p>
        </w:tc>
        <w:tc>
          <w:tcPr>
            <w:tcW w:w="354" w:type="pct"/>
            <w:shd w:val="clear" w:color="auto" w:fill="auto"/>
            <w:vAlign w:val="center"/>
          </w:tcPr>
          <w:p w14:paraId="509E67C1"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27</w:t>
            </w:r>
          </w:p>
        </w:tc>
        <w:tc>
          <w:tcPr>
            <w:tcW w:w="446" w:type="pct"/>
            <w:shd w:val="clear" w:color="auto" w:fill="auto"/>
            <w:vAlign w:val="center"/>
          </w:tcPr>
          <w:p w14:paraId="67FF3FA3"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1</w:t>
            </w:r>
          </w:p>
        </w:tc>
        <w:tc>
          <w:tcPr>
            <w:tcW w:w="584" w:type="pct"/>
            <w:shd w:val="clear" w:color="auto" w:fill="auto"/>
            <w:vAlign w:val="center"/>
          </w:tcPr>
          <w:p w14:paraId="463938F7"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8</w:t>
            </w:r>
          </w:p>
        </w:tc>
        <w:tc>
          <w:tcPr>
            <w:tcW w:w="584" w:type="pct"/>
            <w:shd w:val="clear" w:color="auto" w:fill="auto"/>
            <w:vAlign w:val="center"/>
          </w:tcPr>
          <w:p w14:paraId="1C4B3306"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w:t>
            </w:r>
          </w:p>
        </w:tc>
        <w:tc>
          <w:tcPr>
            <w:tcW w:w="383" w:type="pct"/>
            <w:shd w:val="clear" w:color="auto" w:fill="auto"/>
            <w:vAlign w:val="center"/>
          </w:tcPr>
          <w:p w14:paraId="0BF1381D"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w:t>
            </w:r>
          </w:p>
        </w:tc>
      </w:tr>
      <w:tr w:rsidR="00E62777" w:rsidRPr="003165BF" w14:paraId="603B04CD" w14:textId="77777777" w:rsidTr="00D222D8">
        <w:tc>
          <w:tcPr>
            <w:tcW w:w="2649" w:type="pct"/>
            <w:gridSpan w:val="2"/>
            <w:shd w:val="clear" w:color="auto" w:fill="auto"/>
            <w:vAlign w:val="center"/>
            <w:hideMark/>
          </w:tcPr>
          <w:p w14:paraId="34B2B08F"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ИТОГО</w:t>
            </w:r>
          </w:p>
        </w:tc>
        <w:tc>
          <w:tcPr>
            <w:tcW w:w="354" w:type="pct"/>
            <w:shd w:val="clear" w:color="auto" w:fill="auto"/>
            <w:vAlign w:val="center"/>
          </w:tcPr>
          <w:p w14:paraId="462C2E59"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207</w:t>
            </w:r>
          </w:p>
        </w:tc>
        <w:tc>
          <w:tcPr>
            <w:tcW w:w="446" w:type="pct"/>
            <w:shd w:val="clear" w:color="auto" w:fill="auto"/>
            <w:vAlign w:val="center"/>
          </w:tcPr>
          <w:p w14:paraId="27FAE25A"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26</w:t>
            </w:r>
          </w:p>
        </w:tc>
        <w:tc>
          <w:tcPr>
            <w:tcW w:w="584" w:type="pct"/>
            <w:shd w:val="clear" w:color="auto" w:fill="auto"/>
            <w:vAlign w:val="center"/>
          </w:tcPr>
          <w:p w14:paraId="5ECA5E40"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r w:rsidRPr="003165BF">
              <w:rPr>
                <w:rFonts w:ascii="Times New Roman" w:eastAsia="Times New Roman" w:hAnsi="Times New Roman" w:cs="Times New Roman"/>
                <w:bCs/>
                <w:sz w:val="20"/>
                <w:szCs w:val="20"/>
                <w:lang w:eastAsia="ru-RU"/>
              </w:rPr>
              <w:t>133</w:t>
            </w:r>
          </w:p>
        </w:tc>
        <w:tc>
          <w:tcPr>
            <w:tcW w:w="584" w:type="pct"/>
            <w:shd w:val="clear" w:color="auto" w:fill="auto"/>
            <w:vAlign w:val="center"/>
          </w:tcPr>
          <w:p w14:paraId="148EA900"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p>
        </w:tc>
        <w:tc>
          <w:tcPr>
            <w:tcW w:w="383" w:type="pct"/>
            <w:shd w:val="clear" w:color="auto" w:fill="auto"/>
            <w:vAlign w:val="center"/>
          </w:tcPr>
          <w:p w14:paraId="3FF6201E" w14:textId="77777777" w:rsidR="00E62777" w:rsidRPr="003165BF" w:rsidRDefault="00E62777" w:rsidP="008A5A0E">
            <w:pPr>
              <w:shd w:val="clear" w:color="auto" w:fill="FFFFFF" w:themeFill="background1"/>
              <w:spacing w:after="0" w:line="240" w:lineRule="auto"/>
              <w:jc w:val="center"/>
              <w:rPr>
                <w:rFonts w:ascii="Times New Roman" w:eastAsia="Times New Roman" w:hAnsi="Times New Roman" w:cs="Times New Roman"/>
                <w:bCs/>
                <w:sz w:val="20"/>
                <w:szCs w:val="20"/>
                <w:lang w:eastAsia="ru-RU"/>
              </w:rPr>
            </w:pPr>
          </w:p>
        </w:tc>
      </w:tr>
    </w:tbl>
    <w:p w14:paraId="53340782" w14:textId="77777777" w:rsidR="00E62777" w:rsidRDefault="00E62777" w:rsidP="008A5A0E">
      <w:pPr>
        <w:pStyle w:val="5"/>
        <w:kinsoku w:val="0"/>
        <w:overflowPunct w:val="0"/>
        <w:autoSpaceDE w:val="0"/>
        <w:autoSpaceDN w:val="0"/>
        <w:spacing w:before="120" w:after="0" w:line="240" w:lineRule="auto"/>
        <w:ind w:firstLine="709"/>
        <w:jc w:val="both"/>
        <w:rPr>
          <w:sz w:val="28"/>
          <w:szCs w:val="28"/>
        </w:rPr>
      </w:pPr>
      <w:r w:rsidRPr="003772BC">
        <w:rPr>
          <w:sz w:val="28"/>
          <w:szCs w:val="28"/>
        </w:rPr>
        <w:t>Многие выпускники отмечают, что нашли работу, обучаясь в вузе.</w:t>
      </w:r>
      <w:r w:rsidRPr="007440CD">
        <w:rPr>
          <w:sz w:val="28"/>
          <w:szCs w:val="28"/>
        </w:rPr>
        <w:t xml:space="preserve"> Во время учебы в институте студенты получают необходимую информацию, осваивают компетенции, позволяющие им свободнее ориентироваться на рынке труда. Практики и стажировки позволяют обучающимся попробовать себя на рынке труда </w:t>
      </w:r>
      <w:r w:rsidRPr="007C423A">
        <w:rPr>
          <w:sz w:val="28"/>
          <w:szCs w:val="28"/>
        </w:rPr>
        <w:t>задолго до получения диплома и получить приглашение</w:t>
      </w:r>
      <w:r>
        <w:rPr>
          <w:sz w:val="28"/>
          <w:szCs w:val="28"/>
        </w:rPr>
        <w:t xml:space="preserve"> </w:t>
      </w:r>
      <w:r w:rsidRPr="007440CD">
        <w:rPr>
          <w:sz w:val="28"/>
          <w:szCs w:val="28"/>
        </w:rPr>
        <w:t xml:space="preserve">на работу в организацию после окончания вуза. Выпускники отмечают преддипломную практику как отличную возможность карьерного старта, </w:t>
      </w:r>
      <w:r w:rsidRPr="007440CD">
        <w:rPr>
          <w:sz w:val="28"/>
          <w:szCs w:val="28"/>
        </w:rPr>
        <w:lastRenderedPageBreak/>
        <w:t>получения новых представлений о полученной специальности и приобретения практического опыта работы.</w:t>
      </w:r>
    </w:p>
    <w:p w14:paraId="0E10FAAB" w14:textId="695D8874" w:rsidR="00E62777" w:rsidRPr="0019012E" w:rsidRDefault="00E62777" w:rsidP="008A5A0E">
      <w:pPr>
        <w:pStyle w:val="5"/>
        <w:kinsoku w:val="0"/>
        <w:overflowPunct w:val="0"/>
        <w:autoSpaceDE w:val="0"/>
        <w:autoSpaceDN w:val="0"/>
        <w:spacing w:before="0" w:after="0" w:line="240" w:lineRule="auto"/>
        <w:ind w:firstLine="709"/>
        <w:jc w:val="both"/>
        <w:rPr>
          <w:sz w:val="28"/>
          <w:szCs w:val="28"/>
        </w:rPr>
      </w:pPr>
      <w:r>
        <w:rPr>
          <w:sz w:val="28"/>
          <w:szCs w:val="28"/>
        </w:rPr>
        <w:t xml:space="preserve">В Институте организовываются Дни карьеры для </w:t>
      </w:r>
      <w:r w:rsidRPr="007A3CA6">
        <w:rPr>
          <w:sz w:val="28"/>
          <w:szCs w:val="28"/>
        </w:rPr>
        <w:t xml:space="preserve">студентов </w:t>
      </w:r>
      <w:r>
        <w:rPr>
          <w:sz w:val="28"/>
          <w:szCs w:val="28"/>
        </w:rPr>
        <w:t>выпускных курсов с целью с</w:t>
      </w:r>
      <w:r w:rsidRPr="007A3CA6">
        <w:rPr>
          <w:sz w:val="28"/>
          <w:szCs w:val="28"/>
        </w:rPr>
        <w:t>одействия занятости студентов и трудоустройству выпускников, а также расширения взаимовыгодного сотрудничества с партнерами-работодателями.</w:t>
      </w:r>
      <w:r>
        <w:rPr>
          <w:sz w:val="28"/>
          <w:szCs w:val="28"/>
        </w:rPr>
        <w:t xml:space="preserve"> </w:t>
      </w:r>
    </w:p>
    <w:p w14:paraId="3C6D2FF0" w14:textId="77777777" w:rsidR="00E62777" w:rsidRDefault="00E62777" w:rsidP="008A5A0E">
      <w:pPr>
        <w:pStyle w:val="5"/>
        <w:kinsoku w:val="0"/>
        <w:overflowPunct w:val="0"/>
        <w:autoSpaceDE w:val="0"/>
        <w:autoSpaceDN w:val="0"/>
        <w:spacing w:before="0" w:after="0" w:line="240" w:lineRule="auto"/>
        <w:ind w:firstLine="709"/>
        <w:jc w:val="both"/>
        <w:rPr>
          <w:sz w:val="28"/>
          <w:szCs w:val="28"/>
        </w:rPr>
      </w:pPr>
      <w:r w:rsidRPr="007440CD">
        <w:rPr>
          <w:sz w:val="28"/>
          <w:szCs w:val="28"/>
        </w:rPr>
        <w:t xml:space="preserve">Стабильно высокие показатели востребованности выпускников Института </w:t>
      </w:r>
      <w:r w:rsidRPr="007C423A">
        <w:rPr>
          <w:sz w:val="28"/>
          <w:szCs w:val="28"/>
        </w:rPr>
        <w:t>достигаются благодаря</w:t>
      </w:r>
      <w:r w:rsidRPr="007440CD">
        <w:rPr>
          <w:sz w:val="28"/>
          <w:szCs w:val="28"/>
        </w:rPr>
        <w:t xml:space="preserve"> активной работ</w:t>
      </w:r>
      <w:r>
        <w:rPr>
          <w:sz w:val="28"/>
          <w:szCs w:val="28"/>
        </w:rPr>
        <w:t xml:space="preserve">е отдела по набору и трудоустройству, а также </w:t>
      </w:r>
      <w:r w:rsidRPr="007440CD">
        <w:rPr>
          <w:sz w:val="28"/>
          <w:szCs w:val="28"/>
        </w:rPr>
        <w:t>кафедр и деканатов в сфере содействия трудоустройству и адаптации молодых специалистов к рынку труда.</w:t>
      </w:r>
      <w:r>
        <w:rPr>
          <w:sz w:val="28"/>
          <w:szCs w:val="28"/>
        </w:rPr>
        <w:t xml:space="preserve"> </w:t>
      </w:r>
    </w:p>
    <w:p w14:paraId="58651BEA" w14:textId="0B033C08" w:rsidR="00E23442" w:rsidRPr="003165BF" w:rsidRDefault="003165BF" w:rsidP="008A5A0E">
      <w:pPr>
        <w:pStyle w:val="2"/>
      </w:pPr>
      <w:bookmarkStart w:id="87" w:name="_Toc4957543"/>
      <w:bookmarkStart w:id="88" w:name="_Toc5355794"/>
      <w:bookmarkStart w:id="89" w:name="_Toc35895106"/>
      <w:bookmarkStart w:id="90" w:name="_Toc67266525"/>
      <w:bookmarkStart w:id="91" w:name="_Toc98141270"/>
      <w:bookmarkStart w:id="92" w:name="_Toc128266210"/>
      <w:bookmarkStart w:id="93" w:name="_Toc161006305"/>
      <w:bookmarkStart w:id="94" w:name="_Toc192434757"/>
      <w:bookmarkStart w:id="95" w:name="_Toc193286610"/>
      <w:r>
        <w:t xml:space="preserve">2.4 </w:t>
      </w:r>
      <w:r w:rsidR="00E23442" w:rsidRPr="003165BF">
        <w:t>Качество кадрового обеспечения образовательной деятельности</w:t>
      </w:r>
      <w:bookmarkEnd w:id="87"/>
      <w:bookmarkEnd w:id="88"/>
      <w:bookmarkEnd w:id="89"/>
      <w:bookmarkEnd w:id="90"/>
      <w:bookmarkEnd w:id="91"/>
      <w:bookmarkEnd w:id="92"/>
      <w:bookmarkEnd w:id="93"/>
      <w:bookmarkEnd w:id="94"/>
      <w:bookmarkEnd w:id="95"/>
    </w:p>
    <w:p w14:paraId="39ECBB92" w14:textId="77777777" w:rsidR="00E23442" w:rsidRDefault="00E23442" w:rsidP="008A5A0E">
      <w:pPr>
        <w:pStyle w:val="5"/>
        <w:kinsoku w:val="0"/>
        <w:overflowPunct w:val="0"/>
        <w:autoSpaceDE w:val="0"/>
        <w:autoSpaceDN w:val="0"/>
        <w:spacing w:before="0" w:after="0" w:line="240" w:lineRule="auto"/>
        <w:ind w:firstLine="709"/>
        <w:jc w:val="both"/>
        <w:rPr>
          <w:sz w:val="28"/>
          <w:szCs w:val="28"/>
        </w:rPr>
      </w:pPr>
      <w:r w:rsidRPr="005B7F0A">
        <w:rPr>
          <w:sz w:val="28"/>
          <w:szCs w:val="28"/>
        </w:rPr>
        <w:t>Образовательный процесс в Институте осуществляется высококвалифицированным профессорско-преподавательским составом, обеспечивающим подготовку специалистов в соответствии с требованиями государственных образовательных стандартов высшего и среднего профессионального образования.</w:t>
      </w:r>
    </w:p>
    <w:p w14:paraId="49E4A887" w14:textId="77777777" w:rsidR="00E23442" w:rsidRPr="00F43DA5" w:rsidRDefault="00E23442" w:rsidP="008A5A0E">
      <w:pPr>
        <w:pStyle w:val="5"/>
        <w:kinsoku w:val="0"/>
        <w:overflowPunct w:val="0"/>
        <w:autoSpaceDE w:val="0"/>
        <w:autoSpaceDN w:val="0"/>
        <w:spacing w:before="0" w:after="0" w:line="240" w:lineRule="auto"/>
        <w:ind w:firstLine="709"/>
        <w:jc w:val="both"/>
        <w:rPr>
          <w:sz w:val="28"/>
          <w:szCs w:val="28"/>
        </w:rPr>
      </w:pPr>
      <w:r w:rsidRPr="00F43DA5">
        <w:rPr>
          <w:sz w:val="28"/>
          <w:szCs w:val="28"/>
        </w:rPr>
        <w:t>Учебный процесс по направлениям высшего образова</w:t>
      </w:r>
      <w:r w:rsidR="00CF1101" w:rsidRPr="00F43DA5">
        <w:rPr>
          <w:sz w:val="28"/>
          <w:szCs w:val="28"/>
        </w:rPr>
        <w:t>ния обеспечивают: 36</w:t>
      </w:r>
      <w:r w:rsidRPr="00F43DA5">
        <w:rPr>
          <w:sz w:val="28"/>
          <w:szCs w:val="28"/>
        </w:rPr>
        <w:t xml:space="preserve"> штатных преподавателя, 3 внешних совместителя. Кадровое обеспечение образовательных программ высшего образования соответствует требованиям федеральных государственных образовательных стандартов.</w:t>
      </w:r>
    </w:p>
    <w:p w14:paraId="642230BC" w14:textId="77777777" w:rsidR="00962300" w:rsidRPr="003165BF" w:rsidRDefault="00962300" w:rsidP="008A5A0E">
      <w:pPr>
        <w:shd w:val="clear" w:color="auto" w:fill="FFFFFF" w:themeFill="background1"/>
        <w:spacing w:before="120" w:after="0" w:line="240" w:lineRule="auto"/>
        <w:ind w:firstLine="709"/>
        <w:jc w:val="right"/>
        <w:rPr>
          <w:rFonts w:ascii="Times New Roman" w:hAnsi="Times New Roman" w:cs="Times New Roman"/>
          <w:sz w:val="24"/>
          <w:szCs w:val="24"/>
        </w:rPr>
      </w:pPr>
      <w:r w:rsidRPr="003165BF">
        <w:rPr>
          <w:rFonts w:ascii="Times New Roman" w:hAnsi="Times New Roman" w:cs="Times New Roman"/>
          <w:sz w:val="24"/>
          <w:szCs w:val="24"/>
        </w:rPr>
        <w:t>Таблица 31</w:t>
      </w:r>
    </w:p>
    <w:p w14:paraId="0EB49981" w14:textId="178B3018" w:rsidR="00962300" w:rsidRDefault="00962300" w:rsidP="008A5A0E">
      <w:pPr>
        <w:shd w:val="clear" w:color="auto" w:fill="FFFFFF" w:themeFill="background1"/>
        <w:spacing w:after="60" w:line="240" w:lineRule="auto"/>
        <w:jc w:val="center"/>
        <w:rPr>
          <w:rFonts w:ascii="Times New Roman" w:hAnsi="Times New Roman" w:cs="Times New Roman"/>
          <w:sz w:val="28"/>
          <w:szCs w:val="28"/>
        </w:rPr>
      </w:pPr>
      <w:r w:rsidRPr="00345917">
        <w:rPr>
          <w:rFonts w:ascii="Times New Roman" w:hAnsi="Times New Roman" w:cs="Times New Roman"/>
          <w:sz w:val="28"/>
          <w:szCs w:val="28"/>
        </w:rPr>
        <w:t>Распределение численности основного персонала по уровню образования</w:t>
      </w:r>
      <w:r>
        <w:rPr>
          <w:rFonts w:ascii="Times New Roman" w:hAnsi="Times New Roman" w:cs="Times New Roman"/>
          <w:sz w:val="28"/>
          <w:szCs w:val="28"/>
        </w:rPr>
        <w:t xml:space="preserve"> </w:t>
      </w:r>
    </w:p>
    <w:tbl>
      <w:tblPr>
        <w:tblW w:w="5000" w:type="pct"/>
        <w:tblCellMar>
          <w:left w:w="15" w:type="dxa"/>
          <w:right w:w="15" w:type="dxa"/>
        </w:tblCellMar>
        <w:tblLook w:val="0000" w:firstRow="0" w:lastRow="0" w:firstColumn="0" w:lastColumn="0" w:noHBand="0" w:noVBand="0"/>
      </w:tblPr>
      <w:tblGrid>
        <w:gridCol w:w="3276"/>
        <w:gridCol w:w="996"/>
        <w:gridCol w:w="848"/>
        <w:gridCol w:w="852"/>
        <w:gridCol w:w="991"/>
        <w:gridCol w:w="591"/>
        <w:gridCol w:w="923"/>
        <w:gridCol w:w="908"/>
      </w:tblGrid>
      <w:tr w:rsidR="00962300" w:rsidRPr="006B0AAE" w14:paraId="139DEC71" w14:textId="77777777" w:rsidTr="00962300">
        <w:trPr>
          <w:tblHeader/>
        </w:trPr>
        <w:tc>
          <w:tcPr>
            <w:tcW w:w="1745" w:type="pct"/>
            <w:vMerge w:val="restart"/>
            <w:tcBorders>
              <w:top w:val="single" w:sz="8" w:space="0" w:color="000000"/>
              <w:left w:val="single" w:sz="8" w:space="0" w:color="000000"/>
              <w:bottom w:val="single" w:sz="8" w:space="0" w:color="000000"/>
              <w:right w:val="single" w:sz="8" w:space="0" w:color="000000"/>
            </w:tcBorders>
            <w:vAlign w:val="center"/>
          </w:tcPr>
          <w:p w14:paraId="4171B158" w14:textId="77777777" w:rsidR="00962300" w:rsidRPr="006B0AAE" w:rsidRDefault="00962300"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Наименование показателей</w:t>
            </w:r>
          </w:p>
        </w:tc>
        <w:tc>
          <w:tcPr>
            <w:tcW w:w="530" w:type="pct"/>
            <w:vMerge w:val="restart"/>
            <w:tcBorders>
              <w:top w:val="single" w:sz="8" w:space="0" w:color="000000"/>
              <w:left w:val="single" w:sz="8" w:space="0" w:color="000000"/>
              <w:bottom w:val="single" w:sz="8" w:space="0" w:color="000000"/>
              <w:right w:val="single" w:sz="8" w:space="0" w:color="000000"/>
            </w:tcBorders>
            <w:vAlign w:val="center"/>
          </w:tcPr>
          <w:p w14:paraId="41AD61BF" w14:textId="77777777" w:rsidR="00962300" w:rsidRPr="006B0AAE" w:rsidRDefault="00962300"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Всего, человек</w:t>
            </w:r>
          </w:p>
        </w:tc>
        <w:tc>
          <w:tcPr>
            <w:tcW w:w="2725" w:type="pct"/>
            <w:gridSpan w:val="6"/>
            <w:tcBorders>
              <w:top w:val="single" w:sz="8" w:space="0" w:color="000000"/>
              <w:left w:val="single" w:sz="8" w:space="0" w:color="000000"/>
              <w:bottom w:val="single" w:sz="8" w:space="0" w:color="000000"/>
              <w:right w:val="single" w:sz="8" w:space="0" w:color="000000"/>
            </w:tcBorders>
            <w:vAlign w:val="center"/>
          </w:tcPr>
          <w:p w14:paraId="338BC1FE" w14:textId="77777777" w:rsidR="00962300" w:rsidRPr="006B0AAE" w:rsidRDefault="00962300"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Из них (из гр.3) имеют образование:</w:t>
            </w:r>
          </w:p>
        </w:tc>
      </w:tr>
      <w:tr w:rsidR="00962300" w:rsidRPr="006B0AAE" w14:paraId="1862CC2A" w14:textId="77777777" w:rsidTr="00962300">
        <w:trPr>
          <w:tblHeader/>
        </w:trPr>
        <w:tc>
          <w:tcPr>
            <w:tcW w:w="1745" w:type="pct"/>
            <w:vMerge/>
            <w:tcBorders>
              <w:top w:val="single" w:sz="8" w:space="0" w:color="000000"/>
              <w:left w:val="single" w:sz="8" w:space="0" w:color="000000"/>
              <w:bottom w:val="single" w:sz="8" w:space="0" w:color="000000"/>
              <w:right w:val="single" w:sz="8" w:space="0" w:color="000000"/>
            </w:tcBorders>
          </w:tcPr>
          <w:p w14:paraId="2C846340" w14:textId="77777777" w:rsidR="00962300" w:rsidRPr="006B0AAE" w:rsidRDefault="00962300" w:rsidP="008A5A0E">
            <w:pPr>
              <w:autoSpaceDE w:val="0"/>
              <w:autoSpaceDN w:val="0"/>
              <w:adjustRightInd w:val="0"/>
              <w:spacing w:after="0" w:line="240" w:lineRule="auto"/>
              <w:rPr>
                <w:rFonts w:ascii="Times New Roman" w:hAnsi="Times New Roman" w:cs="Times New Roman"/>
                <w:sz w:val="20"/>
                <w:szCs w:val="20"/>
              </w:rPr>
            </w:pPr>
          </w:p>
        </w:tc>
        <w:tc>
          <w:tcPr>
            <w:tcW w:w="530" w:type="pct"/>
            <w:vMerge/>
            <w:tcBorders>
              <w:top w:val="single" w:sz="8" w:space="0" w:color="000000"/>
              <w:left w:val="single" w:sz="8" w:space="0" w:color="000000"/>
              <w:bottom w:val="single" w:sz="8" w:space="0" w:color="000000"/>
              <w:right w:val="single" w:sz="8" w:space="0" w:color="000000"/>
            </w:tcBorders>
          </w:tcPr>
          <w:p w14:paraId="6DE04A91" w14:textId="77777777" w:rsidR="00962300" w:rsidRPr="006B0AAE" w:rsidRDefault="00962300" w:rsidP="008A5A0E">
            <w:pPr>
              <w:autoSpaceDE w:val="0"/>
              <w:autoSpaceDN w:val="0"/>
              <w:adjustRightInd w:val="0"/>
              <w:spacing w:after="0" w:line="240" w:lineRule="auto"/>
              <w:rPr>
                <w:rFonts w:ascii="Times New Roman" w:hAnsi="Times New Roman" w:cs="Times New Roman"/>
                <w:sz w:val="20"/>
                <w:szCs w:val="20"/>
              </w:rPr>
            </w:pPr>
          </w:p>
        </w:tc>
        <w:tc>
          <w:tcPr>
            <w:tcW w:w="452" w:type="pct"/>
            <w:vMerge w:val="restart"/>
            <w:tcBorders>
              <w:top w:val="single" w:sz="8" w:space="0" w:color="000000"/>
              <w:left w:val="single" w:sz="8" w:space="0" w:color="000000"/>
              <w:bottom w:val="single" w:sz="8" w:space="0" w:color="000000"/>
              <w:right w:val="single" w:sz="8" w:space="0" w:color="000000"/>
            </w:tcBorders>
            <w:vAlign w:val="center"/>
          </w:tcPr>
          <w:p w14:paraId="50997EFB" w14:textId="77777777" w:rsidR="00962300" w:rsidRPr="006B0AAE" w:rsidRDefault="00962300"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высшее</w:t>
            </w:r>
          </w:p>
        </w:tc>
        <w:tc>
          <w:tcPr>
            <w:tcW w:w="2273" w:type="pct"/>
            <w:gridSpan w:val="5"/>
            <w:tcBorders>
              <w:top w:val="single" w:sz="8" w:space="0" w:color="000000"/>
              <w:left w:val="single" w:sz="8" w:space="0" w:color="000000"/>
              <w:bottom w:val="single" w:sz="8" w:space="0" w:color="000000"/>
              <w:right w:val="single" w:sz="8" w:space="0" w:color="000000"/>
            </w:tcBorders>
            <w:vAlign w:val="center"/>
          </w:tcPr>
          <w:p w14:paraId="2BA94903" w14:textId="77777777" w:rsidR="00962300" w:rsidRPr="006B0AAE" w:rsidRDefault="00962300"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из гр.4 имеют</w:t>
            </w:r>
          </w:p>
        </w:tc>
      </w:tr>
      <w:tr w:rsidR="00962300" w:rsidRPr="006B0AAE" w14:paraId="0B731C99" w14:textId="77777777" w:rsidTr="00962300">
        <w:trPr>
          <w:tblHeader/>
        </w:trPr>
        <w:tc>
          <w:tcPr>
            <w:tcW w:w="1745" w:type="pct"/>
            <w:vMerge/>
            <w:tcBorders>
              <w:top w:val="single" w:sz="8" w:space="0" w:color="000000"/>
              <w:left w:val="single" w:sz="8" w:space="0" w:color="000000"/>
              <w:bottom w:val="single" w:sz="8" w:space="0" w:color="000000"/>
              <w:right w:val="single" w:sz="8" w:space="0" w:color="000000"/>
            </w:tcBorders>
          </w:tcPr>
          <w:p w14:paraId="213F1318" w14:textId="77777777" w:rsidR="00962300" w:rsidRPr="006B0AAE" w:rsidRDefault="00962300" w:rsidP="008A5A0E">
            <w:pPr>
              <w:autoSpaceDE w:val="0"/>
              <w:autoSpaceDN w:val="0"/>
              <w:adjustRightInd w:val="0"/>
              <w:spacing w:after="0" w:line="240" w:lineRule="auto"/>
              <w:rPr>
                <w:rFonts w:ascii="Times New Roman" w:hAnsi="Times New Roman" w:cs="Times New Roman"/>
                <w:sz w:val="20"/>
                <w:szCs w:val="20"/>
              </w:rPr>
            </w:pPr>
          </w:p>
        </w:tc>
        <w:tc>
          <w:tcPr>
            <w:tcW w:w="530" w:type="pct"/>
            <w:vMerge/>
            <w:tcBorders>
              <w:top w:val="single" w:sz="8" w:space="0" w:color="000000"/>
              <w:left w:val="single" w:sz="8" w:space="0" w:color="000000"/>
              <w:bottom w:val="single" w:sz="8" w:space="0" w:color="000000"/>
              <w:right w:val="single" w:sz="8" w:space="0" w:color="000000"/>
            </w:tcBorders>
          </w:tcPr>
          <w:p w14:paraId="0BCC3D2A" w14:textId="77777777" w:rsidR="00962300" w:rsidRPr="006B0AAE" w:rsidRDefault="00962300" w:rsidP="008A5A0E">
            <w:pPr>
              <w:autoSpaceDE w:val="0"/>
              <w:autoSpaceDN w:val="0"/>
              <w:adjustRightInd w:val="0"/>
              <w:spacing w:after="0" w:line="240" w:lineRule="auto"/>
              <w:rPr>
                <w:rFonts w:ascii="Times New Roman" w:hAnsi="Times New Roman" w:cs="Times New Roman"/>
                <w:sz w:val="20"/>
                <w:szCs w:val="20"/>
              </w:rPr>
            </w:pPr>
          </w:p>
        </w:tc>
        <w:tc>
          <w:tcPr>
            <w:tcW w:w="452" w:type="pct"/>
            <w:vMerge/>
            <w:tcBorders>
              <w:top w:val="single" w:sz="8" w:space="0" w:color="000000"/>
              <w:left w:val="single" w:sz="8" w:space="0" w:color="000000"/>
              <w:bottom w:val="single" w:sz="8" w:space="0" w:color="000000"/>
              <w:right w:val="single" w:sz="8" w:space="0" w:color="000000"/>
            </w:tcBorders>
          </w:tcPr>
          <w:p w14:paraId="355325A3" w14:textId="77777777" w:rsidR="00962300" w:rsidRPr="006B0AAE" w:rsidRDefault="00962300" w:rsidP="008A5A0E">
            <w:pPr>
              <w:autoSpaceDE w:val="0"/>
              <w:autoSpaceDN w:val="0"/>
              <w:adjustRightInd w:val="0"/>
              <w:spacing w:after="0" w:line="240" w:lineRule="auto"/>
              <w:rPr>
                <w:rFonts w:ascii="Times New Roman" w:hAnsi="Times New Roman" w:cs="Times New Roman"/>
                <w:sz w:val="20"/>
                <w:szCs w:val="20"/>
              </w:rPr>
            </w:pPr>
          </w:p>
        </w:tc>
        <w:tc>
          <w:tcPr>
            <w:tcW w:w="1297" w:type="pct"/>
            <w:gridSpan w:val="3"/>
            <w:tcBorders>
              <w:top w:val="single" w:sz="8" w:space="0" w:color="000000"/>
              <w:left w:val="single" w:sz="8" w:space="0" w:color="000000"/>
              <w:bottom w:val="single" w:sz="8" w:space="0" w:color="000000"/>
              <w:right w:val="single" w:sz="8" w:space="0" w:color="000000"/>
            </w:tcBorders>
            <w:vAlign w:val="center"/>
          </w:tcPr>
          <w:p w14:paraId="51D7AC97" w14:textId="77777777" w:rsidR="00962300" w:rsidRPr="006B0AAE" w:rsidRDefault="00962300"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ученую степень</w:t>
            </w:r>
          </w:p>
        </w:tc>
        <w:tc>
          <w:tcPr>
            <w:tcW w:w="977" w:type="pct"/>
            <w:gridSpan w:val="2"/>
            <w:tcBorders>
              <w:top w:val="single" w:sz="8" w:space="0" w:color="000000"/>
              <w:left w:val="single" w:sz="8" w:space="0" w:color="000000"/>
              <w:bottom w:val="single" w:sz="8" w:space="0" w:color="000000"/>
              <w:right w:val="single" w:sz="8" w:space="0" w:color="000000"/>
            </w:tcBorders>
            <w:vAlign w:val="center"/>
          </w:tcPr>
          <w:p w14:paraId="5A04F68B" w14:textId="77777777" w:rsidR="00962300" w:rsidRPr="006B0AAE" w:rsidRDefault="00962300"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ученое звание</w:t>
            </w:r>
          </w:p>
        </w:tc>
      </w:tr>
      <w:tr w:rsidR="00962300" w:rsidRPr="006B0AAE" w14:paraId="6820BDD4" w14:textId="77777777" w:rsidTr="00962300">
        <w:trPr>
          <w:tblHeader/>
        </w:trPr>
        <w:tc>
          <w:tcPr>
            <w:tcW w:w="1745" w:type="pct"/>
            <w:vMerge/>
            <w:tcBorders>
              <w:top w:val="single" w:sz="8" w:space="0" w:color="000000"/>
              <w:left w:val="single" w:sz="8" w:space="0" w:color="000000"/>
              <w:bottom w:val="single" w:sz="8" w:space="0" w:color="000000"/>
              <w:right w:val="single" w:sz="8" w:space="0" w:color="000000"/>
            </w:tcBorders>
          </w:tcPr>
          <w:p w14:paraId="5A1CD4D9" w14:textId="77777777" w:rsidR="00962300" w:rsidRPr="006B0AAE" w:rsidRDefault="00962300" w:rsidP="008A5A0E">
            <w:pPr>
              <w:autoSpaceDE w:val="0"/>
              <w:autoSpaceDN w:val="0"/>
              <w:adjustRightInd w:val="0"/>
              <w:spacing w:after="0" w:line="240" w:lineRule="auto"/>
              <w:rPr>
                <w:rFonts w:ascii="Times New Roman" w:hAnsi="Times New Roman" w:cs="Times New Roman"/>
                <w:sz w:val="20"/>
                <w:szCs w:val="20"/>
              </w:rPr>
            </w:pPr>
          </w:p>
        </w:tc>
        <w:tc>
          <w:tcPr>
            <w:tcW w:w="530" w:type="pct"/>
            <w:vMerge/>
            <w:tcBorders>
              <w:top w:val="single" w:sz="8" w:space="0" w:color="000000"/>
              <w:left w:val="single" w:sz="8" w:space="0" w:color="000000"/>
              <w:bottom w:val="single" w:sz="8" w:space="0" w:color="000000"/>
              <w:right w:val="single" w:sz="8" w:space="0" w:color="000000"/>
            </w:tcBorders>
          </w:tcPr>
          <w:p w14:paraId="1F1E7CAC" w14:textId="77777777" w:rsidR="00962300" w:rsidRPr="006B0AAE" w:rsidRDefault="00962300" w:rsidP="008A5A0E">
            <w:pPr>
              <w:autoSpaceDE w:val="0"/>
              <w:autoSpaceDN w:val="0"/>
              <w:adjustRightInd w:val="0"/>
              <w:spacing w:after="0" w:line="240" w:lineRule="auto"/>
              <w:rPr>
                <w:rFonts w:ascii="Times New Roman" w:hAnsi="Times New Roman" w:cs="Times New Roman"/>
                <w:sz w:val="20"/>
                <w:szCs w:val="20"/>
              </w:rPr>
            </w:pPr>
          </w:p>
        </w:tc>
        <w:tc>
          <w:tcPr>
            <w:tcW w:w="452" w:type="pct"/>
            <w:vMerge/>
            <w:tcBorders>
              <w:top w:val="single" w:sz="8" w:space="0" w:color="000000"/>
              <w:left w:val="single" w:sz="8" w:space="0" w:color="000000"/>
              <w:bottom w:val="single" w:sz="8" w:space="0" w:color="000000"/>
              <w:right w:val="single" w:sz="8" w:space="0" w:color="000000"/>
            </w:tcBorders>
          </w:tcPr>
          <w:p w14:paraId="6FA1A547" w14:textId="77777777" w:rsidR="00962300" w:rsidRPr="006B0AAE" w:rsidRDefault="00962300" w:rsidP="008A5A0E">
            <w:pPr>
              <w:autoSpaceDE w:val="0"/>
              <w:autoSpaceDN w:val="0"/>
              <w:adjustRightInd w:val="0"/>
              <w:spacing w:after="0" w:line="240" w:lineRule="auto"/>
              <w:rPr>
                <w:rFonts w:ascii="Times New Roman" w:hAnsi="Times New Roman" w:cs="Times New Roman"/>
                <w:sz w:val="20"/>
                <w:szCs w:val="20"/>
              </w:rPr>
            </w:pPr>
          </w:p>
        </w:tc>
        <w:tc>
          <w:tcPr>
            <w:tcW w:w="454" w:type="pct"/>
            <w:tcBorders>
              <w:top w:val="single" w:sz="8" w:space="0" w:color="000000"/>
              <w:left w:val="single" w:sz="8" w:space="0" w:color="000000"/>
              <w:bottom w:val="single" w:sz="8" w:space="0" w:color="000000"/>
              <w:right w:val="single" w:sz="8" w:space="0" w:color="000000"/>
            </w:tcBorders>
            <w:vAlign w:val="center"/>
          </w:tcPr>
          <w:p w14:paraId="274E89FC" w14:textId="77777777" w:rsidR="00962300" w:rsidRPr="006B0AAE" w:rsidRDefault="00962300"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доктора</w:t>
            </w:r>
            <w:r w:rsidRPr="006B0AAE">
              <w:rPr>
                <w:rFonts w:ascii="Times New Roman" w:hAnsi="Times New Roman" w:cs="Times New Roman"/>
                <w:color w:val="000000"/>
                <w:sz w:val="20"/>
                <w:szCs w:val="20"/>
              </w:rPr>
              <w:br/>
              <w:t>наук</w:t>
            </w:r>
          </w:p>
        </w:tc>
        <w:tc>
          <w:tcPr>
            <w:tcW w:w="528" w:type="pct"/>
            <w:tcBorders>
              <w:top w:val="single" w:sz="8" w:space="0" w:color="000000"/>
              <w:left w:val="single" w:sz="8" w:space="0" w:color="000000"/>
              <w:bottom w:val="single" w:sz="8" w:space="0" w:color="000000"/>
              <w:right w:val="single" w:sz="8" w:space="0" w:color="000000"/>
            </w:tcBorders>
            <w:vAlign w:val="center"/>
          </w:tcPr>
          <w:p w14:paraId="0B103F53" w14:textId="77777777" w:rsidR="00962300" w:rsidRPr="006B0AAE" w:rsidRDefault="00962300"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канди-</w:t>
            </w:r>
            <w:r w:rsidRPr="006B0AAE">
              <w:rPr>
                <w:rFonts w:ascii="Times New Roman" w:hAnsi="Times New Roman" w:cs="Times New Roman"/>
                <w:color w:val="000000"/>
                <w:sz w:val="20"/>
                <w:szCs w:val="20"/>
              </w:rPr>
              <w:br/>
              <w:t>дата</w:t>
            </w:r>
            <w:r w:rsidRPr="006B0AAE">
              <w:rPr>
                <w:rFonts w:ascii="Times New Roman" w:hAnsi="Times New Roman" w:cs="Times New Roman"/>
                <w:color w:val="000000"/>
                <w:sz w:val="20"/>
                <w:szCs w:val="20"/>
              </w:rPr>
              <w:br/>
              <w:t>наук</w:t>
            </w:r>
          </w:p>
        </w:tc>
        <w:tc>
          <w:tcPr>
            <w:tcW w:w="315" w:type="pct"/>
            <w:tcBorders>
              <w:top w:val="single" w:sz="8" w:space="0" w:color="000000"/>
              <w:left w:val="single" w:sz="8" w:space="0" w:color="000000"/>
              <w:bottom w:val="single" w:sz="8" w:space="0" w:color="000000"/>
              <w:right w:val="single" w:sz="8" w:space="0" w:color="000000"/>
            </w:tcBorders>
            <w:vAlign w:val="center"/>
          </w:tcPr>
          <w:p w14:paraId="0959FE2A" w14:textId="77777777" w:rsidR="00962300" w:rsidRPr="006B0AAE" w:rsidRDefault="00962300" w:rsidP="008A5A0E">
            <w:pPr>
              <w:autoSpaceDE w:val="0"/>
              <w:autoSpaceDN w:val="0"/>
              <w:adjustRightInd w:val="0"/>
              <w:spacing w:after="0" w:line="240" w:lineRule="auto"/>
              <w:ind w:left="15"/>
              <w:jc w:val="center"/>
              <w:rPr>
                <w:rFonts w:ascii="Times New Roman" w:hAnsi="Times New Roman" w:cs="Times New Roman"/>
                <w:sz w:val="20"/>
                <w:szCs w:val="20"/>
              </w:rPr>
            </w:pPr>
            <w:r w:rsidRPr="006B0AAE">
              <w:rPr>
                <w:rFonts w:ascii="Times New Roman" w:hAnsi="Times New Roman" w:cs="Times New Roman"/>
                <w:color w:val="000000"/>
                <w:sz w:val="20"/>
                <w:szCs w:val="20"/>
              </w:rPr>
              <w:t>PhD</w:t>
            </w:r>
          </w:p>
        </w:tc>
        <w:tc>
          <w:tcPr>
            <w:tcW w:w="492" w:type="pct"/>
            <w:tcBorders>
              <w:top w:val="single" w:sz="8" w:space="0" w:color="000000"/>
              <w:left w:val="single" w:sz="8" w:space="0" w:color="000000"/>
              <w:bottom w:val="single" w:sz="8" w:space="0" w:color="000000"/>
              <w:right w:val="single" w:sz="8" w:space="0" w:color="000000"/>
            </w:tcBorders>
            <w:vAlign w:val="center"/>
          </w:tcPr>
          <w:p w14:paraId="5C784EC6" w14:textId="77777777" w:rsidR="00962300" w:rsidRPr="006B0AAE" w:rsidRDefault="00962300"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профес-</w:t>
            </w:r>
            <w:r w:rsidRPr="006B0AAE">
              <w:rPr>
                <w:rFonts w:ascii="Times New Roman" w:hAnsi="Times New Roman" w:cs="Times New Roman"/>
                <w:color w:val="000000"/>
                <w:sz w:val="20"/>
                <w:szCs w:val="20"/>
              </w:rPr>
              <w:br/>
              <w:t>сора</w:t>
            </w:r>
          </w:p>
        </w:tc>
        <w:tc>
          <w:tcPr>
            <w:tcW w:w="485" w:type="pct"/>
            <w:tcBorders>
              <w:top w:val="single" w:sz="8" w:space="0" w:color="000000"/>
              <w:left w:val="single" w:sz="8" w:space="0" w:color="000000"/>
              <w:bottom w:val="single" w:sz="8" w:space="0" w:color="000000"/>
              <w:right w:val="single" w:sz="8" w:space="0" w:color="000000"/>
            </w:tcBorders>
            <w:vAlign w:val="center"/>
          </w:tcPr>
          <w:p w14:paraId="0E72E0A4" w14:textId="77777777" w:rsidR="00962300" w:rsidRPr="006B0AAE" w:rsidRDefault="00962300"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6B0AAE">
              <w:rPr>
                <w:rFonts w:ascii="Times New Roman" w:hAnsi="Times New Roman" w:cs="Times New Roman"/>
                <w:color w:val="000000"/>
                <w:sz w:val="20"/>
                <w:szCs w:val="20"/>
              </w:rPr>
              <w:t>доцента</w:t>
            </w:r>
          </w:p>
        </w:tc>
      </w:tr>
      <w:tr w:rsidR="00962300" w:rsidRPr="006B0AAE" w14:paraId="145D070A" w14:textId="77777777" w:rsidTr="00962300">
        <w:tc>
          <w:tcPr>
            <w:tcW w:w="1745" w:type="pct"/>
            <w:tcBorders>
              <w:top w:val="single" w:sz="8" w:space="0" w:color="000000"/>
              <w:left w:val="single" w:sz="8" w:space="0" w:color="000000"/>
              <w:bottom w:val="single" w:sz="8" w:space="0" w:color="000000"/>
              <w:right w:val="single" w:sz="8" w:space="0" w:color="000000"/>
            </w:tcBorders>
          </w:tcPr>
          <w:p w14:paraId="4B1F6E71" w14:textId="77777777" w:rsidR="00962300" w:rsidRPr="006B0AAE" w:rsidRDefault="00962300" w:rsidP="008A5A0E">
            <w:pPr>
              <w:autoSpaceDE w:val="0"/>
              <w:autoSpaceDN w:val="0"/>
              <w:adjustRightInd w:val="0"/>
              <w:spacing w:after="0" w:line="240" w:lineRule="auto"/>
              <w:ind w:left="15"/>
              <w:rPr>
                <w:rFonts w:ascii="Times New Roman" w:hAnsi="Times New Roman" w:cs="Times New Roman"/>
                <w:color w:val="000000"/>
                <w:sz w:val="20"/>
                <w:szCs w:val="20"/>
              </w:rPr>
            </w:pPr>
            <w:r w:rsidRPr="006B0AAE">
              <w:rPr>
                <w:rFonts w:ascii="Times New Roman" w:hAnsi="Times New Roman" w:cs="Times New Roman"/>
                <w:color w:val="000000"/>
                <w:sz w:val="20"/>
                <w:szCs w:val="20"/>
              </w:rPr>
              <w:t xml:space="preserve">Численность работников – всего </w:t>
            </w:r>
          </w:p>
        </w:tc>
        <w:tc>
          <w:tcPr>
            <w:tcW w:w="530" w:type="pct"/>
            <w:tcBorders>
              <w:top w:val="single" w:sz="2" w:space="0" w:color="000000"/>
              <w:left w:val="single" w:sz="2" w:space="0" w:color="000000"/>
              <w:bottom w:val="single" w:sz="2" w:space="0" w:color="000000"/>
              <w:right w:val="single" w:sz="2" w:space="0" w:color="000000"/>
            </w:tcBorders>
          </w:tcPr>
          <w:p w14:paraId="0FDCCBA2"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79</w:t>
            </w:r>
          </w:p>
        </w:tc>
        <w:tc>
          <w:tcPr>
            <w:tcW w:w="452" w:type="pct"/>
            <w:tcBorders>
              <w:top w:val="single" w:sz="2" w:space="0" w:color="000000"/>
              <w:left w:val="single" w:sz="2" w:space="0" w:color="000000"/>
              <w:bottom w:val="single" w:sz="2" w:space="0" w:color="000000"/>
              <w:right w:val="single" w:sz="2" w:space="0" w:color="000000"/>
            </w:tcBorders>
          </w:tcPr>
          <w:p w14:paraId="247CAC84"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71</w:t>
            </w:r>
          </w:p>
        </w:tc>
        <w:tc>
          <w:tcPr>
            <w:tcW w:w="454" w:type="pct"/>
            <w:tcBorders>
              <w:top w:val="single" w:sz="2" w:space="0" w:color="000000"/>
              <w:left w:val="single" w:sz="2" w:space="0" w:color="000000"/>
              <w:bottom w:val="single" w:sz="2" w:space="0" w:color="000000"/>
              <w:right w:val="single" w:sz="2" w:space="0" w:color="000000"/>
            </w:tcBorders>
          </w:tcPr>
          <w:p w14:paraId="5DF3134D"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28" w:type="pct"/>
            <w:tcBorders>
              <w:top w:val="single" w:sz="2" w:space="0" w:color="000000"/>
              <w:left w:val="single" w:sz="2" w:space="0" w:color="000000"/>
              <w:bottom w:val="single" w:sz="2" w:space="0" w:color="000000"/>
              <w:right w:val="single" w:sz="2" w:space="0" w:color="000000"/>
            </w:tcBorders>
          </w:tcPr>
          <w:p w14:paraId="51385886"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24</w:t>
            </w:r>
          </w:p>
        </w:tc>
        <w:tc>
          <w:tcPr>
            <w:tcW w:w="315" w:type="pct"/>
            <w:tcBorders>
              <w:top w:val="single" w:sz="2" w:space="0" w:color="000000"/>
              <w:left w:val="single" w:sz="2" w:space="0" w:color="000000"/>
              <w:bottom w:val="single" w:sz="2" w:space="0" w:color="000000"/>
              <w:right w:val="single" w:sz="2" w:space="0" w:color="000000"/>
            </w:tcBorders>
          </w:tcPr>
          <w:p w14:paraId="79A8E791" w14:textId="77777777" w:rsidR="00962300" w:rsidRPr="007A16E9" w:rsidRDefault="00962300"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tcPr>
          <w:p w14:paraId="5FC88C2D"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485" w:type="pct"/>
            <w:tcBorders>
              <w:top w:val="single" w:sz="2" w:space="0" w:color="000000"/>
              <w:left w:val="single" w:sz="2" w:space="0" w:color="000000"/>
              <w:bottom w:val="single" w:sz="2" w:space="0" w:color="000000"/>
              <w:right w:val="single" w:sz="2" w:space="0" w:color="000000"/>
            </w:tcBorders>
          </w:tcPr>
          <w:p w14:paraId="2BB686C5"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962300" w:rsidRPr="006B0AAE" w14:paraId="0966FEF5" w14:textId="77777777" w:rsidTr="00962300">
        <w:tc>
          <w:tcPr>
            <w:tcW w:w="1745" w:type="pct"/>
            <w:tcBorders>
              <w:top w:val="single" w:sz="8" w:space="0" w:color="000000"/>
              <w:left w:val="single" w:sz="8" w:space="0" w:color="000000"/>
              <w:bottom w:val="single" w:sz="8" w:space="0" w:color="000000"/>
              <w:right w:val="single" w:sz="8" w:space="0" w:color="000000"/>
            </w:tcBorders>
          </w:tcPr>
          <w:p w14:paraId="4FE3CB72" w14:textId="5783D3B2" w:rsidR="00962300" w:rsidRPr="006B0AAE" w:rsidRDefault="00962300" w:rsidP="00013F2D">
            <w:pPr>
              <w:autoSpaceDE w:val="0"/>
              <w:autoSpaceDN w:val="0"/>
              <w:adjustRightInd w:val="0"/>
              <w:spacing w:after="0" w:line="240" w:lineRule="auto"/>
              <w:ind w:left="166"/>
              <w:rPr>
                <w:rFonts w:ascii="Times New Roman" w:hAnsi="Times New Roman" w:cs="Times New Roman"/>
                <w:color w:val="000000"/>
                <w:sz w:val="20"/>
                <w:szCs w:val="20"/>
              </w:rPr>
            </w:pPr>
            <w:r w:rsidRPr="006B0AAE">
              <w:rPr>
                <w:rFonts w:ascii="Times New Roman" w:hAnsi="Times New Roman" w:cs="Times New Roman"/>
                <w:color w:val="000000"/>
                <w:sz w:val="20"/>
                <w:szCs w:val="20"/>
              </w:rPr>
              <w:t>в том числе:</w:t>
            </w:r>
            <w:r w:rsidR="00013F2D">
              <w:rPr>
                <w:rFonts w:ascii="Times New Roman" w:hAnsi="Times New Roman" w:cs="Times New Roman"/>
                <w:color w:val="000000"/>
                <w:sz w:val="20"/>
                <w:szCs w:val="20"/>
              </w:rPr>
              <w:t xml:space="preserve"> </w:t>
            </w:r>
            <w:r w:rsidRPr="006B0AAE">
              <w:rPr>
                <w:rFonts w:ascii="Times New Roman" w:hAnsi="Times New Roman" w:cs="Times New Roman"/>
                <w:color w:val="000000"/>
                <w:sz w:val="20"/>
                <w:szCs w:val="20"/>
              </w:rPr>
              <w:t xml:space="preserve">профессорско-преподавательский состав </w:t>
            </w:r>
          </w:p>
        </w:tc>
        <w:tc>
          <w:tcPr>
            <w:tcW w:w="530" w:type="pct"/>
            <w:tcBorders>
              <w:top w:val="single" w:sz="2" w:space="0" w:color="000000"/>
              <w:left w:val="single" w:sz="2" w:space="0" w:color="000000"/>
              <w:bottom w:val="single" w:sz="2" w:space="0" w:color="000000"/>
              <w:right w:val="single" w:sz="2" w:space="0" w:color="000000"/>
            </w:tcBorders>
          </w:tcPr>
          <w:p w14:paraId="7100B2D2"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452" w:type="pct"/>
            <w:tcBorders>
              <w:top w:val="single" w:sz="2" w:space="0" w:color="000000"/>
              <w:left w:val="single" w:sz="2" w:space="0" w:color="000000"/>
              <w:bottom w:val="single" w:sz="2" w:space="0" w:color="000000"/>
              <w:right w:val="single" w:sz="2" w:space="0" w:color="000000"/>
            </w:tcBorders>
          </w:tcPr>
          <w:p w14:paraId="42D91D65"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454" w:type="pct"/>
            <w:tcBorders>
              <w:top w:val="single" w:sz="2" w:space="0" w:color="000000"/>
              <w:left w:val="single" w:sz="2" w:space="0" w:color="000000"/>
              <w:bottom w:val="single" w:sz="2" w:space="0" w:color="000000"/>
              <w:right w:val="single" w:sz="2" w:space="0" w:color="000000"/>
            </w:tcBorders>
          </w:tcPr>
          <w:p w14:paraId="1E499651"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28" w:type="pct"/>
            <w:tcBorders>
              <w:top w:val="single" w:sz="2" w:space="0" w:color="000000"/>
              <w:left w:val="single" w:sz="2" w:space="0" w:color="000000"/>
              <w:bottom w:val="single" w:sz="2" w:space="0" w:color="000000"/>
              <w:right w:val="single" w:sz="2" w:space="0" w:color="000000"/>
            </w:tcBorders>
          </w:tcPr>
          <w:p w14:paraId="0818671D" w14:textId="77777777" w:rsidR="00962300" w:rsidRPr="007A16E9" w:rsidRDefault="00A16580"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28</w:t>
            </w:r>
          </w:p>
        </w:tc>
        <w:tc>
          <w:tcPr>
            <w:tcW w:w="315" w:type="pct"/>
            <w:tcBorders>
              <w:top w:val="single" w:sz="2" w:space="0" w:color="000000"/>
              <w:left w:val="single" w:sz="2" w:space="0" w:color="000000"/>
              <w:bottom w:val="single" w:sz="2" w:space="0" w:color="000000"/>
              <w:right w:val="single" w:sz="2" w:space="0" w:color="000000"/>
            </w:tcBorders>
          </w:tcPr>
          <w:p w14:paraId="2B38742A" w14:textId="77777777" w:rsidR="00962300" w:rsidRPr="007A16E9" w:rsidRDefault="00962300"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tcPr>
          <w:p w14:paraId="2FCD44AD"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485" w:type="pct"/>
            <w:tcBorders>
              <w:top w:val="single" w:sz="2" w:space="0" w:color="000000"/>
              <w:left w:val="single" w:sz="2" w:space="0" w:color="000000"/>
              <w:bottom w:val="single" w:sz="2" w:space="0" w:color="000000"/>
              <w:right w:val="single" w:sz="2" w:space="0" w:color="000000"/>
            </w:tcBorders>
          </w:tcPr>
          <w:p w14:paraId="70D07D62" w14:textId="77777777" w:rsidR="00962300" w:rsidRPr="007A16E9" w:rsidRDefault="001E3F54"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8</w:t>
            </w:r>
          </w:p>
        </w:tc>
      </w:tr>
      <w:tr w:rsidR="00962300" w:rsidRPr="006B0AAE" w14:paraId="3F99D09F" w14:textId="77777777" w:rsidTr="00962300">
        <w:tc>
          <w:tcPr>
            <w:tcW w:w="1745" w:type="pct"/>
            <w:tcBorders>
              <w:top w:val="single" w:sz="8" w:space="0" w:color="000000"/>
              <w:left w:val="single" w:sz="8" w:space="0" w:color="000000"/>
              <w:bottom w:val="single" w:sz="8" w:space="0" w:color="000000"/>
              <w:right w:val="single" w:sz="8" w:space="0" w:color="000000"/>
            </w:tcBorders>
          </w:tcPr>
          <w:p w14:paraId="4F4FB546" w14:textId="2A703960" w:rsidR="00962300" w:rsidRPr="006B0AAE" w:rsidRDefault="00962300" w:rsidP="00013F2D">
            <w:pPr>
              <w:autoSpaceDE w:val="0"/>
              <w:autoSpaceDN w:val="0"/>
              <w:adjustRightInd w:val="0"/>
              <w:spacing w:after="0" w:line="240" w:lineRule="auto"/>
              <w:ind w:left="316"/>
              <w:rPr>
                <w:rFonts w:ascii="Times New Roman" w:hAnsi="Times New Roman" w:cs="Times New Roman"/>
                <w:color w:val="000000"/>
                <w:sz w:val="20"/>
                <w:szCs w:val="20"/>
              </w:rPr>
            </w:pPr>
            <w:r w:rsidRPr="006B0AAE">
              <w:rPr>
                <w:rFonts w:ascii="Times New Roman" w:hAnsi="Times New Roman" w:cs="Times New Roman"/>
                <w:color w:val="000000"/>
                <w:sz w:val="20"/>
                <w:szCs w:val="20"/>
              </w:rPr>
              <w:t>в том числе:</w:t>
            </w:r>
            <w:r w:rsidR="00013F2D">
              <w:rPr>
                <w:rFonts w:ascii="Times New Roman" w:hAnsi="Times New Roman" w:cs="Times New Roman"/>
                <w:color w:val="000000"/>
                <w:sz w:val="20"/>
                <w:szCs w:val="20"/>
              </w:rPr>
              <w:t xml:space="preserve"> </w:t>
            </w:r>
            <w:r w:rsidRPr="006B0AAE">
              <w:rPr>
                <w:rFonts w:ascii="Times New Roman" w:hAnsi="Times New Roman" w:cs="Times New Roman"/>
                <w:color w:val="000000"/>
                <w:sz w:val="20"/>
                <w:szCs w:val="20"/>
              </w:rPr>
              <w:t>деканы факультетов</w:t>
            </w:r>
          </w:p>
        </w:tc>
        <w:tc>
          <w:tcPr>
            <w:tcW w:w="530" w:type="pct"/>
            <w:tcBorders>
              <w:top w:val="single" w:sz="2" w:space="0" w:color="000000"/>
              <w:left w:val="single" w:sz="2" w:space="0" w:color="000000"/>
              <w:bottom w:val="single" w:sz="2" w:space="0" w:color="000000"/>
              <w:right w:val="single" w:sz="2" w:space="0" w:color="000000"/>
            </w:tcBorders>
          </w:tcPr>
          <w:p w14:paraId="3FEA2814"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52" w:type="pct"/>
            <w:tcBorders>
              <w:top w:val="single" w:sz="2" w:space="0" w:color="000000"/>
              <w:left w:val="single" w:sz="2" w:space="0" w:color="000000"/>
              <w:bottom w:val="single" w:sz="2" w:space="0" w:color="000000"/>
              <w:right w:val="single" w:sz="2" w:space="0" w:color="000000"/>
            </w:tcBorders>
          </w:tcPr>
          <w:p w14:paraId="15106574"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54" w:type="pct"/>
            <w:tcBorders>
              <w:top w:val="single" w:sz="2" w:space="0" w:color="000000"/>
              <w:left w:val="single" w:sz="2" w:space="0" w:color="000000"/>
              <w:bottom w:val="single" w:sz="2" w:space="0" w:color="000000"/>
              <w:right w:val="single" w:sz="2" w:space="0" w:color="000000"/>
            </w:tcBorders>
          </w:tcPr>
          <w:p w14:paraId="3110D2FB"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28" w:type="pct"/>
            <w:tcBorders>
              <w:top w:val="single" w:sz="2" w:space="0" w:color="000000"/>
              <w:left w:val="single" w:sz="2" w:space="0" w:color="000000"/>
              <w:bottom w:val="single" w:sz="2" w:space="0" w:color="000000"/>
              <w:right w:val="single" w:sz="2" w:space="0" w:color="000000"/>
            </w:tcBorders>
          </w:tcPr>
          <w:p w14:paraId="6D7AB7BB" w14:textId="77777777" w:rsidR="00962300" w:rsidRPr="007A16E9" w:rsidRDefault="00A16580"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315" w:type="pct"/>
            <w:tcBorders>
              <w:top w:val="single" w:sz="2" w:space="0" w:color="000000"/>
              <w:left w:val="single" w:sz="2" w:space="0" w:color="000000"/>
              <w:bottom w:val="single" w:sz="2" w:space="0" w:color="000000"/>
              <w:right w:val="single" w:sz="2" w:space="0" w:color="000000"/>
            </w:tcBorders>
          </w:tcPr>
          <w:p w14:paraId="17E764E4" w14:textId="77777777" w:rsidR="00962300" w:rsidRPr="007A16E9" w:rsidRDefault="00962300"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tcPr>
          <w:p w14:paraId="23163E4B"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485" w:type="pct"/>
            <w:tcBorders>
              <w:top w:val="single" w:sz="2" w:space="0" w:color="000000"/>
              <w:left w:val="single" w:sz="2" w:space="0" w:color="000000"/>
              <w:bottom w:val="single" w:sz="2" w:space="0" w:color="000000"/>
              <w:right w:val="single" w:sz="2" w:space="0" w:color="000000"/>
            </w:tcBorders>
          </w:tcPr>
          <w:p w14:paraId="27609751" w14:textId="77777777" w:rsidR="00962300" w:rsidRPr="007A16E9" w:rsidRDefault="00A16580"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962300" w:rsidRPr="006B0AAE" w14:paraId="6CFDD562" w14:textId="77777777" w:rsidTr="00962300">
        <w:tc>
          <w:tcPr>
            <w:tcW w:w="1745" w:type="pct"/>
            <w:tcBorders>
              <w:top w:val="single" w:sz="8" w:space="0" w:color="000000"/>
              <w:left w:val="single" w:sz="8" w:space="0" w:color="000000"/>
              <w:bottom w:val="single" w:sz="8" w:space="0" w:color="000000"/>
              <w:right w:val="single" w:sz="8" w:space="0" w:color="000000"/>
            </w:tcBorders>
          </w:tcPr>
          <w:p w14:paraId="0AE54792" w14:textId="77777777" w:rsidR="00962300" w:rsidRPr="006B0AAE" w:rsidRDefault="00962300" w:rsidP="008A5A0E">
            <w:pPr>
              <w:autoSpaceDE w:val="0"/>
              <w:autoSpaceDN w:val="0"/>
              <w:adjustRightInd w:val="0"/>
              <w:spacing w:after="0" w:line="240" w:lineRule="auto"/>
              <w:ind w:left="316"/>
              <w:rPr>
                <w:rFonts w:ascii="Times New Roman" w:hAnsi="Times New Roman" w:cs="Times New Roman"/>
                <w:color w:val="000000"/>
                <w:sz w:val="20"/>
                <w:szCs w:val="20"/>
              </w:rPr>
            </w:pPr>
            <w:r w:rsidRPr="006B0AAE">
              <w:rPr>
                <w:rFonts w:ascii="Times New Roman" w:hAnsi="Times New Roman" w:cs="Times New Roman"/>
                <w:color w:val="000000"/>
                <w:sz w:val="20"/>
                <w:szCs w:val="20"/>
              </w:rPr>
              <w:t>заведующие кафедрами</w:t>
            </w:r>
          </w:p>
        </w:tc>
        <w:tc>
          <w:tcPr>
            <w:tcW w:w="530" w:type="pct"/>
            <w:tcBorders>
              <w:top w:val="single" w:sz="2" w:space="0" w:color="000000"/>
              <w:left w:val="single" w:sz="2" w:space="0" w:color="000000"/>
              <w:bottom w:val="single" w:sz="2" w:space="0" w:color="000000"/>
              <w:right w:val="single" w:sz="2" w:space="0" w:color="000000"/>
            </w:tcBorders>
          </w:tcPr>
          <w:p w14:paraId="18F75D6B"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452" w:type="pct"/>
            <w:tcBorders>
              <w:top w:val="single" w:sz="2" w:space="0" w:color="000000"/>
              <w:left w:val="single" w:sz="2" w:space="0" w:color="000000"/>
              <w:bottom w:val="single" w:sz="2" w:space="0" w:color="000000"/>
              <w:right w:val="single" w:sz="2" w:space="0" w:color="000000"/>
            </w:tcBorders>
          </w:tcPr>
          <w:p w14:paraId="64C7A03F"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454" w:type="pct"/>
            <w:tcBorders>
              <w:top w:val="single" w:sz="2" w:space="0" w:color="000000"/>
              <w:left w:val="single" w:sz="2" w:space="0" w:color="000000"/>
              <w:bottom w:val="single" w:sz="2" w:space="0" w:color="000000"/>
              <w:right w:val="single" w:sz="2" w:space="0" w:color="000000"/>
            </w:tcBorders>
          </w:tcPr>
          <w:p w14:paraId="595B6A93"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28" w:type="pct"/>
            <w:tcBorders>
              <w:top w:val="single" w:sz="2" w:space="0" w:color="000000"/>
              <w:left w:val="single" w:sz="2" w:space="0" w:color="000000"/>
              <w:bottom w:val="single" w:sz="2" w:space="0" w:color="000000"/>
              <w:right w:val="single" w:sz="2" w:space="0" w:color="000000"/>
            </w:tcBorders>
          </w:tcPr>
          <w:p w14:paraId="23147381" w14:textId="77777777" w:rsidR="00962300" w:rsidRPr="007A16E9" w:rsidRDefault="00A16580"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7</w:t>
            </w:r>
          </w:p>
        </w:tc>
        <w:tc>
          <w:tcPr>
            <w:tcW w:w="315" w:type="pct"/>
            <w:tcBorders>
              <w:top w:val="single" w:sz="2" w:space="0" w:color="000000"/>
              <w:left w:val="single" w:sz="2" w:space="0" w:color="000000"/>
              <w:bottom w:val="single" w:sz="2" w:space="0" w:color="000000"/>
              <w:right w:val="single" w:sz="2" w:space="0" w:color="000000"/>
            </w:tcBorders>
          </w:tcPr>
          <w:p w14:paraId="629FD721" w14:textId="77777777" w:rsidR="00962300" w:rsidRPr="007A16E9" w:rsidRDefault="00962300"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tcPr>
          <w:p w14:paraId="290D00D4"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485" w:type="pct"/>
            <w:tcBorders>
              <w:top w:val="single" w:sz="2" w:space="0" w:color="000000"/>
              <w:left w:val="single" w:sz="2" w:space="0" w:color="000000"/>
              <w:bottom w:val="single" w:sz="2" w:space="0" w:color="000000"/>
              <w:right w:val="single" w:sz="2" w:space="0" w:color="000000"/>
            </w:tcBorders>
          </w:tcPr>
          <w:p w14:paraId="72E597CF"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r w:rsidR="00962300" w:rsidRPr="006B0AAE" w14:paraId="48A4D7D2" w14:textId="77777777" w:rsidTr="00962300">
        <w:tc>
          <w:tcPr>
            <w:tcW w:w="1745" w:type="pct"/>
            <w:tcBorders>
              <w:top w:val="single" w:sz="8" w:space="0" w:color="000000"/>
              <w:left w:val="single" w:sz="8" w:space="0" w:color="000000"/>
              <w:bottom w:val="single" w:sz="8" w:space="0" w:color="000000"/>
              <w:right w:val="single" w:sz="8" w:space="0" w:color="000000"/>
            </w:tcBorders>
          </w:tcPr>
          <w:p w14:paraId="60F01419" w14:textId="77777777" w:rsidR="00962300" w:rsidRPr="006B0AAE" w:rsidRDefault="00962300" w:rsidP="008A5A0E">
            <w:pPr>
              <w:autoSpaceDE w:val="0"/>
              <w:autoSpaceDN w:val="0"/>
              <w:adjustRightInd w:val="0"/>
              <w:spacing w:after="0" w:line="240" w:lineRule="auto"/>
              <w:ind w:left="316"/>
              <w:rPr>
                <w:rFonts w:ascii="Times New Roman" w:hAnsi="Times New Roman" w:cs="Times New Roman"/>
                <w:color w:val="000000"/>
                <w:sz w:val="20"/>
                <w:szCs w:val="20"/>
              </w:rPr>
            </w:pPr>
            <w:r>
              <w:rPr>
                <w:rFonts w:ascii="Times New Roman" w:hAnsi="Times New Roman" w:cs="Times New Roman"/>
                <w:color w:val="000000"/>
                <w:sz w:val="20"/>
                <w:szCs w:val="20"/>
              </w:rPr>
              <w:t>профессора</w:t>
            </w:r>
          </w:p>
        </w:tc>
        <w:tc>
          <w:tcPr>
            <w:tcW w:w="530" w:type="pct"/>
            <w:tcBorders>
              <w:top w:val="single" w:sz="2" w:space="0" w:color="000000"/>
              <w:left w:val="single" w:sz="2" w:space="0" w:color="000000"/>
              <w:bottom w:val="single" w:sz="2" w:space="0" w:color="000000"/>
              <w:right w:val="single" w:sz="2" w:space="0" w:color="000000"/>
            </w:tcBorders>
          </w:tcPr>
          <w:p w14:paraId="753FFAE4" w14:textId="77777777" w:rsidR="00962300"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52" w:type="pct"/>
            <w:tcBorders>
              <w:top w:val="single" w:sz="2" w:space="0" w:color="000000"/>
              <w:left w:val="single" w:sz="2" w:space="0" w:color="000000"/>
              <w:bottom w:val="single" w:sz="2" w:space="0" w:color="000000"/>
              <w:right w:val="single" w:sz="2" w:space="0" w:color="000000"/>
            </w:tcBorders>
          </w:tcPr>
          <w:p w14:paraId="3288E7AD" w14:textId="77777777" w:rsidR="00962300"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54" w:type="pct"/>
            <w:tcBorders>
              <w:top w:val="single" w:sz="2" w:space="0" w:color="000000"/>
              <w:left w:val="single" w:sz="2" w:space="0" w:color="000000"/>
              <w:bottom w:val="single" w:sz="2" w:space="0" w:color="000000"/>
              <w:right w:val="single" w:sz="2" w:space="0" w:color="000000"/>
            </w:tcBorders>
          </w:tcPr>
          <w:p w14:paraId="492CB296"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528" w:type="pct"/>
            <w:tcBorders>
              <w:top w:val="single" w:sz="2" w:space="0" w:color="000000"/>
              <w:left w:val="single" w:sz="2" w:space="0" w:color="000000"/>
              <w:bottom w:val="single" w:sz="2" w:space="0" w:color="000000"/>
              <w:right w:val="single" w:sz="2" w:space="0" w:color="000000"/>
            </w:tcBorders>
          </w:tcPr>
          <w:p w14:paraId="52CBFD0E" w14:textId="77777777" w:rsidR="00962300"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315" w:type="pct"/>
            <w:tcBorders>
              <w:top w:val="single" w:sz="2" w:space="0" w:color="000000"/>
              <w:left w:val="single" w:sz="2" w:space="0" w:color="000000"/>
              <w:bottom w:val="single" w:sz="2" w:space="0" w:color="000000"/>
              <w:right w:val="single" w:sz="2" w:space="0" w:color="000000"/>
            </w:tcBorders>
          </w:tcPr>
          <w:p w14:paraId="76B7F6BF" w14:textId="77777777" w:rsidR="00962300" w:rsidRPr="007A16E9" w:rsidRDefault="00962300"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tcPr>
          <w:p w14:paraId="0A81F679"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485" w:type="pct"/>
            <w:tcBorders>
              <w:top w:val="single" w:sz="2" w:space="0" w:color="000000"/>
              <w:left w:val="single" w:sz="2" w:space="0" w:color="000000"/>
              <w:bottom w:val="single" w:sz="2" w:space="0" w:color="000000"/>
              <w:right w:val="single" w:sz="2" w:space="0" w:color="000000"/>
            </w:tcBorders>
          </w:tcPr>
          <w:p w14:paraId="36D947D0"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r>
      <w:tr w:rsidR="00962300" w:rsidRPr="006B0AAE" w14:paraId="1102520A" w14:textId="77777777" w:rsidTr="00962300">
        <w:tc>
          <w:tcPr>
            <w:tcW w:w="1745" w:type="pct"/>
            <w:tcBorders>
              <w:top w:val="single" w:sz="8" w:space="0" w:color="000000"/>
              <w:left w:val="single" w:sz="8" w:space="0" w:color="000000"/>
              <w:bottom w:val="single" w:sz="8" w:space="0" w:color="000000"/>
              <w:right w:val="single" w:sz="8" w:space="0" w:color="000000"/>
            </w:tcBorders>
          </w:tcPr>
          <w:p w14:paraId="76F86449" w14:textId="77777777" w:rsidR="00962300" w:rsidRPr="006B0AAE" w:rsidRDefault="00962300" w:rsidP="008A5A0E">
            <w:pPr>
              <w:autoSpaceDE w:val="0"/>
              <w:autoSpaceDN w:val="0"/>
              <w:adjustRightInd w:val="0"/>
              <w:spacing w:after="0" w:line="240" w:lineRule="auto"/>
              <w:ind w:left="316"/>
              <w:rPr>
                <w:rFonts w:ascii="Times New Roman" w:hAnsi="Times New Roman" w:cs="Times New Roman"/>
                <w:color w:val="000000"/>
                <w:sz w:val="20"/>
                <w:szCs w:val="20"/>
              </w:rPr>
            </w:pPr>
            <w:r w:rsidRPr="006B0AAE">
              <w:rPr>
                <w:rFonts w:ascii="Times New Roman" w:hAnsi="Times New Roman" w:cs="Times New Roman"/>
                <w:color w:val="000000"/>
                <w:sz w:val="20"/>
                <w:szCs w:val="20"/>
              </w:rPr>
              <w:t>доценты</w:t>
            </w:r>
          </w:p>
        </w:tc>
        <w:tc>
          <w:tcPr>
            <w:tcW w:w="530" w:type="pct"/>
            <w:tcBorders>
              <w:top w:val="single" w:sz="2" w:space="0" w:color="000000"/>
              <w:left w:val="single" w:sz="2" w:space="0" w:color="000000"/>
              <w:bottom w:val="single" w:sz="2" w:space="0" w:color="000000"/>
              <w:right w:val="single" w:sz="2" w:space="0" w:color="000000"/>
            </w:tcBorders>
          </w:tcPr>
          <w:p w14:paraId="322C2BEC"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452" w:type="pct"/>
            <w:tcBorders>
              <w:top w:val="single" w:sz="2" w:space="0" w:color="000000"/>
              <w:left w:val="single" w:sz="2" w:space="0" w:color="000000"/>
              <w:bottom w:val="single" w:sz="2" w:space="0" w:color="000000"/>
              <w:right w:val="single" w:sz="2" w:space="0" w:color="000000"/>
            </w:tcBorders>
          </w:tcPr>
          <w:p w14:paraId="639DC9AF"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454" w:type="pct"/>
            <w:tcBorders>
              <w:top w:val="single" w:sz="2" w:space="0" w:color="000000"/>
              <w:left w:val="single" w:sz="2" w:space="0" w:color="000000"/>
              <w:bottom w:val="single" w:sz="2" w:space="0" w:color="000000"/>
              <w:right w:val="single" w:sz="2" w:space="0" w:color="000000"/>
            </w:tcBorders>
          </w:tcPr>
          <w:p w14:paraId="374F2D52"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28" w:type="pct"/>
            <w:tcBorders>
              <w:top w:val="single" w:sz="2" w:space="0" w:color="000000"/>
              <w:left w:val="single" w:sz="2" w:space="0" w:color="000000"/>
              <w:bottom w:val="single" w:sz="2" w:space="0" w:color="000000"/>
              <w:right w:val="single" w:sz="2" w:space="0" w:color="000000"/>
            </w:tcBorders>
          </w:tcPr>
          <w:p w14:paraId="738A6818"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19</w:t>
            </w:r>
          </w:p>
        </w:tc>
        <w:tc>
          <w:tcPr>
            <w:tcW w:w="315" w:type="pct"/>
            <w:tcBorders>
              <w:top w:val="single" w:sz="2" w:space="0" w:color="000000"/>
              <w:left w:val="single" w:sz="2" w:space="0" w:color="000000"/>
              <w:bottom w:val="single" w:sz="2" w:space="0" w:color="000000"/>
              <w:right w:val="single" w:sz="2" w:space="0" w:color="000000"/>
            </w:tcBorders>
          </w:tcPr>
          <w:p w14:paraId="1FC86199" w14:textId="77777777" w:rsidR="00962300" w:rsidRPr="007A16E9" w:rsidRDefault="00962300"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tcPr>
          <w:p w14:paraId="6554EE3E"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485" w:type="pct"/>
            <w:tcBorders>
              <w:top w:val="single" w:sz="2" w:space="0" w:color="000000"/>
              <w:left w:val="single" w:sz="2" w:space="0" w:color="000000"/>
              <w:bottom w:val="single" w:sz="2" w:space="0" w:color="000000"/>
              <w:right w:val="single" w:sz="2" w:space="0" w:color="000000"/>
            </w:tcBorders>
          </w:tcPr>
          <w:p w14:paraId="06449B31"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r>
      <w:tr w:rsidR="00962300" w:rsidRPr="006B0AAE" w14:paraId="5EB9B50C" w14:textId="77777777" w:rsidTr="00962300">
        <w:tc>
          <w:tcPr>
            <w:tcW w:w="1745" w:type="pct"/>
            <w:tcBorders>
              <w:top w:val="single" w:sz="8" w:space="0" w:color="000000"/>
              <w:left w:val="single" w:sz="8" w:space="0" w:color="000000"/>
              <w:bottom w:val="single" w:sz="8" w:space="0" w:color="000000"/>
              <w:right w:val="single" w:sz="8" w:space="0" w:color="000000"/>
            </w:tcBorders>
          </w:tcPr>
          <w:p w14:paraId="2111F5B1" w14:textId="77777777" w:rsidR="00962300" w:rsidRPr="006B0AAE" w:rsidRDefault="00962300" w:rsidP="008A5A0E">
            <w:pPr>
              <w:autoSpaceDE w:val="0"/>
              <w:autoSpaceDN w:val="0"/>
              <w:adjustRightInd w:val="0"/>
              <w:spacing w:after="0" w:line="240" w:lineRule="auto"/>
              <w:ind w:left="316"/>
              <w:rPr>
                <w:rFonts w:ascii="Times New Roman" w:hAnsi="Times New Roman" w:cs="Times New Roman"/>
                <w:color w:val="000000"/>
                <w:sz w:val="20"/>
                <w:szCs w:val="20"/>
              </w:rPr>
            </w:pPr>
            <w:r w:rsidRPr="006B0AAE">
              <w:rPr>
                <w:rFonts w:ascii="Times New Roman" w:hAnsi="Times New Roman" w:cs="Times New Roman"/>
                <w:color w:val="000000"/>
                <w:sz w:val="20"/>
                <w:szCs w:val="20"/>
              </w:rPr>
              <w:t>старшие преподаватели</w:t>
            </w:r>
          </w:p>
        </w:tc>
        <w:tc>
          <w:tcPr>
            <w:tcW w:w="530" w:type="pct"/>
            <w:tcBorders>
              <w:top w:val="single" w:sz="2" w:space="0" w:color="000000"/>
              <w:left w:val="single" w:sz="2" w:space="0" w:color="000000"/>
              <w:bottom w:val="single" w:sz="2" w:space="0" w:color="000000"/>
              <w:right w:val="single" w:sz="2" w:space="0" w:color="000000"/>
            </w:tcBorders>
          </w:tcPr>
          <w:p w14:paraId="490B59A6"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452" w:type="pct"/>
            <w:tcBorders>
              <w:top w:val="single" w:sz="2" w:space="0" w:color="000000"/>
              <w:left w:val="single" w:sz="2" w:space="0" w:color="000000"/>
              <w:bottom w:val="single" w:sz="2" w:space="0" w:color="000000"/>
              <w:right w:val="single" w:sz="2" w:space="0" w:color="000000"/>
            </w:tcBorders>
          </w:tcPr>
          <w:p w14:paraId="537B00AF"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454" w:type="pct"/>
            <w:tcBorders>
              <w:top w:val="single" w:sz="2" w:space="0" w:color="000000"/>
              <w:left w:val="single" w:sz="2" w:space="0" w:color="000000"/>
              <w:bottom w:val="single" w:sz="2" w:space="0" w:color="000000"/>
              <w:right w:val="single" w:sz="2" w:space="0" w:color="000000"/>
            </w:tcBorders>
          </w:tcPr>
          <w:p w14:paraId="30D60913"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528" w:type="pct"/>
            <w:tcBorders>
              <w:top w:val="single" w:sz="2" w:space="0" w:color="000000"/>
              <w:left w:val="single" w:sz="2" w:space="0" w:color="000000"/>
              <w:bottom w:val="single" w:sz="2" w:space="0" w:color="000000"/>
              <w:right w:val="single" w:sz="2" w:space="0" w:color="000000"/>
            </w:tcBorders>
          </w:tcPr>
          <w:p w14:paraId="1E26ED07"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315" w:type="pct"/>
            <w:tcBorders>
              <w:top w:val="single" w:sz="2" w:space="0" w:color="000000"/>
              <w:left w:val="single" w:sz="2" w:space="0" w:color="000000"/>
              <w:bottom w:val="single" w:sz="2" w:space="0" w:color="000000"/>
              <w:right w:val="single" w:sz="2" w:space="0" w:color="000000"/>
            </w:tcBorders>
          </w:tcPr>
          <w:p w14:paraId="565FF830" w14:textId="77777777" w:rsidR="00962300" w:rsidRPr="007A16E9" w:rsidRDefault="00962300"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7A16E9">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tcPr>
          <w:p w14:paraId="3AC130B0"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c>
          <w:tcPr>
            <w:tcW w:w="485" w:type="pct"/>
            <w:tcBorders>
              <w:top w:val="single" w:sz="2" w:space="0" w:color="000000"/>
              <w:left w:val="single" w:sz="2" w:space="0" w:color="000000"/>
              <w:bottom w:val="single" w:sz="2" w:space="0" w:color="000000"/>
              <w:right w:val="single" w:sz="2" w:space="0" w:color="000000"/>
            </w:tcBorders>
          </w:tcPr>
          <w:p w14:paraId="2075B551" w14:textId="77777777" w:rsidR="00962300" w:rsidRPr="007A16E9" w:rsidRDefault="00CF1101"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Pr>
                <w:rFonts w:ascii="Times New Roman" w:hAnsi="Times New Roman" w:cs="Times New Roman"/>
                <w:color w:val="000000"/>
                <w:sz w:val="20"/>
                <w:szCs w:val="20"/>
              </w:rPr>
              <w:t>0</w:t>
            </w:r>
          </w:p>
        </w:tc>
      </w:tr>
    </w:tbl>
    <w:p w14:paraId="15637849" w14:textId="77777777" w:rsidR="00AA26CD" w:rsidRPr="003165BF" w:rsidRDefault="00AA26CD" w:rsidP="0017189E">
      <w:pPr>
        <w:keepNext/>
        <w:shd w:val="clear" w:color="auto" w:fill="FFFFFF" w:themeFill="background1"/>
        <w:spacing w:before="120" w:after="0" w:line="240" w:lineRule="auto"/>
        <w:ind w:firstLine="709"/>
        <w:jc w:val="right"/>
        <w:rPr>
          <w:rFonts w:ascii="Times New Roman" w:hAnsi="Times New Roman" w:cs="Times New Roman"/>
          <w:sz w:val="24"/>
          <w:szCs w:val="24"/>
        </w:rPr>
      </w:pPr>
      <w:r w:rsidRPr="003165BF">
        <w:rPr>
          <w:rFonts w:ascii="Times New Roman" w:hAnsi="Times New Roman" w:cs="Times New Roman"/>
          <w:sz w:val="24"/>
          <w:szCs w:val="24"/>
        </w:rPr>
        <w:t>Таблица 32</w:t>
      </w:r>
    </w:p>
    <w:p w14:paraId="240A43B7" w14:textId="77777777" w:rsidR="00AA26CD" w:rsidRDefault="00AA26CD" w:rsidP="008A5A0E">
      <w:pPr>
        <w:shd w:val="clear" w:color="auto" w:fill="FFFFFF" w:themeFill="background1"/>
        <w:spacing w:after="60" w:line="240" w:lineRule="auto"/>
        <w:jc w:val="center"/>
        <w:rPr>
          <w:rFonts w:ascii="Times New Roman" w:hAnsi="Times New Roman" w:cs="Times New Roman"/>
          <w:sz w:val="28"/>
          <w:szCs w:val="28"/>
        </w:rPr>
      </w:pPr>
      <w:r w:rsidRPr="00345917">
        <w:rPr>
          <w:rFonts w:ascii="Times New Roman" w:hAnsi="Times New Roman" w:cs="Times New Roman"/>
          <w:sz w:val="28"/>
          <w:szCs w:val="28"/>
        </w:rPr>
        <w:t xml:space="preserve">Распределение численности </w:t>
      </w:r>
      <w:r>
        <w:rPr>
          <w:rFonts w:ascii="Times New Roman" w:hAnsi="Times New Roman" w:cs="Times New Roman"/>
          <w:sz w:val="28"/>
          <w:szCs w:val="28"/>
        </w:rPr>
        <w:t>внешних совместителей</w:t>
      </w:r>
      <w:r w:rsidRPr="00345917">
        <w:rPr>
          <w:rFonts w:ascii="Times New Roman" w:hAnsi="Times New Roman" w:cs="Times New Roman"/>
          <w:sz w:val="28"/>
          <w:szCs w:val="28"/>
        </w:rPr>
        <w:t xml:space="preserve"> по уровню образования</w:t>
      </w:r>
    </w:p>
    <w:tbl>
      <w:tblPr>
        <w:tblW w:w="5004" w:type="pct"/>
        <w:tblCellMar>
          <w:left w:w="15" w:type="dxa"/>
          <w:right w:w="15" w:type="dxa"/>
        </w:tblCellMar>
        <w:tblLook w:val="0000" w:firstRow="0" w:lastRow="0" w:firstColumn="0" w:lastColumn="0" w:noHBand="0" w:noVBand="0"/>
      </w:tblPr>
      <w:tblGrid>
        <w:gridCol w:w="3662"/>
        <w:gridCol w:w="895"/>
        <w:gridCol w:w="877"/>
        <w:gridCol w:w="889"/>
        <w:gridCol w:w="736"/>
        <w:gridCol w:w="503"/>
        <w:gridCol w:w="924"/>
        <w:gridCol w:w="907"/>
      </w:tblGrid>
      <w:tr w:rsidR="00AA26CD" w:rsidRPr="000A1DBB" w14:paraId="3CE989E3" w14:textId="77777777" w:rsidTr="00A16580">
        <w:tc>
          <w:tcPr>
            <w:tcW w:w="1949" w:type="pct"/>
            <w:vMerge w:val="restart"/>
            <w:tcBorders>
              <w:top w:val="single" w:sz="8" w:space="0" w:color="000000"/>
              <w:left w:val="single" w:sz="8" w:space="0" w:color="000000"/>
              <w:bottom w:val="single" w:sz="8" w:space="0" w:color="000000"/>
              <w:right w:val="single" w:sz="8" w:space="0" w:color="000000"/>
            </w:tcBorders>
            <w:vAlign w:val="center"/>
          </w:tcPr>
          <w:p w14:paraId="38D489FD" w14:textId="77777777" w:rsidR="00AA26CD" w:rsidRPr="000A1DBB" w:rsidRDefault="00AA26CD"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0A1DBB">
              <w:rPr>
                <w:rFonts w:ascii="Times New Roman" w:hAnsi="Times New Roman" w:cs="Times New Roman"/>
                <w:color w:val="000000"/>
                <w:sz w:val="20"/>
                <w:szCs w:val="20"/>
              </w:rPr>
              <w:t>Наименование показателей</w:t>
            </w:r>
          </w:p>
        </w:tc>
        <w:tc>
          <w:tcPr>
            <w:tcW w:w="476" w:type="pct"/>
            <w:vMerge w:val="restart"/>
            <w:tcBorders>
              <w:top w:val="single" w:sz="8" w:space="0" w:color="000000"/>
              <w:left w:val="single" w:sz="8" w:space="0" w:color="000000"/>
              <w:bottom w:val="single" w:sz="8" w:space="0" w:color="000000"/>
              <w:right w:val="single" w:sz="8" w:space="0" w:color="000000"/>
            </w:tcBorders>
            <w:vAlign w:val="center"/>
          </w:tcPr>
          <w:p w14:paraId="4CBE85D4" w14:textId="77777777" w:rsidR="00AA26CD" w:rsidRPr="000A1DBB" w:rsidRDefault="00AA26CD"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0A1DBB">
              <w:rPr>
                <w:rFonts w:ascii="Times New Roman" w:hAnsi="Times New Roman" w:cs="Times New Roman"/>
                <w:color w:val="000000"/>
                <w:sz w:val="20"/>
                <w:szCs w:val="20"/>
              </w:rPr>
              <w:t>Всего, человек</w:t>
            </w:r>
          </w:p>
        </w:tc>
        <w:tc>
          <w:tcPr>
            <w:tcW w:w="2575" w:type="pct"/>
            <w:gridSpan w:val="6"/>
            <w:tcBorders>
              <w:top w:val="single" w:sz="8" w:space="0" w:color="000000"/>
              <w:left w:val="single" w:sz="8" w:space="0" w:color="000000"/>
              <w:bottom w:val="single" w:sz="8" w:space="0" w:color="000000"/>
              <w:right w:val="single" w:sz="8" w:space="0" w:color="000000"/>
            </w:tcBorders>
            <w:vAlign w:val="center"/>
          </w:tcPr>
          <w:p w14:paraId="4420E477" w14:textId="77777777" w:rsidR="00AA26CD" w:rsidRPr="000A1DBB" w:rsidRDefault="00AA26CD"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0A1DBB">
              <w:rPr>
                <w:rFonts w:ascii="Times New Roman" w:hAnsi="Times New Roman" w:cs="Times New Roman"/>
                <w:color w:val="000000"/>
                <w:sz w:val="20"/>
                <w:szCs w:val="20"/>
              </w:rPr>
              <w:t>Из них (из гр.3) имеют образование:</w:t>
            </w:r>
          </w:p>
        </w:tc>
      </w:tr>
      <w:tr w:rsidR="00AA26CD" w:rsidRPr="000A1DBB" w14:paraId="22614D28" w14:textId="77777777" w:rsidTr="00A16580">
        <w:tc>
          <w:tcPr>
            <w:tcW w:w="1949" w:type="pct"/>
            <w:vMerge/>
            <w:tcBorders>
              <w:top w:val="single" w:sz="8" w:space="0" w:color="000000"/>
              <w:left w:val="single" w:sz="8" w:space="0" w:color="000000"/>
              <w:bottom w:val="single" w:sz="8" w:space="0" w:color="000000"/>
              <w:right w:val="single" w:sz="8" w:space="0" w:color="000000"/>
            </w:tcBorders>
          </w:tcPr>
          <w:p w14:paraId="665BAF71" w14:textId="77777777" w:rsidR="00AA26CD" w:rsidRPr="000A1DBB" w:rsidRDefault="00AA26CD" w:rsidP="008A5A0E">
            <w:pPr>
              <w:autoSpaceDE w:val="0"/>
              <w:autoSpaceDN w:val="0"/>
              <w:adjustRightInd w:val="0"/>
              <w:spacing w:after="0" w:line="240" w:lineRule="auto"/>
              <w:rPr>
                <w:rFonts w:ascii="Times New Roman" w:hAnsi="Times New Roman" w:cs="Times New Roman"/>
                <w:sz w:val="20"/>
                <w:szCs w:val="20"/>
              </w:rPr>
            </w:pPr>
          </w:p>
        </w:tc>
        <w:tc>
          <w:tcPr>
            <w:tcW w:w="476" w:type="pct"/>
            <w:vMerge/>
            <w:tcBorders>
              <w:top w:val="single" w:sz="8" w:space="0" w:color="000000"/>
              <w:left w:val="single" w:sz="8" w:space="0" w:color="000000"/>
              <w:bottom w:val="single" w:sz="8" w:space="0" w:color="000000"/>
              <w:right w:val="single" w:sz="8" w:space="0" w:color="000000"/>
            </w:tcBorders>
          </w:tcPr>
          <w:p w14:paraId="6666640E" w14:textId="77777777" w:rsidR="00AA26CD" w:rsidRPr="000A1DBB" w:rsidRDefault="00AA26CD" w:rsidP="008A5A0E">
            <w:pPr>
              <w:autoSpaceDE w:val="0"/>
              <w:autoSpaceDN w:val="0"/>
              <w:adjustRightInd w:val="0"/>
              <w:spacing w:after="0" w:line="240" w:lineRule="auto"/>
              <w:rPr>
                <w:rFonts w:ascii="Times New Roman" w:hAnsi="Times New Roman" w:cs="Times New Roman"/>
                <w:sz w:val="20"/>
                <w:szCs w:val="20"/>
              </w:rPr>
            </w:pPr>
          </w:p>
        </w:tc>
        <w:tc>
          <w:tcPr>
            <w:tcW w:w="467" w:type="pct"/>
            <w:vMerge w:val="restart"/>
            <w:tcBorders>
              <w:top w:val="single" w:sz="8" w:space="0" w:color="000000"/>
              <w:left w:val="single" w:sz="8" w:space="0" w:color="000000"/>
              <w:bottom w:val="single" w:sz="8" w:space="0" w:color="000000"/>
              <w:right w:val="single" w:sz="8" w:space="0" w:color="000000"/>
            </w:tcBorders>
            <w:vAlign w:val="center"/>
          </w:tcPr>
          <w:p w14:paraId="01195D68" w14:textId="77777777" w:rsidR="00AA26CD" w:rsidRPr="000A1DBB" w:rsidRDefault="00AA26CD"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0A1DBB">
              <w:rPr>
                <w:rFonts w:ascii="Times New Roman" w:hAnsi="Times New Roman" w:cs="Times New Roman"/>
                <w:color w:val="000000"/>
                <w:sz w:val="20"/>
                <w:szCs w:val="20"/>
              </w:rPr>
              <w:t>высшее</w:t>
            </w:r>
          </w:p>
        </w:tc>
        <w:tc>
          <w:tcPr>
            <w:tcW w:w="2108" w:type="pct"/>
            <w:gridSpan w:val="5"/>
            <w:tcBorders>
              <w:top w:val="single" w:sz="8" w:space="0" w:color="000000"/>
              <w:left w:val="single" w:sz="8" w:space="0" w:color="000000"/>
              <w:bottom w:val="single" w:sz="8" w:space="0" w:color="000000"/>
              <w:right w:val="single" w:sz="8" w:space="0" w:color="000000"/>
            </w:tcBorders>
            <w:vAlign w:val="center"/>
          </w:tcPr>
          <w:p w14:paraId="45211CF9" w14:textId="77777777" w:rsidR="00AA26CD" w:rsidRPr="000A1DBB" w:rsidRDefault="00AA26CD"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0A1DBB">
              <w:rPr>
                <w:rFonts w:ascii="Times New Roman" w:hAnsi="Times New Roman" w:cs="Times New Roman"/>
                <w:color w:val="000000"/>
                <w:sz w:val="20"/>
                <w:szCs w:val="20"/>
              </w:rPr>
              <w:t>из гр.4 имеют</w:t>
            </w:r>
          </w:p>
        </w:tc>
      </w:tr>
      <w:tr w:rsidR="00AA26CD" w:rsidRPr="000A1DBB" w14:paraId="20289F83" w14:textId="77777777" w:rsidTr="00A16580">
        <w:tc>
          <w:tcPr>
            <w:tcW w:w="1949" w:type="pct"/>
            <w:vMerge/>
            <w:tcBorders>
              <w:top w:val="single" w:sz="8" w:space="0" w:color="000000"/>
              <w:left w:val="single" w:sz="8" w:space="0" w:color="000000"/>
              <w:bottom w:val="single" w:sz="8" w:space="0" w:color="000000"/>
              <w:right w:val="single" w:sz="8" w:space="0" w:color="000000"/>
            </w:tcBorders>
          </w:tcPr>
          <w:p w14:paraId="09D9CE87" w14:textId="77777777" w:rsidR="00AA26CD" w:rsidRPr="000A1DBB" w:rsidRDefault="00AA26CD" w:rsidP="008A5A0E">
            <w:pPr>
              <w:autoSpaceDE w:val="0"/>
              <w:autoSpaceDN w:val="0"/>
              <w:adjustRightInd w:val="0"/>
              <w:spacing w:after="0" w:line="240" w:lineRule="auto"/>
              <w:rPr>
                <w:rFonts w:ascii="Times New Roman" w:hAnsi="Times New Roman" w:cs="Times New Roman"/>
                <w:sz w:val="20"/>
                <w:szCs w:val="20"/>
              </w:rPr>
            </w:pPr>
          </w:p>
        </w:tc>
        <w:tc>
          <w:tcPr>
            <w:tcW w:w="476" w:type="pct"/>
            <w:vMerge/>
            <w:tcBorders>
              <w:top w:val="single" w:sz="8" w:space="0" w:color="000000"/>
              <w:left w:val="single" w:sz="8" w:space="0" w:color="000000"/>
              <w:bottom w:val="single" w:sz="8" w:space="0" w:color="000000"/>
              <w:right w:val="single" w:sz="8" w:space="0" w:color="000000"/>
            </w:tcBorders>
          </w:tcPr>
          <w:p w14:paraId="03D4C01A" w14:textId="77777777" w:rsidR="00AA26CD" w:rsidRPr="000A1DBB" w:rsidRDefault="00AA26CD" w:rsidP="008A5A0E">
            <w:pPr>
              <w:autoSpaceDE w:val="0"/>
              <w:autoSpaceDN w:val="0"/>
              <w:adjustRightInd w:val="0"/>
              <w:spacing w:after="0" w:line="240" w:lineRule="auto"/>
              <w:rPr>
                <w:rFonts w:ascii="Times New Roman" w:hAnsi="Times New Roman" w:cs="Times New Roman"/>
                <w:sz w:val="20"/>
                <w:szCs w:val="20"/>
              </w:rPr>
            </w:pPr>
          </w:p>
        </w:tc>
        <w:tc>
          <w:tcPr>
            <w:tcW w:w="467" w:type="pct"/>
            <w:vMerge/>
            <w:tcBorders>
              <w:top w:val="single" w:sz="8" w:space="0" w:color="000000"/>
              <w:left w:val="single" w:sz="8" w:space="0" w:color="000000"/>
              <w:bottom w:val="single" w:sz="8" w:space="0" w:color="000000"/>
              <w:right w:val="single" w:sz="8" w:space="0" w:color="000000"/>
            </w:tcBorders>
          </w:tcPr>
          <w:p w14:paraId="13DA5B9F" w14:textId="77777777" w:rsidR="00AA26CD" w:rsidRPr="000A1DBB" w:rsidRDefault="00AA26CD" w:rsidP="008A5A0E">
            <w:pPr>
              <w:autoSpaceDE w:val="0"/>
              <w:autoSpaceDN w:val="0"/>
              <w:adjustRightInd w:val="0"/>
              <w:spacing w:after="0" w:line="240" w:lineRule="auto"/>
              <w:rPr>
                <w:rFonts w:ascii="Times New Roman" w:hAnsi="Times New Roman" w:cs="Times New Roman"/>
                <w:sz w:val="20"/>
                <w:szCs w:val="20"/>
              </w:rPr>
            </w:pPr>
          </w:p>
        </w:tc>
        <w:tc>
          <w:tcPr>
            <w:tcW w:w="1133" w:type="pct"/>
            <w:gridSpan w:val="3"/>
            <w:tcBorders>
              <w:top w:val="single" w:sz="8" w:space="0" w:color="000000"/>
              <w:left w:val="single" w:sz="8" w:space="0" w:color="000000"/>
              <w:bottom w:val="single" w:sz="8" w:space="0" w:color="000000"/>
              <w:right w:val="single" w:sz="8" w:space="0" w:color="000000"/>
            </w:tcBorders>
            <w:vAlign w:val="center"/>
          </w:tcPr>
          <w:p w14:paraId="3AF9A2C0" w14:textId="77777777" w:rsidR="00AA26CD" w:rsidRPr="000A1DBB" w:rsidRDefault="00AA26CD"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0A1DBB">
              <w:rPr>
                <w:rFonts w:ascii="Times New Roman" w:hAnsi="Times New Roman" w:cs="Times New Roman"/>
                <w:color w:val="000000"/>
                <w:sz w:val="20"/>
                <w:szCs w:val="20"/>
              </w:rPr>
              <w:t>ученую степень</w:t>
            </w:r>
          </w:p>
        </w:tc>
        <w:tc>
          <w:tcPr>
            <w:tcW w:w="976" w:type="pct"/>
            <w:gridSpan w:val="2"/>
            <w:tcBorders>
              <w:top w:val="single" w:sz="8" w:space="0" w:color="000000"/>
              <w:left w:val="single" w:sz="8" w:space="0" w:color="000000"/>
              <w:bottom w:val="single" w:sz="8" w:space="0" w:color="000000"/>
              <w:right w:val="single" w:sz="8" w:space="0" w:color="000000"/>
            </w:tcBorders>
            <w:vAlign w:val="center"/>
          </w:tcPr>
          <w:p w14:paraId="15E57E3D" w14:textId="77777777" w:rsidR="00AA26CD" w:rsidRPr="000A1DBB" w:rsidRDefault="00AA26CD"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0A1DBB">
              <w:rPr>
                <w:rFonts w:ascii="Times New Roman" w:hAnsi="Times New Roman" w:cs="Times New Roman"/>
                <w:color w:val="000000"/>
                <w:sz w:val="20"/>
                <w:szCs w:val="20"/>
              </w:rPr>
              <w:t>ученое звание</w:t>
            </w:r>
          </w:p>
        </w:tc>
      </w:tr>
      <w:tr w:rsidR="00AA26CD" w:rsidRPr="000A1DBB" w14:paraId="4B440D27" w14:textId="77777777" w:rsidTr="00A16580">
        <w:tc>
          <w:tcPr>
            <w:tcW w:w="1949" w:type="pct"/>
            <w:vMerge/>
            <w:tcBorders>
              <w:top w:val="single" w:sz="8" w:space="0" w:color="000000"/>
              <w:left w:val="single" w:sz="8" w:space="0" w:color="000000"/>
              <w:bottom w:val="single" w:sz="8" w:space="0" w:color="000000"/>
              <w:right w:val="single" w:sz="8" w:space="0" w:color="000000"/>
            </w:tcBorders>
          </w:tcPr>
          <w:p w14:paraId="517C24A7" w14:textId="77777777" w:rsidR="00AA26CD" w:rsidRPr="000A1DBB" w:rsidRDefault="00AA26CD" w:rsidP="008A5A0E">
            <w:pPr>
              <w:autoSpaceDE w:val="0"/>
              <w:autoSpaceDN w:val="0"/>
              <w:adjustRightInd w:val="0"/>
              <w:spacing w:after="0" w:line="240" w:lineRule="auto"/>
              <w:rPr>
                <w:rFonts w:ascii="Times New Roman" w:hAnsi="Times New Roman" w:cs="Times New Roman"/>
                <w:sz w:val="20"/>
                <w:szCs w:val="20"/>
              </w:rPr>
            </w:pPr>
          </w:p>
        </w:tc>
        <w:tc>
          <w:tcPr>
            <w:tcW w:w="476" w:type="pct"/>
            <w:vMerge/>
            <w:tcBorders>
              <w:top w:val="single" w:sz="8" w:space="0" w:color="000000"/>
              <w:left w:val="single" w:sz="8" w:space="0" w:color="000000"/>
              <w:bottom w:val="single" w:sz="8" w:space="0" w:color="000000"/>
              <w:right w:val="single" w:sz="8" w:space="0" w:color="000000"/>
            </w:tcBorders>
          </w:tcPr>
          <w:p w14:paraId="2297001F" w14:textId="77777777" w:rsidR="00AA26CD" w:rsidRPr="000A1DBB" w:rsidRDefault="00AA26CD" w:rsidP="008A5A0E">
            <w:pPr>
              <w:autoSpaceDE w:val="0"/>
              <w:autoSpaceDN w:val="0"/>
              <w:adjustRightInd w:val="0"/>
              <w:spacing w:after="0" w:line="240" w:lineRule="auto"/>
              <w:rPr>
                <w:rFonts w:ascii="Times New Roman" w:hAnsi="Times New Roman" w:cs="Times New Roman"/>
                <w:sz w:val="20"/>
                <w:szCs w:val="20"/>
              </w:rPr>
            </w:pPr>
          </w:p>
        </w:tc>
        <w:tc>
          <w:tcPr>
            <w:tcW w:w="467" w:type="pct"/>
            <w:vMerge/>
            <w:tcBorders>
              <w:top w:val="single" w:sz="8" w:space="0" w:color="000000"/>
              <w:left w:val="single" w:sz="8" w:space="0" w:color="000000"/>
              <w:bottom w:val="single" w:sz="8" w:space="0" w:color="000000"/>
              <w:right w:val="single" w:sz="8" w:space="0" w:color="000000"/>
            </w:tcBorders>
          </w:tcPr>
          <w:p w14:paraId="15EC7CDB" w14:textId="77777777" w:rsidR="00AA26CD" w:rsidRPr="000A1DBB" w:rsidRDefault="00AA26CD" w:rsidP="008A5A0E">
            <w:pPr>
              <w:autoSpaceDE w:val="0"/>
              <w:autoSpaceDN w:val="0"/>
              <w:adjustRightInd w:val="0"/>
              <w:spacing w:after="0" w:line="240" w:lineRule="auto"/>
              <w:rPr>
                <w:rFonts w:ascii="Times New Roman" w:hAnsi="Times New Roman" w:cs="Times New Roman"/>
                <w:sz w:val="20"/>
                <w:szCs w:val="20"/>
              </w:rPr>
            </w:pPr>
          </w:p>
        </w:tc>
        <w:tc>
          <w:tcPr>
            <w:tcW w:w="473" w:type="pct"/>
            <w:tcBorders>
              <w:top w:val="single" w:sz="8" w:space="0" w:color="000000"/>
              <w:left w:val="single" w:sz="8" w:space="0" w:color="000000"/>
              <w:bottom w:val="single" w:sz="8" w:space="0" w:color="000000"/>
              <w:right w:val="single" w:sz="8" w:space="0" w:color="000000"/>
            </w:tcBorders>
            <w:vAlign w:val="center"/>
          </w:tcPr>
          <w:p w14:paraId="2C7E9E00" w14:textId="77777777" w:rsidR="00AA26CD" w:rsidRPr="000A1DBB" w:rsidRDefault="00AA26CD"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0A1DBB">
              <w:rPr>
                <w:rFonts w:ascii="Times New Roman" w:hAnsi="Times New Roman" w:cs="Times New Roman"/>
                <w:color w:val="000000"/>
                <w:sz w:val="20"/>
                <w:szCs w:val="20"/>
              </w:rPr>
              <w:t>доктора</w:t>
            </w:r>
            <w:r w:rsidRPr="000A1DBB">
              <w:rPr>
                <w:rFonts w:ascii="Times New Roman" w:hAnsi="Times New Roman" w:cs="Times New Roman"/>
                <w:color w:val="000000"/>
                <w:sz w:val="20"/>
                <w:szCs w:val="20"/>
              </w:rPr>
              <w:br/>
              <w:t>наук</w:t>
            </w:r>
          </w:p>
        </w:tc>
        <w:tc>
          <w:tcPr>
            <w:tcW w:w="392" w:type="pct"/>
            <w:tcBorders>
              <w:top w:val="single" w:sz="8" w:space="0" w:color="000000"/>
              <w:left w:val="single" w:sz="8" w:space="0" w:color="000000"/>
              <w:bottom w:val="single" w:sz="8" w:space="0" w:color="000000"/>
              <w:right w:val="single" w:sz="8" w:space="0" w:color="000000"/>
            </w:tcBorders>
            <w:vAlign w:val="center"/>
          </w:tcPr>
          <w:p w14:paraId="10802192" w14:textId="77777777" w:rsidR="00AA26CD" w:rsidRPr="000A1DBB" w:rsidRDefault="00AA26CD"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0A1DBB">
              <w:rPr>
                <w:rFonts w:ascii="Times New Roman" w:hAnsi="Times New Roman" w:cs="Times New Roman"/>
                <w:color w:val="000000"/>
                <w:sz w:val="20"/>
                <w:szCs w:val="20"/>
              </w:rPr>
              <w:t>канди-</w:t>
            </w:r>
            <w:r w:rsidRPr="000A1DBB">
              <w:rPr>
                <w:rFonts w:ascii="Times New Roman" w:hAnsi="Times New Roman" w:cs="Times New Roman"/>
                <w:color w:val="000000"/>
                <w:sz w:val="20"/>
                <w:szCs w:val="20"/>
              </w:rPr>
              <w:br/>
              <w:t>дата</w:t>
            </w:r>
            <w:r w:rsidRPr="000A1DBB">
              <w:rPr>
                <w:rFonts w:ascii="Times New Roman" w:hAnsi="Times New Roman" w:cs="Times New Roman"/>
                <w:color w:val="000000"/>
                <w:sz w:val="20"/>
                <w:szCs w:val="20"/>
              </w:rPr>
              <w:br/>
              <w:t>наук</w:t>
            </w:r>
          </w:p>
        </w:tc>
        <w:tc>
          <w:tcPr>
            <w:tcW w:w="268" w:type="pct"/>
            <w:tcBorders>
              <w:top w:val="single" w:sz="8" w:space="0" w:color="000000"/>
              <w:left w:val="single" w:sz="8" w:space="0" w:color="000000"/>
              <w:bottom w:val="single" w:sz="8" w:space="0" w:color="000000"/>
              <w:right w:val="single" w:sz="8" w:space="0" w:color="000000"/>
            </w:tcBorders>
            <w:vAlign w:val="center"/>
          </w:tcPr>
          <w:p w14:paraId="1E94A107" w14:textId="77777777" w:rsidR="00AA26CD" w:rsidRPr="000A1DBB" w:rsidRDefault="00AA26CD" w:rsidP="008A5A0E">
            <w:pPr>
              <w:autoSpaceDE w:val="0"/>
              <w:autoSpaceDN w:val="0"/>
              <w:adjustRightInd w:val="0"/>
              <w:spacing w:after="0" w:line="240" w:lineRule="auto"/>
              <w:ind w:left="15"/>
              <w:jc w:val="center"/>
              <w:rPr>
                <w:rFonts w:ascii="Times New Roman" w:hAnsi="Times New Roman" w:cs="Times New Roman"/>
                <w:sz w:val="20"/>
                <w:szCs w:val="20"/>
              </w:rPr>
            </w:pPr>
            <w:r w:rsidRPr="000A1DBB">
              <w:rPr>
                <w:rFonts w:ascii="Times New Roman" w:hAnsi="Times New Roman" w:cs="Times New Roman"/>
                <w:color w:val="000000"/>
                <w:sz w:val="20"/>
                <w:szCs w:val="20"/>
              </w:rPr>
              <w:t>PhD</w:t>
            </w:r>
          </w:p>
        </w:tc>
        <w:tc>
          <w:tcPr>
            <w:tcW w:w="492" w:type="pct"/>
            <w:tcBorders>
              <w:top w:val="single" w:sz="8" w:space="0" w:color="000000"/>
              <w:left w:val="single" w:sz="8" w:space="0" w:color="000000"/>
              <w:bottom w:val="single" w:sz="8" w:space="0" w:color="000000"/>
              <w:right w:val="single" w:sz="8" w:space="0" w:color="000000"/>
            </w:tcBorders>
            <w:vAlign w:val="center"/>
          </w:tcPr>
          <w:p w14:paraId="46F24BDB" w14:textId="156B6040" w:rsidR="00AA26CD" w:rsidRPr="000A1DBB" w:rsidRDefault="00AA26CD" w:rsidP="00E35622">
            <w:pPr>
              <w:autoSpaceDE w:val="0"/>
              <w:autoSpaceDN w:val="0"/>
              <w:adjustRightInd w:val="0"/>
              <w:spacing w:after="0" w:line="240" w:lineRule="auto"/>
              <w:ind w:left="15"/>
              <w:jc w:val="center"/>
              <w:rPr>
                <w:rFonts w:ascii="Times New Roman" w:hAnsi="Times New Roman" w:cs="Times New Roman"/>
                <w:color w:val="000000"/>
                <w:sz w:val="20"/>
                <w:szCs w:val="20"/>
              </w:rPr>
            </w:pPr>
            <w:r w:rsidRPr="000A1DBB">
              <w:rPr>
                <w:rFonts w:ascii="Times New Roman" w:hAnsi="Times New Roman" w:cs="Times New Roman"/>
                <w:color w:val="000000"/>
                <w:sz w:val="20"/>
                <w:szCs w:val="20"/>
              </w:rPr>
              <w:t>профес</w:t>
            </w:r>
            <w:r w:rsidRPr="000A1DBB">
              <w:rPr>
                <w:rFonts w:ascii="Times New Roman" w:hAnsi="Times New Roman" w:cs="Times New Roman"/>
                <w:color w:val="000000"/>
                <w:sz w:val="20"/>
                <w:szCs w:val="20"/>
              </w:rPr>
              <w:br/>
              <w:t>сора</w:t>
            </w:r>
          </w:p>
        </w:tc>
        <w:tc>
          <w:tcPr>
            <w:tcW w:w="484" w:type="pct"/>
            <w:tcBorders>
              <w:top w:val="single" w:sz="8" w:space="0" w:color="000000"/>
              <w:left w:val="single" w:sz="8" w:space="0" w:color="000000"/>
              <w:bottom w:val="single" w:sz="8" w:space="0" w:color="000000"/>
              <w:right w:val="single" w:sz="8" w:space="0" w:color="000000"/>
            </w:tcBorders>
            <w:vAlign w:val="center"/>
          </w:tcPr>
          <w:p w14:paraId="5854E0E1" w14:textId="77777777" w:rsidR="00AA26CD" w:rsidRPr="000A1DBB" w:rsidRDefault="00AA26CD"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0A1DBB">
              <w:rPr>
                <w:rFonts w:ascii="Times New Roman" w:hAnsi="Times New Roman" w:cs="Times New Roman"/>
                <w:color w:val="000000"/>
                <w:sz w:val="20"/>
                <w:szCs w:val="20"/>
              </w:rPr>
              <w:t>доцента</w:t>
            </w:r>
          </w:p>
        </w:tc>
      </w:tr>
      <w:tr w:rsidR="00AA26CD" w:rsidRPr="000A1DBB" w14:paraId="560D18E4" w14:textId="77777777" w:rsidTr="00A16580">
        <w:tc>
          <w:tcPr>
            <w:tcW w:w="1949" w:type="pct"/>
            <w:tcBorders>
              <w:top w:val="single" w:sz="8" w:space="0" w:color="000000"/>
              <w:left w:val="single" w:sz="8" w:space="0" w:color="000000"/>
              <w:bottom w:val="single" w:sz="8" w:space="0" w:color="000000"/>
              <w:right w:val="single" w:sz="8" w:space="0" w:color="000000"/>
            </w:tcBorders>
            <w:vAlign w:val="center"/>
          </w:tcPr>
          <w:p w14:paraId="0CB95CD9" w14:textId="77777777" w:rsidR="00AA26CD" w:rsidRPr="000A1DBB" w:rsidRDefault="00AA26CD" w:rsidP="008A5A0E">
            <w:pPr>
              <w:autoSpaceDE w:val="0"/>
              <w:autoSpaceDN w:val="0"/>
              <w:adjustRightInd w:val="0"/>
              <w:spacing w:after="0" w:line="240" w:lineRule="auto"/>
              <w:ind w:left="15"/>
              <w:rPr>
                <w:rFonts w:ascii="Times New Roman" w:hAnsi="Times New Roman" w:cs="Times New Roman"/>
                <w:color w:val="000000"/>
                <w:sz w:val="20"/>
                <w:szCs w:val="20"/>
              </w:rPr>
            </w:pPr>
            <w:r w:rsidRPr="000A1DBB">
              <w:rPr>
                <w:rFonts w:ascii="Times New Roman" w:hAnsi="Times New Roman" w:cs="Times New Roman"/>
                <w:color w:val="000000"/>
                <w:sz w:val="20"/>
                <w:szCs w:val="20"/>
              </w:rPr>
              <w:t xml:space="preserve">Численность работников – всего </w:t>
            </w:r>
          </w:p>
        </w:tc>
        <w:tc>
          <w:tcPr>
            <w:tcW w:w="476" w:type="pct"/>
            <w:tcBorders>
              <w:top w:val="single" w:sz="2" w:space="0" w:color="000000"/>
              <w:left w:val="single" w:sz="2" w:space="0" w:color="000000"/>
              <w:bottom w:val="single" w:sz="2" w:space="0" w:color="000000"/>
              <w:right w:val="single" w:sz="2" w:space="0" w:color="000000"/>
            </w:tcBorders>
            <w:vAlign w:val="bottom"/>
          </w:tcPr>
          <w:p w14:paraId="3E2BB5D7" w14:textId="77777777" w:rsidR="00AA26CD" w:rsidRPr="000A1DBB" w:rsidRDefault="00AA26CD"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0A1DBB">
              <w:rPr>
                <w:rFonts w:ascii="Times New Roman" w:hAnsi="Times New Roman" w:cs="Times New Roman"/>
                <w:color w:val="000000"/>
                <w:sz w:val="20"/>
                <w:szCs w:val="20"/>
              </w:rPr>
              <w:t>5</w:t>
            </w:r>
          </w:p>
        </w:tc>
        <w:tc>
          <w:tcPr>
            <w:tcW w:w="467" w:type="pct"/>
            <w:tcBorders>
              <w:top w:val="single" w:sz="2" w:space="0" w:color="000000"/>
              <w:left w:val="single" w:sz="2" w:space="0" w:color="000000"/>
              <w:bottom w:val="single" w:sz="2" w:space="0" w:color="000000"/>
              <w:right w:val="single" w:sz="2" w:space="0" w:color="000000"/>
            </w:tcBorders>
            <w:vAlign w:val="bottom"/>
          </w:tcPr>
          <w:p w14:paraId="2DEBDE1C" w14:textId="77777777" w:rsidR="00AA26CD" w:rsidRPr="000A1DBB" w:rsidRDefault="00AA26CD"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0A1DBB">
              <w:rPr>
                <w:rFonts w:ascii="Times New Roman" w:hAnsi="Times New Roman" w:cs="Times New Roman"/>
                <w:color w:val="000000"/>
                <w:sz w:val="20"/>
                <w:szCs w:val="20"/>
              </w:rPr>
              <w:t>5</w:t>
            </w:r>
          </w:p>
        </w:tc>
        <w:tc>
          <w:tcPr>
            <w:tcW w:w="473" w:type="pct"/>
            <w:tcBorders>
              <w:top w:val="single" w:sz="2" w:space="0" w:color="000000"/>
              <w:left w:val="single" w:sz="2" w:space="0" w:color="000000"/>
              <w:bottom w:val="single" w:sz="2" w:space="0" w:color="000000"/>
              <w:right w:val="single" w:sz="2" w:space="0" w:color="000000"/>
            </w:tcBorders>
            <w:vAlign w:val="bottom"/>
          </w:tcPr>
          <w:p w14:paraId="4CB4AC51" w14:textId="77777777" w:rsidR="00AA26CD" w:rsidRPr="000A1DBB" w:rsidRDefault="00AA26CD"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0A1DBB">
              <w:rPr>
                <w:rFonts w:ascii="Times New Roman" w:hAnsi="Times New Roman" w:cs="Times New Roman"/>
                <w:color w:val="000000"/>
                <w:sz w:val="20"/>
                <w:szCs w:val="20"/>
              </w:rPr>
              <w:t>0</w:t>
            </w:r>
          </w:p>
        </w:tc>
        <w:tc>
          <w:tcPr>
            <w:tcW w:w="392" w:type="pct"/>
            <w:tcBorders>
              <w:top w:val="single" w:sz="2" w:space="0" w:color="000000"/>
              <w:left w:val="single" w:sz="2" w:space="0" w:color="000000"/>
              <w:bottom w:val="single" w:sz="2" w:space="0" w:color="000000"/>
              <w:right w:val="single" w:sz="2" w:space="0" w:color="000000"/>
            </w:tcBorders>
            <w:vAlign w:val="bottom"/>
          </w:tcPr>
          <w:p w14:paraId="4A437897" w14:textId="77777777" w:rsidR="00AA26CD" w:rsidRPr="000A1DBB" w:rsidRDefault="00AA26CD"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0A1DBB">
              <w:rPr>
                <w:rFonts w:ascii="Times New Roman" w:hAnsi="Times New Roman" w:cs="Times New Roman"/>
                <w:color w:val="000000"/>
                <w:sz w:val="20"/>
                <w:szCs w:val="20"/>
              </w:rPr>
              <w:t>3</w:t>
            </w:r>
          </w:p>
        </w:tc>
        <w:tc>
          <w:tcPr>
            <w:tcW w:w="268" w:type="pct"/>
            <w:tcBorders>
              <w:top w:val="single" w:sz="2" w:space="0" w:color="000000"/>
              <w:left w:val="single" w:sz="2" w:space="0" w:color="000000"/>
              <w:bottom w:val="single" w:sz="2" w:space="0" w:color="000000"/>
              <w:right w:val="single" w:sz="2" w:space="0" w:color="000000"/>
            </w:tcBorders>
            <w:vAlign w:val="bottom"/>
          </w:tcPr>
          <w:p w14:paraId="1976188B" w14:textId="77777777" w:rsidR="00AA26CD" w:rsidRPr="000A1DBB" w:rsidRDefault="00AA26CD"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0A1DBB">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vAlign w:val="bottom"/>
          </w:tcPr>
          <w:p w14:paraId="62983E3F" w14:textId="77777777" w:rsidR="00AA26CD" w:rsidRPr="000A1DBB" w:rsidRDefault="00AA26CD"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0A1DBB">
              <w:rPr>
                <w:rFonts w:ascii="Times New Roman" w:hAnsi="Times New Roman" w:cs="Times New Roman"/>
                <w:color w:val="000000"/>
                <w:sz w:val="20"/>
                <w:szCs w:val="20"/>
              </w:rPr>
              <w:t>0</w:t>
            </w:r>
          </w:p>
        </w:tc>
        <w:tc>
          <w:tcPr>
            <w:tcW w:w="484" w:type="pct"/>
            <w:tcBorders>
              <w:top w:val="single" w:sz="2" w:space="0" w:color="000000"/>
              <w:left w:val="single" w:sz="2" w:space="0" w:color="000000"/>
              <w:bottom w:val="single" w:sz="2" w:space="0" w:color="000000"/>
              <w:right w:val="single" w:sz="2" w:space="0" w:color="000000"/>
            </w:tcBorders>
            <w:vAlign w:val="bottom"/>
          </w:tcPr>
          <w:p w14:paraId="0598E81B" w14:textId="77777777" w:rsidR="00AA26CD" w:rsidRPr="000A1DBB" w:rsidRDefault="00AA26CD"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0A1DBB">
              <w:rPr>
                <w:rFonts w:ascii="Times New Roman" w:hAnsi="Times New Roman" w:cs="Times New Roman"/>
                <w:color w:val="000000"/>
                <w:sz w:val="20"/>
                <w:szCs w:val="20"/>
              </w:rPr>
              <w:t>0</w:t>
            </w:r>
          </w:p>
        </w:tc>
      </w:tr>
      <w:tr w:rsidR="00AA26CD" w:rsidRPr="000A1DBB" w14:paraId="6175EF0A" w14:textId="77777777" w:rsidTr="00A16580">
        <w:tc>
          <w:tcPr>
            <w:tcW w:w="1949" w:type="pct"/>
            <w:tcBorders>
              <w:top w:val="single" w:sz="8" w:space="0" w:color="000000"/>
              <w:left w:val="single" w:sz="8" w:space="0" w:color="000000"/>
              <w:bottom w:val="single" w:sz="8" w:space="0" w:color="000000"/>
              <w:right w:val="single" w:sz="8" w:space="0" w:color="000000"/>
            </w:tcBorders>
            <w:vAlign w:val="center"/>
          </w:tcPr>
          <w:p w14:paraId="4F80CECD" w14:textId="77777777" w:rsidR="00AA26CD" w:rsidRPr="000A1DBB" w:rsidRDefault="00AA26CD" w:rsidP="008A5A0E">
            <w:pPr>
              <w:autoSpaceDE w:val="0"/>
              <w:autoSpaceDN w:val="0"/>
              <w:adjustRightInd w:val="0"/>
              <w:spacing w:after="0" w:line="240" w:lineRule="auto"/>
              <w:ind w:left="166"/>
              <w:rPr>
                <w:rFonts w:ascii="Times New Roman" w:hAnsi="Times New Roman" w:cs="Times New Roman"/>
                <w:color w:val="000000"/>
                <w:sz w:val="20"/>
                <w:szCs w:val="20"/>
              </w:rPr>
            </w:pPr>
            <w:r w:rsidRPr="000A1DBB">
              <w:rPr>
                <w:rFonts w:ascii="Times New Roman" w:hAnsi="Times New Roman" w:cs="Times New Roman"/>
                <w:color w:val="000000"/>
                <w:sz w:val="20"/>
                <w:szCs w:val="20"/>
              </w:rPr>
              <w:t>в том числе:</w:t>
            </w:r>
            <w:r w:rsidRPr="000A1DBB">
              <w:rPr>
                <w:rFonts w:ascii="Times New Roman" w:hAnsi="Times New Roman" w:cs="Times New Roman"/>
                <w:color w:val="000000"/>
                <w:sz w:val="20"/>
                <w:szCs w:val="20"/>
              </w:rPr>
              <w:br/>
              <w:t xml:space="preserve">профессорско-преподавательский состав </w:t>
            </w:r>
          </w:p>
        </w:tc>
        <w:tc>
          <w:tcPr>
            <w:tcW w:w="476" w:type="pct"/>
            <w:tcBorders>
              <w:top w:val="single" w:sz="2" w:space="0" w:color="000000"/>
              <w:left w:val="single" w:sz="2" w:space="0" w:color="000000"/>
              <w:bottom w:val="single" w:sz="2" w:space="0" w:color="000000"/>
              <w:right w:val="single" w:sz="2" w:space="0" w:color="000000"/>
            </w:tcBorders>
            <w:vAlign w:val="bottom"/>
          </w:tcPr>
          <w:p w14:paraId="1B8A5E80" w14:textId="77777777" w:rsidR="00AA26CD" w:rsidRPr="000A1DBB" w:rsidRDefault="00AA26CD"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0A1DBB">
              <w:rPr>
                <w:rFonts w:ascii="Times New Roman" w:hAnsi="Times New Roman" w:cs="Times New Roman"/>
                <w:color w:val="000000"/>
                <w:sz w:val="20"/>
                <w:szCs w:val="20"/>
              </w:rPr>
              <w:t>3</w:t>
            </w:r>
          </w:p>
        </w:tc>
        <w:tc>
          <w:tcPr>
            <w:tcW w:w="467" w:type="pct"/>
            <w:tcBorders>
              <w:top w:val="single" w:sz="2" w:space="0" w:color="000000"/>
              <w:left w:val="single" w:sz="2" w:space="0" w:color="000000"/>
              <w:bottom w:val="single" w:sz="2" w:space="0" w:color="000000"/>
              <w:right w:val="single" w:sz="2" w:space="0" w:color="000000"/>
            </w:tcBorders>
            <w:vAlign w:val="bottom"/>
          </w:tcPr>
          <w:p w14:paraId="265807AE" w14:textId="77777777" w:rsidR="00AA26CD" w:rsidRPr="000A1DBB" w:rsidRDefault="00AA26CD"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0A1DBB">
              <w:rPr>
                <w:rFonts w:ascii="Times New Roman" w:hAnsi="Times New Roman" w:cs="Times New Roman"/>
                <w:color w:val="000000"/>
                <w:sz w:val="20"/>
                <w:szCs w:val="20"/>
              </w:rPr>
              <w:t>3</w:t>
            </w:r>
          </w:p>
        </w:tc>
        <w:tc>
          <w:tcPr>
            <w:tcW w:w="473" w:type="pct"/>
            <w:tcBorders>
              <w:top w:val="single" w:sz="2" w:space="0" w:color="000000"/>
              <w:left w:val="single" w:sz="2" w:space="0" w:color="000000"/>
              <w:bottom w:val="single" w:sz="2" w:space="0" w:color="000000"/>
              <w:right w:val="single" w:sz="2" w:space="0" w:color="000000"/>
            </w:tcBorders>
            <w:vAlign w:val="bottom"/>
          </w:tcPr>
          <w:p w14:paraId="1A2B5403" w14:textId="77777777" w:rsidR="00AA26CD" w:rsidRPr="000A1DBB" w:rsidRDefault="00AA26CD"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0A1DBB">
              <w:rPr>
                <w:rFonts w:ascii="Times New Roman" w:hAnsi="Times New Roman" w:cs="Times New Roman"/>
                <w:color w:val="000000"/>
                <w:sz w:val="20"/>
                <w:szCs w:val="20"/>
              </w:rPr>
              <w:t>0</w:t>
            </w:r>
          </w:p>
        </w:tc>
        <w:tc>
          <w:tcPr>
            <w:tcW w:w="392" w:type="pct"/>
            <w:tcBorders>
              <w:top w:val="single" w:sz="2" w:space="0" w:color="000000"/>
              <w:left w:val="single" w:sz="2" w:space="0" w:color="000000"/>
              <w:bottom w:val="single" w:sz="2" w:space="0" w:color="000000"/>
              <w:right w:val="single" w:sz="2" w:space="0" w:color="000000"/>
            </w:tcBorders>
            <w:vAlign w:val="bottom"/>
          </w:tcPr>
          <w:p w14:paraId="0B42BA9B" w14:textId="77777777" w:rsidR="00AA26CD" w:rsidRPr="000A1DBB" w:rsidRDefault="00AA26CD"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0A1DBB">
              <w:rPr>
                <w:rFonts w:ascii="Times New Roman" w:hAnsi="Times New Roman" w:cs="Times New Roman"/>
                <w:color w:val="000000"/>
                <w:sz w:val="20"/>
                <w:szCs w:val="20"/>
              </w:rPr>
              <w:t>3</w:t>
            </w:r>
          </w:p>
        </w:tc>
        <w:tc>
          <w:tcPr>
            <w:tcW w:w="268" w:type="pct"/>
            <w:tcBorders>
              <w:top w:val="single" w:sz="2" w:space="0" w:color="000000"/>
              <w:left w:val="single" w:sz="2" w:space="0" w:color="000000"/>
              <w:bottom w:val="single" w:sz="2" w:space="0" w:color="000000"/>
              <w:right w:val="single" w:sz="2" w:space="0" w:color="000000"/>
            </w:tcBorders>
            <w:vAlign w:val="bottom"/>
          </w:tcPr>
          <w:p w14:paraId="19FD72AD" w14:textId="77777777" w:rsidR="00AA26CD" w:rsidRPr="000A1DBB" w:rsidRDefault="00AA26CD"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0A1DBB">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vAlign w:val="bottom"/>
          </w:tcPr>
          <w:p w14:paraId="2B250A53" w14:textId="77777777" w:rsidR="00AA26CD" w:rsidRPr="000A1DBB" w:rsidRDefault="00AA26CD"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0A1DBB">
              <w:rPr>
                <w:rFonts w:ascii="Times New Roman" w:hAnsi="Times New Roman" w:cs="Times New Roman"/>
                <w:color w:val="000000"/>
                <w:sz w:val="20"/>
                <w:szCs w:val="20"/>
              </w:rPr>
              <w:t>0</w:t>
            </w:r>
          </w:p>
        </w:tc>
        <w:tc>
          <w:tcPr>
            <w:tcW w:w="484" w:type="pct"/>
            <w:tcBorders>
              <w:top w:val="single" w:sz="2" w:space="0" w:color="000000"/>
              <w:left w:val="single" w:sz="2" w:space="0" w:color="000000"/>
              <w:bottom w:val="single" w:sz="2" w:space="0" w:color="000000"/>
              <w:right w:val="single" w:sz="2" w:space="0" w:color="000000"/>
            </w:tcBorders>
            <w:vAlign w:val="bottom"/>
          </w:tcPr>
          <w:p w14:paraId="4709E3D3" w14:textId="77777777" w:rsidR="00AA26CD" w:rsidRPr="000A1DBB" w:rsidRDefault="00AA26CD"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0A1DBB">
              <w:rPr>
                <w:rFonts w:ascii="Times New Roman" w:hAnsi="Times New Roman" w:cs="Times New Roman"/>
                <w:color w:val="000000"/>
                <w:sz w:val="20"/>
                <w:szCs w:val="20"/>
              </w:rPr>
              <w:t>0</w:t>
            </w:r>
          </w:p>
        </w:tc>
      </w:tr>
      <w:tr w:rsidR="00AA26CD" w:rsidRPr="000A1DBB" w14:paraId="020F70A5" w14:textId="77777777" w:rsidTr="00A16580">
        <w:tc>
          <w:tcPr>
            <w:tcW w:w="1949" w:type="pct"/>
            <w:tcBorders>
              <w:top w:val="single" w:sz="8" w:space="0" w:color="000000"/>
              <w:left w:val="single" w:sz="8" w:space="0" w:color="000000"/>
              <w:bottom w:val="single" w:sz="8" w:space="0" w:color="000000"/>
              <w:right w:val="single" w:sz="8" w:space="0" w:color="000000"/>
            </w:tcBorders>
            <w:vAlign w:val="center"/>
          </w:tcPr>
          <w:p w14:paraId="0460473A" w14:textId="77777777" w:rsidR="00AA26CD" w:rsidRPr="000A1DBB" w:rsidRDefault="00AA26CD" w:rsidP="008A5A0E">
            <w:pPr>
              <w:autoSpaceDE w:val="0"/>
              <w:autoSpaceDN w:val="0"/>
              <w:adjustRightInd w:val="0"/>
              <w:spacing w:after="0" w:line="240" w:lineRule="auto"/>
              <w:ind w:left="316"/>
              <w:rPr>
                <w:rFonts w:ascii="Times New Roman" w:hAnsi="Times New Roman" w:cs="Times New Roman"/>
                <w:color w:val="000000"/>
                <w:sz w:val="20"/>
                <w:szCs w:val="20"/>
              </w:rPr>
            </w:pPr>
            <w:r w:rsidRPr="000A1DBB">
              <w:rPr>
                <w:rFonts w:ascii="Times New Roman" w:hAnsi="Times New Roman" w:cs="Times New Roman"/>
                <w:color w:val="000000"/>
                <w:sz w:val="20"/>
                <w:szCs w:val="20"/>
              </w:rPr>
              <w:t>доценты</w:t>
            </w:r>
          </w:p>
        </w:tc>
        <w:tc>
          <w:tcPr>
            <w:tcW w:w="476" w:type="pct"/>
            <w:tcBorders>
              <w:top w:val="single" w:sz="2" w:space="0" w:color="000000"/>
              <w:left w:val="single" w:sz="2" w:space="0" w:color="000000"/>
              <w:bottom w:val="single" w:sz="2" w:space="0" w:color="000000"/>
              <w:right w:val="single" w:sz="2" w:space="0" w:color="000000"/>
            </w:tcBorders>
            <w:vAlign w:val="bottom"/>
          </w:tcPr>
          <w:p w14:paraId="7C992175" w14:textId="77777777" w:rsidR="00AA26CD" w:rsidRPr="000A1DBB" w:rsidRDefault="00AA26CD"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0A1DBB">
              <w:rPr>
                <w:rFonts w:ascii="Times New Roman" w:hAnsi="Times New Roman" w:cs="Times New Roman"/>
                <w:color w:val="000000"/>
                <w:sz w:val="20"/>
                <w:szCs w:val="20"/>
              </w:rPr>
              <w:t>3</w:t>
            </w:r>
          </w:p>
        </w:tc>
        <w:tc>
          <w:tcPr>
            <w:tcW w:w="467" w:type="pct"/>
            <w:tcBorders>
              <w:top w:val="single" w:sz="2" w:space="0" w:color="000000"/>
              <w:left w:val="single" w:sz="2" w:space="0" w:color="000000"/>
              <w:bottom w:val="single" w:sz="2" w:space="0" w:color="000000"/>
              <w:right w:val="single" w:sz="2" w:space="0" w:color="000000"/>
            </w:tcBorders>
            <w:vAlign w:val="bottom"/>
          </w:tcPr>
          <w:p w14:paraId="19A577D9" w14:textId="77777777" w:rsidR="00AA26CD" w:rsidRPr="000A1DBB" w:rsidRDefault="00AA26CD"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0A1DBB">
              <w:rPr>
                <w:rFonts w:ascii="Times New Roman" w:hAnsi="Times New Roman" w:cs="Times New Roman"/>
                <w:color w:val="000000"/>
                <w:sz w:val="20"/>
                <w:szCs w:val="20"/>
              </w:rPr>
              <w:t>3</w:t>
            </w:r>
          </w:p>
        </w:tc>
        <w:tc>
          <w:tcPr>
            <w:tcW w:w="473" w:type="pct"/>
            <w:tcBorders>
              <w:top w:val="single" w:sz="2" w:space="0" w:color="000000"/>
              <w:left w:val="single" w:sz="2" w:space="0" w:color="000000"/>
              <w:bottom w:val="single" w:sz="2" w:space="0" w:color="000000"/>
              <w:right w:val="single" w:sz="2" w:space="0" w:color="000000"/>
            </w:tcBorders>
            <w:vAlign w:val="bottom"/>
          </w:tcPr>
          <w:p w14:paraId="7BF37A7F" w14:textId="77777777" w:rsidR="00AA26CD" w:rsidRPr="000A1DBB" w:rsidRDefault="00AA26CD"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0A1DBB">
              <w:rPr>
                <w:rFonts w:ascii="Times New Roman" w:hAnsi="Times New Roman" w:cs="Times New Roman"/>
                <w:color w:val="000000"/>
                <w:sz w:val="20"/>
                <w:szCs w:val="20"/>
              </w:rPr>
              <w:t>0</w:t>
            </w:r>
          </w:p>
        </w:tc>
        <w:tc>
          <w:tcPr>
            <w:tcW w:w="392" w:type="pct"/>
            <w:tcBorders>
              <w:top w:val="single" w:sz="2" w:space="0" w:color="000000"/>
              <w:left w:val="single" w:sz="2" w:space="0" w:color="000000"/>
              <w:bottom w:val="single" w:sz="2" w:space="0" w:color="000000"/>
              <w:right w:val="single" w:sz="2" w:space="0" w:color="000000"/>
            </w:tcBorders>
            <w:vAlign w:val="bottom"/>
          </w:tcPr>
          <w:p w14:paraId="46AF62F5" w14:textId="77777777" w:rsidR="00AA26CD" w:rsidRPr="000A1DBB" w:rsidRDefault="00AA26CD"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0A1DBB">
              <w:rPr>
                <w:rFonts w:ascii="Times New Roman" w:hAnsi="Times New Roman" w:cs="Times New Roman"/>
                <w:color w:val="000000"/>
                <w:sz w:val="20"/>
                <w:szCs w:val="20"/>
              </w:rPr>
              <w:t>3</w:t>
            </w:r>
          </w:p>
        </w:tc>
        <w:tc>
          <w:tcPr>
            <w:tcW w:w="268" w:type="pct"/>
            <w:tcBorders>
              <w:top w:val="single" w:sz="2" w:space="0" w:color="000000"/>
              <w:left w:val="single" w:sz="2" w:space="0" w:color="000000"/>
              <w:bottom w:val="single" w:sz="2" w:space="0" w:color="000000"/>
              <w:right w:val="single" w:sz="2" w:space="0" w:color="000000"/>
            </w:tcBorders>
            <w:vAlign w:val="bottom"/>
          </w:tcPr>
          <w:p w14:paraId="51741E8E" w14:textId="77777777" w:rsidR="00AA26CD" w:rsidRPr="000A1DBB" w:rsidRDefault="00AA26CD"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0A1DBB">
              <w:rPr>
                <w:rFonts w:ascii="Times New Roman" w:hAnsi="Times New Roman" w:cs="Times New Roman"/>
                <w:color w:val="000000"/>
                <w:sz w:val="20"/>
                <w:szCs w:val="20"/>
              </w:rPr>
              <w:t>-</w:t>
            </w:r>
          </w:p>
        </w:tc>
        <w:tc>
          <w:tcPr>
            <w:tcW w:w="492" w:type="pct"/>
            <w:tcBorders>
              <w:top w:val="single" w:sz="2" w:space="0" w:color="000000"/>
              <w:left w:val="single" w:sz="2" w:space="0" w:color="000000"/>
              <w:bottom w:val="single" w:sz="2" w:space="0" w:color="000000"/>
              <w:right w:val="single" w:sz="2" w:space="0" w:color="000000"/>
            </w:tcBorders>
            <w:vAlign w:val="bottom"/>
          </w:tcPr>
          <w:p w14:paraId="6EC50759" w14:textId="77777777" w:rsidR="00AA26CD" w:rsidRPr="000A1DBB" w:rsidRDefault="00AA26CD"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0A1DBB">
              <w:rPr>
                <w:rFonts w:ascii="Times New Roman" w:hAnsi="Times New Roman" w:cs="Times New Roman"/>
                <w:color w:val="000000"/>
                <w:sz w:val="20"/>
                <w:szCs w:val="20"/>
              </w:rPr>
              <w:t>0</w:t>
            </w:r>
          </w:p>
        </w:tc>
        <w:tc>
          <w:tcPr>
            <w:tcW w:w="484" w:type="pct"/>
            <w:tcBorders>
              <w:top w:val="single" w:sz="2" w:space="0" w:color="000000"/>
              <w:left w:val="single" w:sz="2" w:space="0" w:color="000000"/>
              <w:bottom w:val="single" w:sz="2" w:space="0" w:color="000000"/>
              <w:right w:val="single" w:sz="2" w:space="0" w:color="000000"/>
            </w:tcBorders>
            <w:vAlign w:val="bottom"/>
          </w:tcPr>
          <w:p w14:paraId="17B7D267" w14:textId="77777777" w:rsidR="00AA26CD" w:rsidRPr="000A1DBB" w:rsidRDefault="00AA26CD"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0A1DBB">
              <w:rPr>
                <w:rFonts w:ascii="Times New Roman" w:hAnsi="Times New Roman" w:cs="Times New Roman"/>
                <w:color w:val="000000"/>
                <w:sz w:val="20"/>
                <w:szCs w:val="20"/>
              </w:rPr>
              <w:t>0</w:t>
            </w:r>
          </w:p>
        </w:tc>
      </w:tr>
    </w:tbl>
    <w:p w14:paraId="25611866" w14:textId="77777777" w:rsidR="00A16580" w:rsidRPr="00FC723D" w:rsidRDefault="00A16580" w:rsidP="008A5A0E">
      <w:pPr>
        <w:shd w:val="clear" w:color="auto" w:fill="FFFFFF" w:themeFill="background1"/>
        <w:spacing w:before="120" w:after="0" w:line="240" w:lineRule="auto"/>
        <w:ind w:firstLine="709"/>
        <w:jc w:val="both"/>
        <w:rPr>
          <w:rFonts w:ascii="Times New Roman" w:hAnsi="Times New Roman" w:cs="Times New Roman"/>
          <w:sz w:val="28"/>
          <w:szCs w:val="28"/>
        </w:rPr>
      </w:pPr>
      <w:r w:rsidRPr="00FC723D">
        <w:rPr>
          <w:rFonts w:ascii="Times New Roman" w:hAnsi="Times New Roman" w:cs="Times New Roman"/>
          <w:sz w:val="28"/>
          <w:szCs w:val="28"/>
        </w:rPr>
        <w:lastRenderedPageBreak/>
        <w:t>Остепененность</w:t>
      </w:r>
      <w:r>
        <w:rPr>
          <w:rFonts w:ascii="Times New Roman" w:hAnsi="Times New Roman" w:cs="Times New Roman"/>
          <w:sz w:val="28"/>
          <w:szCs w:val="28"/>
        </w:rPr>
        <w:t xml:space="preserve"> составляет </w:t>
      </w:r>
      <w:r w:rsidR="001E3F54">
        <w:rPr>
          <w:rFonts w:ascii="Times New Roman" w:hAnsi="Times New Roman" w:cs="Times New Roman"/>
          <w:sz w:val="28"/>
          <w:szCs w:val="28"/>
        </w:rPr>
        <w:t>79,</w:t>
      </w:r>
      <w:r w:rsidRPr="00FC723D">
        <w:rPr>
          <w:rFonts w:ascii="Times New Roman" w:hAnsi="Times New Roman" w:cs="Times New Roman"/>
          <w:sz w:val="28"/>
          <w:szCs w:val="28"/>
        </w:rPr>
        <w:t>4</w:t>
      </w:r>
      <w:r w:rsidR="001E3F54">
        <w:rPr>
          <w:rFonts w:ascii="Times New Roman" w:hAnsi="Times New Roman" w:cs="Times New Roman"/>
          <w:sz w:val="28"/>
          <w:szCs w:val="28"/>
        </w:rPr>
        <w:t>9</w:t>
      </w:r>
      <w:r w:rsidRPr="00FC723D">
        <w:rPr>
          <w:rFonts w:ascii="Times New Roman" w:hAnsi="Times New Roman" w:cs="Times New Roman"/>
          <w:sz w:val="28"/>
          <w:szCs w:val="28"/>
        </w:rPr>
        <w:t>%.</w:t>
      </w:r>
      <w:r>
        <w:rPr>
          <w:rFonts w:ascii="Times New Roman" w:hAnsi="Times New Roman" w:cs="Times New Roman"/>
          <w:sz w:val="28"/>
          <w:szCs w:val="28"/>
        </w:rPr>
        <w:t xml:space="preserve"> </w:t>
      </w:r>
      <w:r w:rsidRPr="00FC723D">
        <w:rPr>
          <w:rFonts w:ascii="Times New Roman" w:hAnsi="Times New Roman" w:cs="Times New Roman"/>
          <w:sz w:val="28"/>
          <w:szCs w:val="28"/>
        </w:rPr>
        <w:t>Удельный вес численности НПР без ученой степени – до 30 лет, кандидатов наук – до 35 лет, докторов наук – до 40 лет, в общей численности НПР – 0%.</w:t>
      </w:r>
    </w:p>
    <w:p w14:paraId="18F1CC36" w14:textId="77777777" w:rsidR="007F19A2" w:rsidRPr="003165BF" w:rsidRDefault="007F19A2" w:rsidP="008A5A0E">
      <w:pPr>
        <w:shd w:val="clear" w:color="auto" w:fill="FFFFFF" w:themeFill="background1"/>
        <w:spacing w:before="120" w:after="0" w:line="240" w:lineRule="auto"/>
        <w:ind w:firstLine="709"/>
        <w:jc w:val="right"/>
        <w:rPr>
          <w:rFonts w:ascii="Times New Roman" w:hAnsi="Times New Roman" w:cs="Times New Roman"/>
          <w:sz w:val="24"/>
          <w:szCs w:val="24"/>
        </w:rPr>
      </w:pPr>
      <w:r w:rsidRPr="003165BF">
        <w:rPr>
          <w:rFonts w:ascii="Times New Roman" w:hAnsi="Times New Roman" w:cs="Times New Roman"/>
          <w:sz w:val="24"/>
          <w:szCs w:val="24"/>
        </w:rPr>
        <w:t>Таблица 33</w:t>
      </w:r>
    </w:p>
    <w:p w14:paraId="0F340538" w14:textId="77777777" w:rsidR="007F19A2" w:rsidRDefault="007F19A2" w:rsidP="008A5A0E">
      <w:pPr>
        <w:shd w:val="clear" w:color="auto" w:fill="FFFFFF" w:themeFill="background1"/>
        <w:spacing w:after="60" w:line="240" w:lineRule="auto"/>
        <w:jc w:val="center"/>
        <w:rPr>
          <w:rFonts w:ascii="Times New Roman" w:hAnsi="Times New Roman" w:cs="Times New Roman"/>
          <w:sz w:val="28"/>
          <w:szCs w:val="28"/>
        </w:rPr>
      </w:pPr>
      <w:r w:rsidRPr="00345917">
        <w:rPr>
          <w:rFonts w:ascii="Times New Roman" w:hAnsi="Times New Roman" w:cs="Times New Roman"/>
          <w:sz w:val="28"/>
          <w:szCs w:val="28"/>
        </w:rPr>
        <w:t xml:space="preserve">Распределение </w:t>
      </w:r>
      <w:r>
        <w:rPr>
          <w:rFonts w:ascii="Times New Roman" w:hAnsi="Times New Roman" w:cs="Times New Roman"/>
          <w:sz w:val="28"/>
          <w:szCs w:val="28"/>
        </w:rPr>
        <w:t>основного персонала по возрасту</w:t>
      </w:r>
    </w:p>
    <w:tbl>
      <w:tblPr>
        <w:tblW w:w="0" w:type="auto"/>
        <w:tblLook w:val="04A0" w:firstRow="1" w:lastRow="0" w:firstColumn="1" w:lastColumn="0" w:noHBand="0" w:noVBand="1"/>
      </w:tblPr>
      <w:tblGrid>
        <w:gridCol w:w="3620"/>
        <w:gridCol w:w="453"/>
        <w:gridCol w:w="790"/>
        <w:gridCol w:w="524"/>
        <w:gridCol w:w="523"/>
        <w:gridCol w:w="523"/>
        <w:gridCol w:w="523"/>
        <w:gridCol w:w="523"/>
        <w:gridCol w:w="523"/>
        <w:gridCol w:w="523"/>
        <w:gridCol w:w="523"/>
        <w:gridCol w:w="523"/>
      </w:tblGrid>
      <w:tr w:rsidR="007F19A2" w:rsidRPr="003165BF" w14:paraId="0340D3A2" w14:textId="77777777" w:rsidTr="00602AFF">
        <w:trPr>
          <w:tblHeader/>
        </w:trPr>
        <w:tc>
          <w:tcPr>
            <w:tcW w:w="0" w:type="auto"/>
            <w:vMerge w:val="restart"/>
            <w:tcBorders>
              <w:top w:val="single" w:sz="4" w:space="0" w:color="auto"/>
              <w:left w:val="single" w:sz="4" w:space="0" w:color="auto"/>
              <w:bottom w:val="nil"/>
              <w:right w:val="single" w:sz="8" w:space="0" w:color="000000"/>
            </w:tcBorders>
            <w:shd w:val="clear" w:color="auto" w:fill="auto"/>
            <w:vAlign w:val="center"/>
            <w:hideMark/>
          </w:tcPr>
          <w:p w14:paraId="59B8E166" w14:textId="77777777" w:rsidR="007F19A2" w:rsidRPr="003165BF" w:rsidRDefault="007F19A2" w:rsidP="008A5A0E">
            <w:pPr>
              <w:spacing w:after="0" w:line="240" w:lineRule="auto"/>
              <w:jc w:val="center"/>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Наименование показателей</w:t>
            </w:r>
          </w:p>
        </w:tc>
        <w:tc>
          <w:tcPr>
            <w:tcW w:w="0" w:type="auto"/>
            <w:vMerge w:val="restart"/>
            <w:tcBorders>
              <w:top w:val="single" w:sz="4" w:space="0" w:color="auto"/>
              <w:left w:val="single" w:sz="8" w:space="0" w:color="000000"/>
              <w:bottom w:val="nil"/>
              <w:right w:val="single" w:sz="8" w:space="0" w:color="000000"/>
            </w:tcBorders>
            <w:shd w:val="clear" w:color="auto" w:fill="auto"/>
            <w:textDirection w:val="btLr"/>
            <w:vAlign w:val="center"/>
            <w:hideMark/>
          </w:tcPr>
          <w:p w14:paraId="24ABFEC4" w14:textId="77777777" w:rsidR="007F19A2" w:rsidRPr="003165BF" w:rsidRDefault="007F19A2" w:rsidP="008A5A0E">
            <w:pPr>
              <w:spacing w:after="0" w:line="240" w:lineRule="auto"/>
              <w:jc w:val="center"/>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Всего</w:t>
            </w:r>
          </w:p>
        </w:tc>
        <w:tc>
          <w:tcPr>
            <w:tcW w:w="0" w:type="auto"/>
            <w:gridSpan w:val="10"/>
            <w:tcBorders>
              <w:top w:val="single" w:sz="4" w:space="0" w:color="auto"/>
              <w:left w:val="nil"/>
              <w:bottom w:val="single" w:sz="8" w:space="0" w:color="000000"/>
              <w:right w:val="single" w:sz="4" w:space="0" w:color="auto"/>
            </w:tcBorders>
            <w:shd w:val="clear" w:color="auto" w:fill="auto"/>
            <w:vAlign w:val="center"/>
            <w:hideMark/>
          </w:tcPr>
          <w:p w14:paraId="75597094" w14:textId="77777777" w:rsidR="007F19A2" w:rsidRPr="003165BF" w:rsidRDefault="007F19A2" w:rsidP="008A5A0E">
            <w:pPr>
              <w:spacing w:after="0" w:line="240" w:lineRule="auto"/>
              <w:jc w:val="center"/>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Число полных лет по состоянию на 1 января следующего года</w:t>
            </w:r>
          </w:p>
        </w:tc>
      </w:tr>
      <w:tr w:rsidR="007F19A2" w:rsidRPr="003165BF" w14:paraId="57D3BB68" w14:textId="77777777" w:rsidTr="0017189E">
        <w:trPr>
          <w:cantSplit/>
          <w:trHeight w:val="967"/>
          <w:tblHeader/>
        </w:trPr>
        <w:tc>
          <w:tcPr>
            <w:tcW w:w="0" w:type="auto"/>
            <w:vMerge/>
            <w:tcBorders>
              <w:top w:val="single" w:sz="8" w:space="0" w:color="000000"/>
              <w:left w:val="single" w:sz="4" w:space="0" w:color="auto"/>
              <w:bottom w:val="single" w:sz="4" w:space="0" w:color="auto"/>
              <w:right w:val="single" w:sz="8" w:space="0" w:color="000000"/>
            </w:tcBorders>
            <w:vAlign w:val="center"/>
            <w:hideMark/>
          </w:tcPr>
          <w:p w14:paraId="690396AF" w14:textId="77777777" w:rsidR="007F19A2" w:rsidRPr="003165BF" w:rsidRDefault="007F19A2" w:rsidP="008A5A0E">
            <w:pPr>
              <w:spacing w:after="0" w:line="240" w:lineRule="auto"/>
              <w:rPr>
                <w:rFonts w:ascii="Times New Roman" w:eastAsia="Times New Roman" w:hAnsi="Times New Roman" w:cs="Times New Roman"/>
                <w:color w:val="000000"/>
                <w:sz w:val="20"/>
                <w:szCs w:val="20"/>
                <w:lang w:eastAsia="ru-RU"/>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14:paraId="49B8B78E" w14:textId="77777777" w:rsidR="007F19A2" w:rsidRPr="003165BF" w:rsidRDefault="007F19A2" w:rsidP="008A5A0E">
            <w:pPr>
              <w:spacing w:after="0" w:line="240" w:lineRule="auto"/>
              <w:rPr>
                <w:rFonts w:ascii="Times New Roman" w:eastAsia="Times New Roman" w:hAnsi="Times New Roman" w:cs="Times New Roman"/>
                <w:color w:val="000000"/>
                <w:sz w:val="20"/>
                <w:szCs w:val="20"/>
                <w:lang w:eastAsia="ru-RU"/>
              </w:rPr>
            </w:pPr>
          </w:p>
        </w:tc>
        <w:tc>
          <w:tcPr>
            <w:tcW w:w="0" w:type="auto"/>
            <w:tcBorders>
              <w:top w:val="nil"/>
              <w:left w:val="nil"/>
              <w:bottom w:val="single" w:sz="8" w:space="0" w:color="000000"/>
              <w:right w:val="nil"/>
            </w:tcBorders>
            <w:shd w:val="clear" w:color="auto" w:fill="auto"/>
            <w:textDirection w:val="btLr"/>
            <w:vAlign w:val="center"/>
            <w:hideMark/>
          </w:tcPr>
          <w:p w14:paraId="4E66965B" w14:textId="77777777" w:rsidR="007F19A2" w:rsidRPr="003165BF" w:rsidRDefault="007F19A2" w:rsidP="008A5A0E">
            <w:pPr>
              <w:spacing w:after="0" w:line="240" w:lineRule="auto"/>
              <w:ind w:left="113" w:right="113"/>
              <w:jc w:val="center"/>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моложе</w:t>
            </w:r>
          </w:p>
          <w:p w14:paraId="50A2FDBF" w14:textId="77777777" w:rsidR="007F19A2" w:rsidRPr="003165BF" w:rsidRDefault="007F19A2" w:rsidP="008A5A0E">
            <w:pPr>
              <w:spacing w:after="0" w:line="240" w:lineRule="auto"/>
              <w:ind w:left="113" w:right="113"/>
              <w:jc w:val="center"/>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 xml:space="preserve"> 25 лет</w:t>
            </w:r>
          </w:p>
        </w:tc>
        <w:tc>
          <w:tcPr>
            <w:tcW w:w="0" w:type="auto"/>
            <w:tcBorders>
              <w:top w:val="nil"/>
              <w:left w:val="single" w:sz="8" w:space="0" w:color="000000"/>
              <w:bottom w:val="single" w:sz="8" w:space="0" w:color="000000"/>
              <w:right w:val="nil"/>
            </w:tcBorders>
            <w:shd w:val="clear" w:color="auto" w:fill="auto"/>
            <w:textDirection w:val="btLr"/>
            <w:vAlign w:val="center"/>
            <w:hideMark/>
          </w:tcPr>
          <w:p w14:paraId="17ED5651" w14:textId="77777777" w:rsidR="007F19A2" w:rsidRPr="003165BF" w:rsidRDefault="007F19A2" w:rsidP="008A5A0E">
            <w:pPr>
              <w:spacing w:after="0" w:line="240" w:lineRule="auto"/>
              <w:ind w:left="113" w:right="113"/>
              <w:jc w:val="center"/>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25–29</w:t>
            </w:r>
          </w:p>
        </w:tc>
        <w:tc>
          <w:tcPr>
            <w:tcW w:w="0" w:type="auto"/>
            <w:tcBorders>
              <w:top w:val="nil"/>
              <w:left w:val="single" w:sz="8" w:space="0" w:color="000000"/>
              <w:bottom w:val="single" w:sz="8" w:space="0" w:color="000000"/>
              <w:right w:val="nil"/>
            </w:tcBorders>
            <w:shd w:val="clear" w:color="auto" w:fill="auto"/>
            <w:textDirection w:val="btLr"/>
            <w:vAlign w:val="center"/>
            <w:hideMark/>
          </w:tcPr>
          <w:p w14:paraId="0715114F" w14:textId="77777777" w:rsidR="007F19A2" w:rsidRPr="003165BF" w:rsidRDefault="007F19A2" w:rsidP="008A5A0E">
            <w:pPr>
              <w:spacing w:after="0" w:line="240" w:lineRule="auto"/>
              <w:ind w:left="113" w:right="113"/>
              <w:jc w:val="center"/>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30–34</w:t>
            </w:r>
          </w:p>
        </w:tc>
        <w:tc>
          <w:tcPr>
            <w:tcW w:w="0" w:type="auto"/>
            <w:tcBorders>
              <w:top w:val="nil"/>
              <w:left w:val="single" w:sz="8" w:space="0" w:color="000000"/>
              <w:bottom w:val="single" w:sz="8" w:space="0" w:color="000000"/>
              <w:right w:val="nil"/>
            </w:tcBorders>
            <w:shd w:val="clear" w:color="auto" w:fill="auto"/>
            <w:textDirection w:val="btLr"/>
            <w:vAlign w:val="center"/>
            <w:hideMark/>
          </w:tcPr>
          <w:p w14:paraId="4E45B9CC" w14:textId="77777777" w:rsidR="007F19A2" w:rsidRPr="003165BF" w:rsidRDefault="007F19A2" w:rsidP="008A5A0E">
            <w:pPr>
              <w:spacing w:after="0" w:line="240" w:lineRule="auto"/>
              <w:ind w:left="113" w:right="113"/>
              <w:jc w:val="center"/>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35–39</w:t>
            </w:r>
          </w:p>
        </w:tc>
        <w:tc>
          <w:tcPr>
            <w:tcW w:w="0" w:type="auto"/>
            <w:tcBorders>
              <w:top w:val="nil"/>
              <w:left w:val="single" w:sz="8" w:space="0" w:color="000000"/>
              <w:bottom w:val="single" w:sz="8" w:space="0" w:color="000000"/>
              <w:right w:val="nil"/>
            </w:tcBorders>
            <w:shd w:val="clear" w:color="auto" w:fill="auto"/>
            <w:textDirection w:val="btLr"/>
            <w:vAlign w:val="center"/>
            <w:hideMark/>
          </w:tcPr>
          <w:p w14:paraId="63F5A67E" w14:textId="77777777" w:rsidR="007F19A2" w:rsidRPr="003165BF" w:rsidRDefault="007F19A2" w:rsidP="008A5A0E">
            <w:pPr>
              <w:spacing w:after="0" w:line="240" w:lineRule="auto"/>
              <w:ind w:left="113" w:right="113"/>
              <w:jc w:val="center"/>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40–44</w:t>
            </w:r>
          </w:p>
        </w:tc>
        <w:tc>
          <w:tcPr>
            <w:tcW w:w="0" w:type="auto"/>
            <w:tcBorders>
              <w:top w:val="nil"/>
              <w:left w:val="single" w:sz="8" w:space="0" w:color="000000"/>
              <w:bottom w:val="single" w:sz="8" w:space="0" w:color="000000"/>
              <w:right w:val="nil"/>
            </w:tcBorders>
            <w:shd w:val="clear" w:color="auto" w:fill="auto"/>
            <w:textDirection w:val="btLr"/>
            <w:vAlign w:val="center"/>
            <w:hideMark/>
          </w:tcPr>
          <w:p w14:paraId="62011261" w14:textId="77777777" w:rsidR="007F19A2" w:rsidRPr="003165BF" w:rsidRDefault="007F19A2" w:rsidP="008A5A0E">
            <w:pPr>
              <w:spacing w:after="0" w:line="240" w:lineRule="auto"/>
              <w:ind w:left="113" w:right="113"/>
              <w:jc w:val="center"/>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45–49</w:t>
            </w:r>
          </w:p>
        </w:tc>
        <w:tc>
          <w:tcPr>
            <w:tcW w:w="0" w:type="auto"/>
            <w:tcBorders>
              <w:top w:val="nil"/>
              <w:left w:val="single" w:sz="8" w:space="0" w:color="000000"/>
              <w:bottom w:val="single" w:sz="8" w:space="0" w:color="000000"/>
              <w:right w:val="nil"/>
            </w:tcBorders>
            <w:shd w:val="clear" w:color="auto" w:fill="auto"/>
            <w:textDirection w:val="btLr"/>
            <w:vAlign w:val="center"/>
            <w:hideMark/>
          </w:tcPr>
          <w:p w14:paraId="5E2AEE93" w14:textId="77777777" w:rsidR="007F19A2" w:rsidRPr="003165BF" w:rsidRDefault="007F19A2" w:rsidP="008A5A0E">
            <w:pPr>
              <w:spacing w:after="0" w:line="240" w:lineRule="auto"/>
              <w:ind w:left="113" w:right="113"/>
              <w:jc w:val="center"/>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50–54</w:t>
            </w:r>
          </w:p>
        </w:tc>
        <w:tc>
          <w:tcPr>
            <w:tcW w:w="0" w:type="auto"/>
            <w:tcBorders>
              <w:top w:val="nil"/>
              <w:left w:val="single" w:sz="8" w:space="0" w:color="000000"/>
              <w:bottom w:val="single" w:sz="8" w:space="0" w:color="000000"/>
              <w:right w:val="nil"/>
            </w:tcBorders>
            <w:shd w:val="clear" w:color="auto" w:fill="auto"/>
            <w:textDirection w:val="btLr"/>
            <w:vAlign w:val="center"/>
            <w:hideMark/>
          </w:tcPr>
          <w:p w14:paraId="300F675A" w14:textId="77777777" w:rsidR="007F19A2" w:rsidRPr="003165BF" w:rsidRDefault="007F19A2" w:rsidP="008A5A0E">
            <w:pPr>
              <w:spacing w:after="0" w:line="240" w:lineRule="auto"/>
              <w:ind w:left="113" w:right="113"/>
              <w:jc w:val="center"/>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55–59</w:t>
            </w:r>
          </w:p>
        </w:tc>
        <w:tc>
          <w:tcPr>
            <w:tcW w:w="0" w:type="auto"/>
            <w:tcBorders>
              <w:top w:val="nil"/>
              <w:left w:val="single" w:sz="8" w:space="0" w:color="000000"/>
              <w:bottom w:val="single" w:sz="8" w:space="0" w:color="000000"/>
              <w:right w:val="nil"/>
            </w:tcBorders>
            <w:shd w:val="clear" w:color="auto" w:fill="auto"/>
            <w:textDirection w:val="btLr"/>
            <w:vAlign w:val="center"/>
            <w:hideMark/>
          </w:tcPr>
          <w:p w14:paraId="59FCBB64" w14:textId="77777777" w:rsidR="007F19A2" w:rsidRPr="003165BF" w:rsidRDefault="007F19A2" w:rsidP="008A5A0E">
            <w:pPr>
              <w:spacing w:after="0" w:line="240" w:lineRule="auto"/>
              <w:ind w:left="113" w:right="113"/>
              <w:jc w:val="center"/>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60–64</w:t>
            </w:r>
          </w:p>
        </w:tc>
        <w:tc>
          <w:tcPr>
            <w:tcW w:w="0" w:type="auto"/>
            <w:tcBorders>
              <w:top w:val="nil"/>
              <w:left w:val="single" w:sz="8" w:space="0" w:color="000000"/>
              <w:bottom w:val="single" w:sz="8" w:space="0" w:color="000000"/>
              <w:right w:val="single" w:sz="4" w:space="0" w:color="auto"/>
            </w:tcBorders>
            <w:shd w:val="clear" w:color="auto" w:fill="auto"/>
            <w:textDirection w:val="btLr"/>
            <w:vAlign w:val="center"/>
            <w:hideMark/>
          </w:tcPr>
          <w:p w14:paraId="4FADC10C" w14:textId="77777777" w:rsidR="007F19A2" w:rsidRPr="003165BF" w:rsidRDefault="007F19A2" w:rsidP="008A5A0E">
            <w:pPr>
              <w:spacing w:after="0" w:line="240" w:lineRule="auto"/>
              <w:ind w:left="113" w:right="113"/>
              <w:jc w:val="center"/>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65 и более</w:t>
            </w:r>
          </w:p>
        </w:tc>
      </w:tr>
      <w:tr w:rsidR="007F19A2" w:rsidRPr="003165BF" w14:paraId="53107AFE" w14:textId="77777777" w:rsidTr="00602AFF">
        <w:tc>
          <w:tcPr>
            <w:tcW w:w="0" w:type="auto"/>
            <w:tcBorders>
              <w:top w:val="single" w:sz="4" w:space="0" w:color="auto"/>
              <w:left w:val="single" w:sz="4" w:space="0" w:color="auto"/>
              <w:bottom w:val="single" w:sz="8" w:space="0" w:color="000000"/>
              <w:right w:val="single" w:sz="8" w:space="0" w:color="000000"/>
            </w:tcBorders>
            <w:shd w:val="clear" w:color="auto" w:fill="auto"/>
            <w:vAlign w:val="center"/>
            <w:hideMark/>
          </w:tcPr>
          <w:p w14:paraId="70C95AA5" w14:textId="77777777" w:rsidR="007F19A2" w:rsidRPr="003165BF" w:rsidRDefault="007F19A2" w:rsidP="008A5A0E">
            <w:pPr>
              <w:spacing w:after="0" w:line="240" w:lineRule="auto"/>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 xml:space="preserve">Численность работников – всего </w:t>
            </w:r>
          </w:p>
        </w:tc>
        <w:tc>
          <w:tcPr>
            <w:tcW w:w="0" w:type="auto"/>
            <w:tcBorders>
              <w:top w:val="single" w:sz="4" w:space="0" w:color="auto"/>
              <w:left w:val="nil"/>
              <w:bottom w:val="single" w:sz="8" w:space="0" w:color="000000"/>
              <w:right w:val="single" w:sz="8" w:space="0" w:color="000000"/>
            </w:tcBorders>
            <w:shd w:val="clear" w:color="auto" w:fill="auto"/>
          </w:tcPr>
          <w:p w14:paraId="77A77249"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79</w:t>
            </w:r>
          </w:p>
        </w:tc>
        <w:tc>
          <w:tcPr>
            <w:tcW w:w="0" w:type="auto"/>
            <w:tcBorders>
              <w:top w:val="nil"/>
              <w:left w:val="nil"/>
              <w:bottom w:val="single" w:sz="8" w:space="0" w:color="000000"/>
              <w:right w:val="single" w:sz="8" w:space="0" w:color="000000"/>
            </w:tcBorders>
            <w:shd w:val="clear" w:color="auto" w:fill="auto"/>
          </w:tcPr>
          <w:p w14:paraId="6DD84E95"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1</w:t>
            </w:r>
          </w:p>
        </w:tc>
        <w:tc>
          <w:tcPr>
            <w:tcW w:w="0" w:type="auto"/>
            <w:tcBorders>
              <w:top w:val="nil"/>
              <w:left w:val="nil"/>
              <w:bottom w:val="single" w:sz="8" w:space="0" w:color="000000"/>
              <w:right w:val="single" w:sz="8" w:space="0" w:color="000000"/>
            </w:tcBorders>
            <w:shd w:val="clear" w:color="auto" w:fill="auto"/>
          </w:tcPr>
          <w:p w14:paraId="1E4B91E8"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2</w:t>
            </w:r>
          </w:p>
        </w:tc>
        <w:tc>
          <w:tcPr>
            <w:tcW w:w="0" w:type="auto"/>
            <w:tcBorders>
              <w:top w:val="nil"/>
              <w:left w:val="nil"/>
              <w:bottom w:val="single" w:sz="8" w:space="0" w:color="000000"/>
              <w:right w:val="single" w:sz="8" w:space="0" w:color="000000"/>
            </w:tcBorders>
            <w:shd w:val="clear" w:color="auto" w:fill="auto"/>
          </w:tcPr>
          <w:p w14:paraId="54293AC9"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2</w:t>
            </w:r>
          </w:p>
        </w:tc>
        <w:tc>
          <w:tcPr>
            <w:tcW w:w="0" w:type="auto"/>
            <w:tcBorders>
              <w:top w:val="nil"/>
              <w:left w:val="nil"/>
              <w:bottom w:val="single" w:sz="8" w:space="0" w:color="000000"/>
              <w:right w:val="single" w:sz="8" w:space="0" w:color="000000"/>
            </w:tcBorders>
            <w:shd w:val="clear" w:color="auto" w:fill="auto"/>
          </w:tcPr>
          <w:p w14:paraId="4CC11220"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8</w:t>
            </w:r>
          </w:p>
        </w:tc>
        <w:tc>
          <w:tcPr>
            <w:tcW w:w="0" w:type="auto"/>
            <w:tcBorders>
              <w:top w:val="nil"/>
              <w:left w:val="nil"/>
              <w:bottom w:val="single" w:sz="8" w:space="0" w:color="000000"/>
              <w:right w:val="single" w:sz="8" w:space="0" w:color="000000"/>
            </w:tcBorders>
            <w:shd w:val="clear" w:color="auto" w:fill="auto"/>
          </w:tcPr>
          <w:p w14:paraId="25E13F0D"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13</w:t>
            </w:r>
          </w:p>
        </w:tc>
        <w:tc>
          <w:tcPr>
            <w:tcW w:w="0" w:type="auto"/>
            <w:tcBorders>
              <w:top w:val="nil"/>
              <w:left w:val="nil"/>
              <w:bottom w:val="single" w:sz="8" w:space="0" w:color="000000"/>
              <w:right w:val="single" w:sz="8" w:space="0" w:color="000000"/>
            </w:tcBorders>
            <w:shd w:val="clear" w:color="auto" w:fill="auto"/>
          </w:tcPr>
          <w:p w14:paraId="4D3C9F01"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13</w:t>
            </w:r>
          </w:p>
        </w:tc>
        <w:tc>
          <w:tcPr>
            <w:tcW w:w="0" w:type="auto"/>
            <w:tcBorders>
              <w:top w:val="nil"/>
              <w:left w:val="nil"/>
              <w:bottom w:val="single" w:sz="8" w:space="0" w:color="000000"/>
              <w:right w:val="single" w:sz="8" w:space="0" w:color="000000"/>
            </w:tcBorders>
            <w:shd w:val="clear" w:color="auto" w:fill="auto"/>
          </w:tcPr>
          <w:p w14:paraId="29ACB591"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15</w:t>
            </w:r>
          </w:p>
        </w:tc>
        <w:tc>
          <w:tcPr>
            <w:tcW w:w="0" w:type="auto"/>
            <w:tcBorders>
              <w:top w:val="nil"/>
              <w:left w:val="nil"/>
              <w:bottom w:val="single" w:sz="8" w:space="0" w:color="000000"/>
              <w:right w:val="single" w:sz="8" w:space="0" w:color="000000"/>
            </w:tcBorders>
            <w:shd w:val="clear" w:color="auto" w:fill="auto"/>
          </w:tcPr>
          <w:p w14:paraId="61BE4B19"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14</w:t>
            </w:r>
          </w:p>
        </w:tc>
        <w:tc>
          <w:tcPr>
            <w:tcW w:w="0" w:type="auto"/>
            <w:tcBorders>
              <w:top w:val="nil"/>
              <w:left w:val="nil"/>
              <w:bottom w:val="single" w:sz="8" w:space="0" w:color="000000"/>
              <w:right w:val="single" w:sz="8" w:space="0" w:color="000000"/>
            </w:tcBorders>
            <w:shd w:val="clear" w:color="auto" w:fill="auto"/>
          </w:tcPr>
          <w:p w14:paraId="5C53EC9A"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5</w:t>
            </w:r>
          </w:p>
        </w:tc>
        <w:tc>
          <w:tcPr>
            <w:tcW w:w="0" w:type="auto"/>
            <w:tcBorders>
              <w:top w:val="nil"/>
              <w:left w:val="nil"/>
              <w:bottom w:val="single" w:sz="8" w:space="0" w:color="000000"/>
              <w:right w:val="single" w:sz="4" w:space="0" w:color="auto"/>
            </w:tcBorders>
            <w:shd w:val="clear" w:color="auto" w:fill="auto"/>
          </w:tcPr>
          <w:p w14:paraId="1AA8A6B7"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6</w:t>
            </w:r>
          </w:p>
        </w:tc>
      </w:tr>
      <w:tr w:rsidR="007F19A2" w:rsidRPr="003165BF" w14:paraId="10E599D5" w14:textId="77777777" w:rsidTr="00602AFF">
        <w:trPr>
          <w:trHeight w:val="647"/>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A4B4B2C" w14:textId="77777777" w:rsidR="007F19A2" w:rsidRPr="003165BF" w:rsidRDefault="007F19A2" w:rsidP="008A5A0E">
            <w:pPr>
              <w:spacing w:after="0" w:line="240" w:lineRule="auto"/>
              <w:rPr>
                <w:rFonts w:ascii="Times New Roman" w:hAnsi="Times New Roman" w:cs="Times New Roman"/>
                <w:sz w:val="20"/>
                <w:szCs w:val="20"/>
              </w:rPr>
            </w:pPr>
            <w:r w:rsidRPr="003165BF">
              <w:rPr>
                <w:rFonts w:ascii="Times New Roman" w:hAnsi="Times New Roman" w:cs="Times New Roman"/>
                <w:color w:val="000000"/>
                <w:sz w:val="20"/>
                <w:szCs w:val="20"/>
              </w:rPr>
              <w:t>в том числе:</w:t>
            </w:r>
            <w:r w:rsidRPr="003165BF">
              <w:rPr>
                <w:rFonts w:ascii="Times New Roman" w:hAnsi="Times New Roman" w:cs="Times New Roman"/>
                <w:color w:val="000000"/>
                <w:sz w:val="20"/>
                <w:szCs w:val="20"/>
              </w:rPr>
              <w:br/>
              <w:t xml:space="preserve">профессорско-преподавательский состав </w:t>
            </w:r>
          </w:p>
        </w:tc>
        <w:tc>
          <w:tcPr>
            <w:tcW w:w="0" w:type="auto"/>
            <w:tcBorders>
              <w:top w:val="nil"/>
              <w:left w:val="single" w:sz="8" w:space="0" w:color="000000"/>
              <w:bottom w:val="single" w:sz="8" w:space="0" w:color="000000"/>
              <w:right w:val="single" w:sz="8" w:space="0" w:color="000000"/>
            </w:tcBorders>
            <w:shd w:val="clear" w:color="auto" w:fill="auto"/>
          </w:tcPr>
          <w:p w14:paraId="758FBC36"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36</w:t>
            </w:r>
          </w:p>
        </w:tc>
        <w:tc>
          <w:tcPr>
            <w:tcW w:w="0" w:type="auto"/>
            <w:tcBorders>
              <w:top w:val="nil"/>
              <w:left w:val="single" w:sz="8" w:space="0" w:color="000000"/>
              <w:bottom w:val="single" w:sz="8" w:space="0" w:color="000000"/>
              <w:right w:val="single" w:sz="8" w:space="0" w:color="000000"/>
            </w:tcBorders>
            <w:shd w:val="clear" w:color="auto" w:fill="auto"/>
          </w:tcPr>
          <w:p w14:paraId="26344CAB"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c>
          <w:tcPr>
            <w:tcW w:w="0" w:type="auto"/>
            <w:tcBorders>
              <w:top w:val="nil"/>
              <w:left w:val="single" w:sz="8" w:space="0" w:color="000000"/>
              <w:bottom w:val="single" w:sz="8" w:space="0" w:color="000000"/>
              <w:right w:val="single" w:sz="8" w:space="0" w:color="000000"/>
            </w:tcBorders>
            <w:shd w:val="clear" w:color="auto" w:fill="auto"/>
          </w:tcPr>
          <w:p w14:paraId="3F6E0913"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c>
          <w:tcPr>
            <w:tcW w:w="0" w:type="auto"/>
            <w:tcBorders>
              <w:top w:val="nil"/>
              <w:left w:val="single" w:sz="8" w:space="0" w:color="000000"/>
              <w:bottom w:val="single" w:sz="8" w:space="0" w:color="000000"/>
              <w:right w:val="single" w:sz="8" w:space="0" w:color="000000"/>
            </w:tcBorders>
            <w:shd w:val="clear" w:color="auto" w:fill="auto"/>
          </w:tcPr>
          <w:p w14:paraId="7B5EE648"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c>
          <w:tcPr>
            <w:tcW w:w="0" w:type="auto"/>
            <w:tcBorders>
              <w:top w:val="nil"/>
              <w:left w:val="single" w:sz="8" w:space="0" w:color="000000"/>
              <w:bottom w:val="single" w:sz="8" w:space="0" w:color="000000"/>
              <w:right w:val="single" w:sz="8" w:space="0" w:color="000000"/>
            </w:tcBorders>
            <w:shd w:val="clear" w:color="auto" w:fill="auto"/>
          </w:tcPr>
          <w:p w14:paraId="02B543D5"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3</w:t>
            </w:r>
          </w:p>
        </w:tc>
        <w:tc>
          <w:tcPr>
            <w:tcW w:w="0" w:type="auto"/>
            <w:tcBorders>
              <w:top w:val="nil"/>
              <w:left w:val="single" w:sz="8" w:space="0" w:color="000000"/>
              <w:bottom w:val="single" w:sz="8" w:space="0" w:color="000000"/>
              <w:right w:val="single" w:sz="8" w:space="0" w:color="000000"/>
            </w:tcBorders>
            <w:shd w:val="clear" w:color="auto" w:fill="auto"/>
          </w:tcPr>
          <w:p w14:paraId="7EF7F69A"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6</w:t>
            </w:r>
          </w:p>
        </w:tc>
        <w:tc>
          <w:tcPr>
            <w:tcW w:w="0" w:type="auto"/>
            <w:tcBorders>
              <w:top w:val="nil"/>
              <w:left w:val="single" w:sz="8" w:space="0" w:color="000000"/>
              <w:bottom w:val="single" w:sz="8" w:space="0" w:color="000000"/>
              <w:right w:val="single" w:sz="8" w:space="0" w:color="000000"/>
            </w:tcBorders>
            <w:shd w:val="clear" w:color="auto" w:fill="auto"/>
          </w:tcPr>
          <w:p w14:paraId="09BC62F1"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8</w:t>
            </w:r>
          </w:p>
        </w:tc>
        <w:tc>
          <w:tcPr>
            <w:tcW w:w="0" w:type="auto"/>
            <w:tcBorders>
              <w:top w:val="nil"/>
              <w:left w:val="single" w:sz="8" w:space="0" w:color="000000"/>
              <w:bottom w:val="single" w:sz="8" w:space="0" w:color="000000"/>
              <w:right w:val="single" w:sz="8" w:space="0" w:color="000000"/>
            </w:tcBorders>
            <w:shd w:val="clear" w:color="auto" w:fill="auto"/>
          </w:tcPr>
          <w:p w14:paraId="1B2C7ECF"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8</w:t>
            </w:r>
          </w:p>
        </w:tc>
        <w:tc>
          <w:tcPr>
            <w:tcW w:w="0" w:type="auto"/>
            <w:tcBorders>
              <w:top w:val="nil"/>
              <w:left w:val="single" w:sz="8" w:space="0" w:color="000000"/>
              <w:bottom w:val="single" w:sz="8" w:space="0" w:color="000000"/>
              <w:right w:val="single" w:sz="8" w:space="0" w:color="000000"/>
            </w:tcBorders>
            <w:shd w:val="clear" w:color="auto" w:fill="auto"/>
          </w:tcPr>
          <w:p w14:paraId="15099B13"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5</w:t>
            </w:r>
          </w:p>
        </w:tc>
        <w:tc>
          <w:tcPr>
            <w:tcW w:w="0" w:type="auto"/>
            <w:tcBorders>
              <w:top w:val="nil"/>
              <w:left w:val="single" w:sz="8" w:space="0" w:color="000000"/>
              <w:bottom w:val="single" w:sz="8" w:space="0" w:color="000000"/>
              <w:right w:val="single" w:sz="8" w:space="0" w:color="000000"/>
            </w:tcBorders>
            <w:shd w:val="clear" w:color="auto" w:fill="auto"/>
          </w:tcPr>
          <w:p w14:paraId="2C8EF382"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1</w:t>
            </w:r>
          </w:p>
        </w:tc>
        <w:tc>
          <w:tcPr>
            <w:tcW w:w="0" w:type="auto"/>
            <w:tcBorders>
              <w:top w:val="nil"/>
              <w:left w:val="single" w:sz="8" w:space="0" w:color="000000"/>
              <w:bottom w:val="single" w:sz="8" w:space="0" w:color="000000"/>
              <w:right w:val="single" w:sz="4" w:space="0" w:color="auto"/>
            </w:tcBorders>
            <w:shd w:val="clear" w:color="auto" w:fill="auto"/>
          </w:tcPr>
          <w:p w14:paraId="03208045"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5</w:t>
            </w:r>
          </w:p>
        </w:tc>
      </w:tr>
      <w:tr w:rsidR="007F19A2" w:rsidRPr="003165BF" w14:paraId="60E4BF87" w14:textId="77777777" w:rsidTr="00602AFF">
        <w:tc>
          <w:tcPr>
            <w:tcW w:w="0" w:type="auto"/>
            <w:tcBorders>
              <w:top w:val="single" w:sz="4" w:space="0" w:color="auto"/>
              <w:left w:val="single" w:sz="4" w:space="0" w:color="auto"/>
              <w:bottom w:val="nil"/>
              <w:right w:val="single" w:sz="8" w:space="0" w:color="000000"/>
            </w:tcBorders>
            <w:shd w:val="clear" w:color="auto" w:fill="auto"/>
            <w:vAlign w:val="center"/>
            <w:hideMark/>
          </w:tcPr>
          <w:p w14:paraId="534B2DC9" w14:textId="77777777" w:rsidR="007F19A2" w:rsidRPr="003165BF" w:rsidRDefault="007F19A2" w:rsidP="008A5A0E">
            <w:pPr>
              <w:spacing w:after="0" w:line="240" w:lineRule="auto"/>
              <w:ind w:firstLineChars="200" w:firstLine="400"/>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в том числе:</w:t>
            </w:r>
          </w:p>
        </w:tc>
        <w:tc>
          <w:tcPr>
            <w:tcW w:w="0" w:type="auto"/>
            <w:vMerge w:val="restart"/>
            <w:tcBorders>
              <w:top w:val="nil"/>
              <w:left w:val="single" w:sz="8" w:space="0" w:color="000000"/>
              <w:bottom w:val="single" w:sz="8" w:space="0" w:color="000000"/>
              <w:right w:val="single" w:sz="8" w:space="0" w:color="000000"/>
            </w:tcBorders>
            <w:shd w:val="clear" w:color="auto" w:fill="auto"/>
          </w:tcPr>
          <w:p w14:paraId="06286BB6"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2</w:t>
            </w:r>
          </w:p>
        </w:tc>
        <w:tc>
          <w:tcPr>
            <w:tcW w:w="0" w:type="auto"/>
            <w:vMerge w:val="restart"/>
            <w:tcBorders>
              <w:top w:val="nil"/>
              <w:left w:val="single" w:sz="8" w:space="0" w:color="000000"/>
              <w:bottom w:val="single" w:sz="8" w:space="0" w:color="000000"/>
              <w:right w:val="single" w:sz="8" w:space="0" w:color="000000"/>
            </w:tcBorders>
            <w:shd w:val="clear" w:color="auto" w:fill="auto"/>
          </w:tcPr>
          <w:p w14:paraId="57B8E9FA"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c>
          <w:tcPr>
            <w:tcW w:w="0" w:type="auto"/>
            <w:vMerge w:val="restart"/>
            <w:tcBorders>
              <w:top w:val="nil"/>
              <w:left w:val="single" w:sz="8" w:space="0" w:color="000000"/>
              <w:bottom w:val="single" w:sz="8" w:space="0" w:color="000000"/>
              <w:right w:val="single" w:sz="8" w:space="0" w:color="000000"/>
            </w:tcBorders>
            <w:shd w:val="clear" w:color="auto" w:fill="auto"/>
          </w:tcPr>
          <w:p w14:paraId="6BF4F2E2"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c>
          <w:tcPr>
            <w:tcW w:w="0" w:type="auto"/>
            <w:vMerge w:val="restart"/>
            <w:tcBorders>
              <w:top w:val="nil"/>
              <w:left w:val="single" w:sz="8" w:space="0" w:color="000000"/>
              <w:bottom w:val="single" w:sz="8" w:space="0" w:color="000000"/>
              <w:right w:val="single" w:sz="8" w:space="0" w:color="000000"/>
            </w:tcBorders>
            <w:shd w:val="clear" w:color="auto" w:fill="auto"/>
          </w:tcPr>
          <w:p w14:paraId="2F16CADA"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c>
          <w:tcPr>
            <w:tcW w:w="0" w:type="auto"/>
            <w:vMerge w:val="restart"/>
            <w:tcBorders>
              <w:top w:val="nil"/>
              <w:left w:val="single" w:sz="8" w:space="0" w:color="000000"/>
              <w:bottom w:val="single" w:sz="8" w:space="0" w:color="000000"/>
              <w:right w:val="single" w:sz="8" w:space="0" w:color="000000"/>
            </w:tcBorders>
            <w:shd w:val="clear" w:color="auto" w:fill="auto"/>
          </w:tcPr>
          <w:p w14:paraId="1870E5B0"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c>
          <w:tcPr>
            <w:tcW w:w="0" w:type="auto"/>
            <w:vMerge w:val="restart"/>
            <w:tcBorders>
              <w:top w:val="nil"/>
              <w:left w:val="single" w:sz="8" w:space="0" w:color="000000"/>
              <w:bottom w:val="single" w:sz="8" w:space="0" w:color="000000"/>
              <w:right w:val="single" w:sz="8" w:space="0" w:color="000000"/>
            </w:tcBorders>
            <w:shd w:val="clear" w:color="auto" w:fill="auto"/>
          </w:tcPr>
          <w:p w14:paraId="3E285845"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c>
          <w:tcPr>
            <w:tcW w:w="0" w:type="auto"/>
            <w:vMerge w:val="restart"/>
            <w:tcBorders>
              <w:top w:val="nil"/>
              <w:left w:val="single" w:sz="8" w:space="0" w:color="000000"/>
              <w:bottom w:val="single" w:sz="8" w:space="0" w:color="000000"/>
              <w:right w:val="single" w:sz="8" w:space="0" w:color="000000"/>
            </w:tcBorders>
            <w:shd w:val="clear" w:color="auto" w:fill="auto"/>
          </w:tcPr>
          <w:p w14:paraId="2CCF25E9"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1</w:t>
            </w:r>
          </w:p>
        </w:tc>
        <w:tc>
          <w:tcPr>
            <w:tcW w:w="0" w:type="auto"/>
            <w:vMerge w:val="restart"/>
            <w:tcBorders>
              <w:top w:val="nil"/>
              <w:left w:val="single" w:sz="8" w:space="0" w:color="000000"/>
              <w:bottom w:val="single" w:sz="8" w:space="0" w:color="000000"/>
              <w:right w:val="single" w:sz="8" w:space="0" w:color="000000"/>
            </w:tcBorders>
            <w:shd w:val="clear" w:color="auto" w:fill="auto"/>
          </w:tcPr>
          <w:p w14:paraId="21EE2321"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c>
          <w:tcPr>
            <w:tcW w:w="0" w:type="auto"/>
            <w:vMerge w:val="restart"/>
            <w:tcBorders>
              <w:top w:val="nil"/>
              <w:left w:val="single" w:sz="8" w:space="0" w:color="000000"/>
              <w:bottom w:val="single" w:sz="8" w:space="0" w:color="000000"/>
              <w:right w:val="single" w:sz="8" w:space="0" w:color="000000"/>
            </w:tcBorders>
            <w:shd w:val="clear" w:color="auto" w:fill="auto"/>
          </w:tcPr>
          <w:p w14:paraId="47C66767"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c>
          <w:tcPr>
            <w:tcW w:w="0" w:type="auto"/>
            <w:vMerge w:val="restart"/>
            <w:tcBorders>
              <w:top w:val="nil"/>
              <w:left w:val="single" w:sz="8" w:space="0" w:color="000000"/>
              <w:bottom w:val="single" w:sz="8" w:space="0" w:color="000000"/>
              <w:right w:val="single" w:sz="8" w:space="0" w:color="000000"/>
            </w:tcBorders>
            <w:shd w:val="clear" w:color="auto" w:fill="auto"/>
          </w:tcPr>
          <w:p w14:paraId="2179C006"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c>
          <w:tcPr>
            <w:tcW w:w="0" w:type="auto"/>
            <w:vMerge w:val="restart"/>
            <w:tcBorders>
              <w:top w:val="nil"/>
              <w:left w:val="single" w:sz="8" w:space="0" w:color="000000"/>
              <w:bottom w:val="single" w:sz="8" w:space="0" w:color="000000"/>
              <w:right w:val="single" w:sz="4" w:space="0" w:color="auto"/>
            </w:tcBorders>
            <w:shd w:val="clear" w:color="auto" w:fill="auto"/>
          </w:tcPr>
          <w:p w14:paraId="56C86558"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1</w:t>
            </w:r>
          </w:p>
        </w:tc>
      </w:tr>
      <w:tr w:rsidR="007F19A2" w:rsidRPr="003165BF" w14:paraId="46C2DCF0" w14:textId="77777777" w:rsidTr="00602AFF">
        <w:tc>
          <w:tcPr>
            <w:tcW w:w="0" w:type="auto"/>
            <w:tcBorders>
              <w:top w:val="nil"/>
              <w:left w:val="single" w:sz="4" w:space="0" w:color="auto"/>
              <w:bottom w:val="single" w:sz="8" w:space="0" w:color="000000"/>
              <w:right w:val="single" w:sz="8" w:space="0" w:color="000000"/>
            </w:tcBorders>
            <w:shd w:val="clear" w:color="auto" w:fill="auto"/>
            <w:vAlign w:val="center"/>
            <w:hideMark/>
          </w:tcPr>
          <w:p w14:paraId="429480B9" w14:textId="77777777" w:rsidR="007F19A2" w:rsidRPr="003165BF" w:rsidRDefault="007F19A2" w:rsidP="008A5A0E">
            <w:pPr>
              <w:spacing w:after="0" w:line="240" w:lineRule="auto"/>
              <w:ind w:firstLineChars="200" w:firstLine="400"/>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деканы факультетов</w:t>
            </w:r>
          </w:p>
        </w:tc>
        <w:tc>
          <w:tcPr>
            <w:tcW w:w="0" w:type="auto"/>
            <w:vMerge/>
            <w:tcBorders>
              <w:top w:val="nil"/>
              <w:left w:val="single" w:sz="8" w:space="0" w:color="000000"/>
              <w:bottom w:val="single" w:sz="8" w:space="0" w:color="000000"/>
              <w:right w:val="single" w:sz="8" w:space="0" w:color="000000"/>
            </w:tcBorders>
          </w:tcPr>
          <w:p w14:paraId="561B1B83"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tcPr>
          <w:p w14:paraId="68FB566A"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tcPr>
          <w:p w14:paraId="0D2F1AF2"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tcPr>
          <w:p w14:paraId="632961BF"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tcPr>
          <w:p w14:paraId="4597C031"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tcPr>
          <w:p w14:paraId="69B4EF8A"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tcPr>
          <w:p w14:paraId="5D5675DF"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tcPr>
          <w:p w14:paraId="58F4C5B3"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tcPr>
          <w:p w14:paraId="41514E20"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8" w:space="0" w:color="000000"/>
            </w:tcBorders>
          </w:tcPr>
          <w:p w14:paraId="672F0341"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p>
        </w:tc>
        <w:tc>
          <w:tcPr>
            <w:tcW w:w="0" w:type="auto"/>
            <w:vMerge/>
            <w:tcBorders>
              <w:top w:val="nil"/>
              <w:left w:val="single" w:sz="8" w:space="0" w:color="000000"/>
              <w:bottom w:val="single" w:sz="8" w:space="0" w:color="000000"/>
              <w:right w:val="single" w:sz="4" w:space="0" w:color="auto"/>
            </w:tcBorders>
          </w:tcPr>
          <w:p w14:paraId="119CC875"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p>
        </w:tc>
      </w:tr>
      <w:tr w:rsidR="007F19A2" w:rsidRPr="003165BF" w14:paraId="4CB02D82" w14:textId="77777777" w:rsidTr="00602AFF">
        <w:tc>
          <w:tcPr>
            <w:tcW w:w="0" w:type="auto"/>
            <w:tcBorders>
              <w:top w:val="nil"/>
              <w:left w:val="single" w:sz="4" w:space="0" w:color="auto"/>
              <w:bottom w:val="single" w:sz="8" w:space="0" w:color="000000"/>
              <w:right w:val="single" w:sz="8" w:space="0" w:color="000000"/>
            </w:tcBorders>
            <w:shd w:val="clear" w:color="auto" w:fill="auto"/>
            <w:vAlign w:val="center"/>
            <w:hideMark/>
          </w:tcPr>
          <w:p w14:paraId="3CA2B203" w14:textId="77777777" w:rsidR="007F19A2" w:rsidRPr="003165BF" w:rsidRDefault="007F19A2" w:rsidP="008A5A0E">
            <w:pPr>
              <w:spacing w:after="0" w:line="240" w:lineRule="auto"/>
              <w:ind w:firstLineChars="200" w:firstLine="400"/>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заведующие кафедрами</w:t>
            </w:r>
          </w:p>
        </w:tc>
        <w:tc>
          <w:tcPr>
            <w:tcW w:w="0" w:type="auto"/>
            <w:tcBorders>
              <w:top w:val="nil"/>
              <w:left w:val="nil"/>
              <w:bottom w:val="single" w:sz="8" w:space="0" w:color="000000"/>
              <w:right w:val="single" w:sz="8" w:space="0" w:color="000000"/>
            </w:tcBorders>
            <w:shd w:val="clear" w:color="auto" w:fill="auto"/>
          </w:tcPr>
          <w:p w14:paraId="4893FA3A"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7</w:t>
            </w:r>
          </w:p>
        </w:tc>
        <w:tc>
          <w:tcPr>
            <w:tcW w:w="0" w:type="auto"/>
            <w:tcBorders>
              <w:top w:val="nil"/>
              <w:left w:val="nil"/>
              <w:bottom w:val="single" w:sz="8" w:space="0" w:color="000000"/>
              <w:right w:val="single" w:sz="8" w:space="0" w:color="000000"/>
            </w:tcBorders>
            <w:shd w:val="clear" w:color="auto" w:fill="auto"/>
          </w:tcPr>
          <w:p w14:paraId="6FF35471"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14:paraId="64FB56EE"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14:paraId="1942C73F"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14:paraId="31E28D1C"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14:paraId="5B4C411D"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2</w:t>
            </w:r>
          </w:p>
        </w:tc>
        <w:tc>
          <w:tcPr>
            <w:tcW w:w="0" w:type="auto"/>
            <w:tcBorders>
              <w:top w:val="nil"/>
              <w:left w:val="nil"/>
              <w:bottom w:val="single" w:sz="8" w:space="0" w:color="000000"/>
              <w:right w:val="single" w:sz="8" w:space="0" w:color="000000"/>
            </w:tcBorders>
            <w:shd w:val="clear" w:color="auto" w:fill="auto"/>
          </w:tcPr>
          <w:p w14:paraId="176ADC7D"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2</w:t>
            </w:r>
          </w:p>
        </w:tc>
        <w:tc>
          <w:tcPr>
            <w:tcW w:w="0" w:type="auto"/>
            <w:tcBorders>
              <w:top w:val="nil"/>
              <w:left w:val="nil"/>
              <w:bottom w:val="single" w:sz="8" w:space="0" w:color="000000"/>
              <w:right w:val="single" w:sz="8" w:space="0" w:color="000000"/>
            </w:tcBorders>
            <w:shd w:val="clear" w:color="auto" w:fill="auto"/>
          </w:tcPr>
          <w:p w14:paraId="799970E9"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2</w:t>
            </w:r>
          </w:p>
        </w:tc>
        <w:tc>
          <w:tcPr>
            <w:tcW w:w="0" w:type="auto"/>
            <w:tcBorders>
              <w:top w:val="nil"/>
              <w:left w:val="nil"/>
              <w:bottom w:val="single" w:sz="8" w:space="0" w:color="000000"/>
              <w:right w:val="single" w:sz="8" w:space="0" w:color="000000"/>
            </w:tcBorders>
            <w:shd w:val="clear" w:color="auto" w:fill="auto"/>
          </w:tcPr>
          <w:p w14:paraId="0E8DA21E"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14:paraId="6A911BF5"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c>
          <w:tcPr>
            <w:tcW w:w="0" w:type="auto"/>
            <w:tcBorders>
              <w:top w:val="nil"/>
              <w:left w:val="nil"/>
              <w:bottom w:val="single" w:sz="8" w:space="0" w:color="000000"/>
              <w:right w:val="single" w:sz="4" w:space="0" w:color="auto"/>
            </w:tcBorders>
            <w:shd w:val="clear" w:color="auto" w:fill="auto"/>
          </w:tcPr>
          <w:p w14:paraId="5BEA75A5"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1</w:t>
            </w:r>
          </w:p>
        </w:tc>
      </w:tr>
      <w:tr w:rsidR="007F19A2" w:rsidRPr="003165BF" w14:paraId="3913C857" w14:textId="77777777" w:rsidTr="00602AFF">
        <w:tc>
          <w:tcPr>
            <w:tcW w:w="0" w:type="auto"/>
            <w:tcBorders>
              <w:top w:val="nil"/>
              <w:left w:val="single" w:sz="4" w:space="0" w:color="auto"/>
              <w:bottom w:val="single" w:sz="8" w:space="0" w:color="000000"/>
              <w:right w:val="single" w:sz="8" w:space="0" w:color="000000"/>
            </w:tcBorders>
            <w:shd w:val="clear" w:color="auto" w:fill="auto"/>
            <w:vAlign w:val="center"/>
          </w:tcPr>
          <w:p w14:paraId="1DCEA3A7" w14:textId="77777777" w:rsidR="007F19A2" w:rsidRPr="003165BF" w:rsidRDefault="007F19A2" w:rsidP="008A5A0E">
            <w:pPr>
              <w:spacing w:after="0" w:line="240" w:lineRule="auto"/>
              <w:ind w:firstLineChars="200" w:firstLine="400"/>
              <w:rPr>
                <w:rFonts w:ascii="Times New Roman" w:eastAsia="Times New Roman" w:hAnsi="Times New Roman" w:cs="Times New Roman"/>
                <w:color w:val="000000"/>
                <w:sz w:val="20"/>
                <w:szCs w:val="20"/>
                <w:lang w:eastAsia="ru-RU"/>
              </w:rPr>
            </w:pPr>
            <w:r w:rsidRPr="003165BF">
              <w:rPr>
                <w:rFonts w:ascii="Times New Roman" w:hAnsi="Times New Roman" w:cs="Times New Roman"/>
                <w:color w:val="000000"/>
                <w:sz w:val="20"/>
                <w:szCs w:val="20"/>
              </w:rPr>
              <w:t>профессора</w:t>
            </w:r>
          </w:p>
        </w:tc>
        <w:tc>
          <w:tcPr>
            <w:tcW w:w="0" w:type="auto"/>
            <w:tcBorders>
              <w:top w:val="nil"/>
              <w:left w:val="nil"/>
              <w:bottom w:val="single" w:sz="8" w:space="0" w:color="000000"/>
              <w:right w:val="single" w:sz="8" w:space="0" w:color="000000"/>
            </w:tcBorders>
            <w:shd w:val="clear" w:color="auto" w:fill="auto"/>
          </w:tcPr>
          <w:p w14:paraId="1B6905D4"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1</w:t>
            </w:r>
          </w:p>
        </w:tc>
        <w:tc>
          <w:tcPr>
            <w:tcW w:w="0" w:type="auto"/>
            <w:tcBorders>
              <w:top w:val="nil"/>
              <w:left w:val="nil"/>
              <w:bottom w:val="single" w:sz="8" w:space="0" w:color="000000"/>
              <w:right w:val="single" w:sz="8" w:space="0" w:color="000000"/>
            </w:tcBorders>
            <w:shd w:val="clear" w:color="auto" w:fill="auto"/>
          </w:tcPr>
          <w:p w14:paraId="2711466C"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14:paraId="5CC75DBF"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14:paraId="67645149"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14:paraId="0E8F42C0"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14:paraId="29008270"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14:paraId="1398CF7E"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14:paraId="685CCF37"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14:paraId="4B8664E5"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14:paraId="7DD97EF4"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1</w:t>
            </w:r>
          </w:p>
        </w:tc>
        <w:tc>
          <w:tcPr>
            <w:tcW w:w="0" w:type="auto"/>
            <w:tcBorders>
              <w:top w:val="nil"/>
              <w:left w:val="nil"/>
              <w:bottom w:val="single" w:sz="8" w:space="0" w:color="000000"/>
              <w:right w:val="single" w:sz="4" w:space="0" w:color="auto"/>
            </w:tcBorders>
            <w:shd w:val="clear" w:color="auto" w:fill="auto"/>
          </w:tcPr>
          <w:p w14:paraId="1BE847B6"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r>
      <w:tr w:rsidR="007F19A2" w:rsidRPr="003165BF" w14:paraId="19C652AD" w14:textId="77777777" w:rsidTr="00602AFF">
        <w:tc>
          <w:tcPr>
            <w:tcW w:w="0" w:type="auto"/>
            <w:tcBorders>
              <w:top w:val="single" w:sz="4" w:space="0" w:color="auto"/>
              <w:left w:val="single" w:sz="4" w:space="0" w:color="auto"/>
              <w:bottom w:val="single" w:sz="8" w:space="0" w:color="000000"/>
              <w:right w:val="single" w:sz="8" w:space="0" w:color="000000"/>
            </w:tcBorders>
            <w:shd w:val="clear" w:color="auto" w:fill="auto"/>
            <w:vAlign w:val="center"/>
            <w:hideMark/>
          </w:tcPr>
          <w:p w14:paraId="46F9866D" w14:textId="77777777" w:rsidR="007F19A2" w:rsidRPr="003165BF" w:rsidRDefault="007F19A2" w:rsidP="008A5A0E">
            <w:pPr>
              <w:spacing w:after="0" w:line="240" w:lineRule="auto"/>
              <w:ind w:firstLineChars="200" w:firstLine="400"/>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доценты</w:t>
            </w:r>
          </w:p>
        </w:tc>
        <w:tc>
          <w:tcPr>
            <w:tcW w:w="0" w:type="auto"/>
            <w:tcBorders>
              <w:top w:val="single" w:sz="4" w:space="0" w:color="auto"/>
              <w:left w:val="nil"/>
              <w:bottom w:val="single" w:sz="8" w:space="0" w:color="000000"/>
              <w:right w:val="single" w:sz="8" w:space="0" w:color="000000"/>
            </w:tcBorders>
            <w:shd w:val="clear" w:color="auto" w:fill="auto"/>
          </w:tcPr>
          <w:p w14:paraId="6DA6CEC0"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21</w:t>
            </w:r>
          </w:p>
        </w:tc>
        <w:tc>
          <w:tcPr>
            <w:tcW w:w="0" w:type="auto"/>
            <w:tcBorders>
              <w:top w:val="single" w:sz="4" w:space="0" w:color="auto"/>
              <w:left w:val="nil"/>
              <w:bottom w:val="single" w:sz="8" w:space="0" w:color="000000"/>
              <w:right w:val="single" w:sz="8" w:space="0" w:color="000000"/>
            </w:tcBorders>
            <w:shd w:val="clear" w:color="auto" w:fill="auto"/>
          </w:tcPr>
          <w:p w14:paraId="33567CB5"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c>
          <w:tcPr>
            <w:tcW w:w="0" w:type="auto"/>
            <w:tcBorders>
              <w:top w:val="single" w:sz="4" w:space="0" w:color="auto"/>
              <w:left w:val="nil"/>
              <w:bottom w:val="single" w:sz="8" w:space="0" w:color="000000"/>
              <w:right w:val="single" w:sz="8" w:space="0" w:color="000000"/>
            </w:tcBorders>
            <w:shd w:val="clear" w:color="auto" w:fill="auto"/>
          </w:tcPr>
          <w:p w14:paraId="17FB0765"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c>
          <w:tcPr>
            <w:tcW w:w="0" w:type="auto"/>
            <w:tcBorders>
              <w:top w:val="single" w:sz="4" w:space="0" w:color="auto"/>
              <w:left w:val="nil"/>
              <w:bottom w:val="single" w:sz="8" w:space="0" w:color="000000"/>
              <w:right w:val="single" w:sz="8" w:space="0" w:color="000000"/>
            </w:tcBorders>
            <w:shd w:val="clear" w:color="auto" w:fill="auto"/>
          </w:tcPr>
          <w:p w14:paraId="145766CA"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c>
          <w:tcPr>
            <w:tcW w:w="0" w:type="auto"/>
            <w:tcBorders>
              <w:top w:val="single" w:sz="4" w:space="0" w:color="auto"/>
              <w:left w:val="nil"/>
              <w:bottom w:val="single" w:sz="8" w:space="0" w:color="000000"/>
              <w:right w:val="single" w:sz="8" w:space="0" w:color="000000"/>
            </w:tcBorders>
            <w:shd w:val="clear" w:color="auto" w:fill="auto"/>
          </w:tcPr>
          <w:p w14:paraId="780F1697"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2</w:t>
            </w:r>
          </w:p>
        </w:tc>
        <w:tc>
          <w:tcPr>
            <w:tcW w:w="0" w:type="auto"/>
            <w:tcBorders>
              <w:top w:val="single" w:sz="4" w:space="0" w:color="auto"/>
              <w:left w:val="nil"/>
              <w:bottom w:val="single" w:sz="8" w:space="0" w:color="000000"/>
              <w:right w:val="single" w:sz="8" w:space="0" w:color="000000"/>
            </w:tcBorders>
            <w:shd w:val="clear" w:color="auto" w:fill="auto"/>
          </w:tcPr>
          <w:p w14:paraId="75E29C6F"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3</w:t>
            </w:r>
          </w:p>
        </w:tc>
        <w:tc>
          <w:tcPr>
            <w:tcW w:w="0" w:type="auto"/>
            <w:tcBorders>
              <w:top w:val="single" w:sz="4" w:space="0" w:color="auto"/>
              <w:left w:val="nil"/>
              <w:bottom w:val="single" w:sz="8" w:space="0" w:color="000000"/>
              <w:right w:val="single" w:sz="8" w:space="0" w:color="000000"/>
            </w:tcBorders>
            <w:shd w:val="clear" w:color="auto" w:fill="auto"/>
          </w:tcPr>
          <w:p w14:paraId="119838A7"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4</w:t>
            </w:r>
          </w:p>
        </w:tc>
        <w:tc>
          <w:tcPr>
            <w:tcW w:w="0" w:type="auto"/>
            <w:tcBorders>
              <w:top w:val="single" w:sz="4" w:space="0" w:color="auto"/>
              <w:left w:val="nil"/>
              <w:bottom w:val="single" w:sz="8" w:space="0" w:color="000000"/>
              <w:right w:val="single" w:sz="8" w:space="0" w:color="000000"/>
            </w:tcBorders>
            <w:shd w:val="clear" w:color="auto" w:fill="auto"/>
          </w:tcPr>
          <w:p w14:paraId="17C2088E"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5</w:t>
            </w:r>
          </w:p>
        </w:tc>
        <w:tc>
          <w:tcPr>
            <w:tcW w:w="0" w:type="auto"/>
            <w:tcBorders>
              <w:top w:val="single" w:sz="4" w:space="0" w:color="auto"/>
              <w:left w:val="nil"/>
              <w:bottom w:val="single" w:sz="8" w:space="0" w:color="000000"/>
              <w:right w:val="single" w:sz="8" w:space="0" w:color="000000"/>
            </w:tcBorders>
            <w:shd w:val="clear" w:color="auto" w:fill="auto"/>
          </w:tcPr>
          <w:p w14:paraId="09CEF7AC"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4</w:t>
            </w:r>
          </w:p>
        </w:tc>
        <w:tc>
          <w:tcPr>
            <w:tcW w:w="0" w:type="auto"/>
            <w:tcBorders>
              <w:top w:val="single" w:sz="4" w:space="0" w:color="auto"/>
              <w:left w:val="nil"/>
              <w:bottom w:val="single" w:sz="8" w:space="0" w:color="000000"/>
              <w:right w:val="single" w:sz="8" w:space="0" w:color="000000"/>
            </w:tcBorders>
            <w:shd w:val="clear" w:color="auto" w:fill="auto"/>
          </w:tcPr>
          <w:p w14:paraId="64002AEB"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c>
          <w:tcPr>
            <w:tcW w:w="0" w:type="auto"/>
            <w:tcBorders>
              <w:top w:val="single" w:sz="4" w:space="0" w:color="auto"/>
              <w:left w:val="nil"/>
              <w:bottom w:val="single" w:sz="8" w:space="0" w:color="000000"/>
              <w:right w:val="single" w:sz="4" w:space="0" w:color="auto"/>
            </w:tcBorders>
            <w:shd w:val="clear" w:color="auto" w:fill="auto"/>
          </w:tcPr>
          <w:p w14:paraId="757B645E"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3</w:t>
            </w:r>
          </w:p>
        </w:tc>
      </w:tr>
      <w:tr w:rsidR="007F19A2" w:rsidRPr="003165BF" w14:paraId="4367F305" w14:textId="77777777" w:rsidTr="00602AFF">
        <w:tc>
          <w:tcPr>
            <w:tcW w:w="0" w:type="auto"/>
            <w:tcBorders>
              <w:top w:val="nil"/>
              <w:left w:val="single" w:sz="4" w:space="0" w:color="auto"/>
              <w:bottom w:val="single" w:sz="8" w:space="0" w:color="000000"/>
              <w:right w:val="single" w:sz="8" w:space="0" w:color="000000"/>
            </w:tcBorders>
            <w:shd w:val="clear" w:color="auto" w:fill="auto"/>
            <w:vAlign w:val="center"/>
            <w:hideMark/>
          </w:tcPr>
          <w:p w14:paraId="685E794F" w14:textId="77777777" w:rsidR="007F19A2" w:rsidRPr="003165BF" w:rsidRDefault="007F19A2" w:rsidP="008A5A0E">
            <w:pPr>
              <w:spacing w:after="0" w:line="240" w:lineRule="auto"/>
              <w:ind w:firstLineChars="200" w:firstLine="400"/>
              <w:rPr>
                <w:rFonts w:ascii="Times New Roman" w:eastAsia="Times New Roman" w:hAnsi="Times New Roman" w:cs="Times New Roman"/>
                <w:color w:val="000000"/>
                <w:sz w:val="20"/>
                <w:szCs w:val="20"/>
                <w:lang w:eastAsia="ru-RU"/>
              </w:rPr>
            </w:pPr>
            <w:r w:rsidRPr="003165BF">
              <w:rPr>
                <w:rFonts w:ascii="Times New Roman" w:eastAsia="Times New Roman" w:hAnsi="Times New Roman" w:cs="Times New Roman"/>
                <w:color w:val="000000"/>
                <w:sz w:val="20"/>
                <w:szCs w:val="20"/>
                <w:lang w:eastAsia="ru-RU"/>
              </w:rPr>
              <w:t>старшие преподаватели</w:t>
            </w:r>
          </w:p>
        </w:tc>
        <w:tc>
          <w:tcPr>
            <w:tcW w:w="0" w:type="auto"/>
            <w:tcBorders>
              <w:top w:val="nil"/>
              <w:left w:val="nil"/>
              <w:bottom w:val="single" w:sz="8" w:space="0" w:color="000000"/>
              <w:right w:val="single" w:sz="8" w:space="0" w:color="000000"/>
            </w:tcBorders>
            <w:shd w:val="clear" w:color="auto" w:fill="auto"/>
          </w:tcPr>
          <w:p w14:paraId="0B60A9F6"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5</w:t>
            </w:r>
          </w:p>
        </w:tc>
        <w:tc>
          <w:tcPr>
            <w:tcW w:w="0" w:type="auto"/>
            <w:tcBorders>
              <w:top w:val="nil"/>
              <w:left w:val="nil"/>
              <w:bottom w:val="single" w:sz="8" w:space="0" w:color="000000"/>
              <w:right w:val="single" w:sz="8" w:space="0" w:color="000000"/>
            </w:tcBorders>
            <w:shd w:val="clear" w:color="auto" w:fill="auto"/>
          </w:tcPr>
          <w:p w14:paraId="1665092D"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14:paraId="3D1DCFC6"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14:paraId="3BB8C342"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c>
          <w:tcPr>
            <w:tcW w:w="0" w:type="auto"/>
            <w:tcBorders>
              <w:top w:val="nil"/>
              <w:left w:val="nil"/>
              <w:bottom w:val="single" w:sz="8" w:space="0" w:color="000000"/>
              <w:right w:val="single" w:sz="8" w:space="0" w:color="000000"/>
            </w:tcBorders>
            <w:shd w:val="clear" w:color="auto" w:fill="auto"/>
          </w:tcPr>
          <w:p w14:paraId="3A279D22"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1</w:t>
            </w:r>
          </w:p>
        </w:tc>
        <w:tc>
          <w:tcPr>
            <w:tcW w:w="0" w:type="auto"/>
            <w:tcBorders>
              <w:top w:val="nil"/>
              <w:left w:val="nil"/>
              <w:bottom w:val="single" w:sz="8" w:space="0" w:color="000000"/>
              <w:right w:val="single" w:sz="8" w:space="0" w:color="000000"/>
            </w:tcBorders>
            <w:shd w:val="clear" w:color="auto" w:fill="auto"/>
          </w:tcPr>
          <w:p w14:paraId="1CC3F93F"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1</w:t>
            </w:r>
          </w:p>
        </w:tc>
        <w:tc>
          <w:tcPr>
            <w:tcW w:w="0" w:type="auto"/>
            <w:tcBorders>
              <w:top w:val="nil"/>
              <w:left w:val="nil"/>
              <w:bottom w:val="single" w:sz="8" w:space="0" w:color="000000"/>
              <w:right w:val="single" w:sz="8" w:space="0" w:color="000000"/>
            </w:tcBorders>
            <w:shd w:val="clear" w:color="auto" w:fill="auto"/>
          </w:tcPr>
          <w:p w14:paraId="253D9BD6"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1</w:t>
            </w:r>
          </w:p>
        </w:tc>
        <w:tc>
          <w:tcPr>
            <w:tcW w:w="0" w:type="auto"/>
            <w:tcBorders>
              <w:top w:val="nil"/>
              <w:left w:val="nil"/>
              <w:bottom w:val="single" w:sz="8" w:space="0" w:color="000000"/>
              <w:right w:val="single" w:sz="8" w:space="0" w:color="000000"/>
            </w:tcBorders>
            <w:shd w:val="clear" w:color="auto" w:fill="auto"/>
          </w:tcPr>
          <w:p w14:paraId="47903230"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1</w:t>
            </w:r>
          </w:p>
        </w:tc>
        <w:tc>
          <w:tcPr>
            <w:tcW w:w="0" w:type="auto"/>
            <w:tcBorders>
              <w:top w:val="nil"/>
              <w:left w:val="nil"/>
              <w:bottom w:val="single" w:sz="8" w:space="0" w:color="000000"/>
              <w:right w:val="single" w:sz="8" w:space="0" w:color="000000"/>
            </w:tcBorders>
            <w:shd w:val="clear" w:color="auto" w:fill="auto"/>
          </w:tcPr>
          <w:p w14:paraId="01E2464A"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1</w:t>
            </w:r>
          </w:p>
        </w:tc>
        <w:tc>
          <w:tcPr>
            <w:tcW w:w="0" w:type="auto"/>
            <w:tcBorders>
              <w:top w:val="nil"/>
              <w:left w:val="nil"/>
              <w:bottom w:val="single" w:sz="8" w:space="0" w:color="000000"/>
              <w:right w:val="single" w:sz="8" w:space="0" w:color="000000"/>
            </w:tcBorders>
            <w:shd w:val="clear" w:color="auto" w:fill="auto"/>
          </w:tcPr>
          <w:p w14:paraId="60AF391B"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c>
          <w:tcPr>
            <w:tcW w:w="0" w:type="auto"/>
            <w:tcBorders>
              <w:top w:val="nil"/>
              <w:left w:val="nil"/>
              <w:bottom w:val="single" w:sz="8" w:space="0" w:color="000000"/>
              <w:right w:val="single" w:sz="4" w:space="0" w:color="auto"/>
            </w:tcBorders>
            <w:shd w:val="clear" w:color="auto" w:fill="auto"/>
          </w:tcPr>
          <w:p w14:paraId="3D2EB1CE" w14:textId="77777777" w:rsidR="007F19A2" w:rsidRPr="003165BF" w:rsidRDefault="007F19A2"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3165BF">
              <w:rPr>
                <w:rFonts w:ascii="Times New Roman" w:hAnsi="Times New Roman" w:cs="Times New Roman"/>
                <w:color w:val="000000"/>
                <w:sz w:val="20"/>
                <w:szCs w:val="20"/>
              </w:rPr>
              <w:t>0</w:t>
            </w:r>
          </w:p>
        </w:tc>
      </w:tr>
    </w:tbl>
    <w:p w14:paraId="05E2CFBA" w14:textId="77777777" w:rsidR="00B05CF1" w:rsidRPr="00B05CF1" w:rsidRDefault="00B05CF1" w:rsidP="008A5A0E">
      <w:pPr>
        <w:pStyle w:val="5"/>
        <w:shd w:val="clear" w:color="auto" w:fill="FFFFFF" w:themeFill="background1"/>
        <w:kinsoku w:val="0"/>
        <w:overflowPunct w:val="0"/>
        <w:autoSpaceDE w:val="0"/>
        <w:autoSpaceDN w:val="0"/>
        <w:spacing w:before="120" w:after="0" w:line="240" w:lineRule="auto"/>
        <w:ind w:firstLine="709"/>
        <w:jc w:val="both"/>
        <w:rPr>
          <w:sz w:val="28"/>
          <w:szCs w:val="28"/>
        </w:rPr>
      </w:pPr>
      <w:r w:rsidRPr="00B05CF1">
        <w:rPr>
          <w:sz w:val="28"/>
          <w:szCs w:val="28"/>
        </w:rPr>
        <w:t>Кадровое обеспечение образовательных программ среднего профессионального образования соответствует требованиям федеральных государственных образовательных стандартов.</w:t>
      </w:r>
    </w:p>
    <w:p w14:paraId="6947BBEE" w14:textId="77777777" w:rsidR="00B05CF1" w:rsidRPr="000A1DBB" w:rsidRDefault="00B05CF1" w:rsidP="008A5A0E">
      <w:pPr>
        <w:shd w:val="clear" w:color="auto" w:fill="FFFFFF" w:themeFill="background1"/>
        <w:spacing w:before="120" w:after="0" w:line="240" w:lineRule="auto"/>
        <w:ind w:firstLine="709"/>
        <w:jc w:val="right"/>
        <w:rPr>
          <w:rFonts w:ascii="Times New Roman" w:hAnsi="Times New Roman" w:cs="Times New Roman"/>
          <w:sz w:val="24"/>
          <w:szCs w:val="24"/>
        </w:rPr>
      </w:pPr>
      <w:r w:rsidRPr="000A1DBB">
        <w:rPr>
          <w:rFonts w:ascii="Times New Roman" w:hAnsi="Times New Roman" w:cs="Times New Roman"/>
          <w:sz w:val="24"/>
          <w:szCs w:val="24"/>
        </w:rPr>
        <w:t>Таблица 34</w:t>
      </w:r>
    </w:p>
    <w:p w14:paraId="00017D7F" w14:textId="77777777" w:rsidR="00B05CF1" w:rsidRPr="00B05CF1" w:rsidRDefault="00B05CF1" w:rsidP="008A5A0E">
      <w:pPr>
        <w:shd w:val="clear" w:color="auto" w:fill="FFFFFF" w:themeFill="background1"/>
        <w:spacing w:after="60" w:line="240" w:lineRule="auto"/>
        <w:jc w:val="center"/>
        <w:rPr>
          <w:rFonts w:ascii="Times New Roman" w:hAnsi="Times New Roman" w:cs="Times New Roman"/>
          <w:sz w:val="28"/>
          <w:szCs w:val="28"/>
        </w:rPr>
      </w:pPr>
      <w:r w:rsidRPr="00B05CF1">
        <w:rPr>
          <w:rFonts w:ascii="Times New Roman" w:hAnsi="Times New Roman" w:cs="Times New Roman"/>
          <w:sz w:val="28"/>
          <w:szCs w:val="28"/>
        </w:rPr>
        <w:t>Распределение численности основного персонала по уровню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00" w:firstRow="0" w:lastRow="0" w:firstColumn="0" w:lastColumn="0" w:noHBand="0" w:noVBand="0"/>
      </w:tblPr>
      <w:tblGrid>
        <w:gridCol w:w="2849"/>
        <w:gridCol w:w="803"/>
        <w:gridCol w:w="781"/>
        <w:gridCol w:w="1074"/>
        <w:gridCol w:w="811"/>
        <w:gridCol w:w="683"/>
        <w:gridCol w:w="432"/>
        <w:gridCol w:w="978"/>
        <w:gridCol w:w="974"/>
      </w:tblGrid>
      <w:tr w:rsidR="007B5BEF" w:rsidRPr="000A1DBB" w14:paraId="61D2E548" w14:textId="77777777" w:rsidTr="007B5BEF">
        <w:trPr>
          <w:tblHeader/>
        </w:trPr>
        <w:tc>
          <w:tcPr>
            <w:tcW w:w="1518" w:type="pct"/>
            <w:vMerge w:val="restart"/>
            <w:vAlign w:val="center"/>
          </w:tcPr>
          <w:p w14:paraId="5438110E"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Наименование показателей</w:t>
            </w:r>
          </w:p>
        </w:tc>
        <w:tc>
          <w:tcPr>
            <w:tcW w:w="428" w:type="pct"/>
            <w:vMerge w:val="restart"/>
            <w:vAlign w:val="center"/>
          </w:tcPr>
          <w:p w14:paraId="5D4A4D8A"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Всего, человек</w:t>
            </w:r>
          </w:p>
        </w:tc>
        <w:tc>
          <w:tcPr>
            <w:tcW w:w="2013" w:type="pct"/>
            <w:gridSpan w:val="5"/>
            <w:vAlign w:val="center"/>
          </w:tcPr>
          <w:p w14:paraId="068D9DD3"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Из них (из гр.3) имеют образование:</w:t>
            </w:r>
          </w:p>
        </w:tc>
        <w:tc>
          <w:tcPr>
            <w:tcW w:w="1040" w:type="pct"/>
            <w:gridSpan w:val="2"/>
            <w:vMerge w:val="restart"/>
          </w:tcPr>
          <w:p w14:paraId="01EC5058"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Имеют квалификационные категории</w:t>
            </w:r>
          </w:p>
        </w:tc>
      </w:tr>
      <w:tr w:rsidR="007B5BEF" w:rsidRPr="000A1DBB" w14:paraId="477319A8" w14:textId="77777777" w:rsidTr="007B5BEF">
        <w:trPr>
          <w:tblHeader/>
        </w:trPr>
        <w:tc>
          <w:tcPr>
            <w:tcW w:w="1518" w:type="pct"/>
            <w:vMerge/>
          </w:tcPr>
          <w:p w14:paraId="72B2E687"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428" w:type="pct"/>
            <w:vMerge/>
          </w:tcPr>
          <w:p w14:paraId="208E4EE1"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416" w:type="pct"/>
            <w:vMerge w:val="restart"/>
            <w:vAlign w:val="center"/>
          </w:tcPr>
          <w:p w14:paraId="0E74C856"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высшее</w:t>
            </w:r>
          </w:p>
        </w:tc>
        <w:tc>
          <w:tcPr>
            <w:tcW w:w="572" w:type="pct"/>
            <w:vMerge w:val="restart"/>
            <w:vAlign w:val="center"/>
          </w:tcPr>
          <w:p w14:paraId="3136405E"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из них</w:t>
            </w:r>
            <w:r w:rsidRPr="000A1DBB">
              <w:rPr>
                <w:rFonts w:ascii="Times New Roman" w:hAnsi="Times New Roman" w:cs="Times New Roman"/>
                <w:sz w:val="20"/>
                <w:szCs w:val="20"/>
              </w:rPr>
              <w:br/>
              <w:t>(гр. 4)</w:t>
            </w:r>
            <w:r w:rsidRPr="000A1DBB">
              <w:rPr>
                <w:rFonts w:ascii="Times New Roman" w:hAnsi="Times New Roman" w:cs="Times New Roman"/>
                <w:sz w:val="20"/>
                <w:szCs w:val="20"/>
              </w:rPr>
              <w:br/>
              <w:t>педагогичес</w:t>
            </w:r>
            <w:r w:rsidRPr="000A1DBB">
              <w:rPr>
                <w:rFonts w:ascii="Times New Roman" w:hAnsi="Times New Roman" w:cs="Times New Roman"/>
                <w:sz w:val="20"/>
                <w:szCs w:val="20"/>
              </w:rPr>
              <w:br/>
              <w:t>кое</w:t>
            </w:r>
          </w:p>
        </w:tc>
        <w:tc>
          <w:tcPr>
            <w:tcW w:w="1025" w:type="pct"/>
            <w:gridSpan w:val="3"/>
            <w:vAlign w:val="center"/>
          </w:tcPr>
          <w:p w14:paraId="095027AD"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из гр.4 имеют</w:t>
            </w:r>
          </w:p>
        </w:tc>
        <w:tc>
          <w:tcPr>
            <w:tcW w:w="1040" w:type="pct"/>
            <w:gridSpan w:val="2"/>
            <w:vMerge/>
          </w:tcPr>
          <w:p w14:paraId="630EBCEF"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r>
      <w:tr w:rsidR="007B5BEF" w:rsidRPr="000A1DBB" w14:paraId="260888ED" w14:textId="77777777" w:rsidTr="007B5BEF">
        <w:trPr>
          <w:tblHeader/>
        </w:trPr>
        <w:tc>
          <w:tcPr>
            <w:tcW w:w="1518" w:type="pct"/>
            <w:vMerge/>
          </w:tcPr>
          <w:p w14:paraId="25AC0D09"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428" w:type="pct"/>
            <w:vMerge/>
          </w:tcPr>
          <w:p w14:paraId="56752B9C"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416" w:type="pct"/>
            <w:vMerge/>
          </w:tcPr>
          <w:p w14:paraId="6816F6CE"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72" w:type="pct"/>
            <w:vMerge/>
          </w:tcPr>
          <w:p w14:paraId="540735B2"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1025" w:type="pct"/>
            <w:gridSpan w:val="3"/>
            <w:vAlign w:val="center"/>
          </w:tcPr>
          <w:p w14:paraId="33A3C6FB"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ученую степень</w:t>
            </w:r>
          </w:p>
        </w:tc>
        <w:tc>
          <w:tcPr>
            <w:tcW w:w="1040" w:type="pct"/>
            <w:gridSpan w:val="2"/>
            <w:vMerge/>
          </w:tcPr>
          <w:p w14:paraId="2D155271"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r>
      <w:tr w:rsidR="007B5BEF" w:rsidRPr="000A1DBB" w14:paraId="6F48B888" w14:textId="77777777" w:rsidTr="0017189E">
        <w:trPr>
          <w:trHeight w:val="230"/>
          <w:tblHeader/>
        </w:trPr>
        <w:tc>
          <w:tcPr>
            <w:tcW w:w="1518" w:type="pct"/>
            <w:vMerge/>
          </w:tcPr>
          <w:p w14:paraId="3079B7B4"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428" w:type="pct"/>
            <w:vMerge/>
          </w:tcPr>
          <w:p w14:paraId="52608F16"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416" w:type="pct"/>
            <w:vMerge/>
          </w:tcPr>
          <w:p w14:paraId="5D5E12C3"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72" w:type="pct"/>
            <w:vMerge/>
          </w:tcPr>
          <w:p w14:paraId="7D029F86"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432" w:type="pct"/>
            <w:vMerge w:val="restart"/>
            <w:vAlign w:val="center"/>
          </w:tcPr>
          <w:p w14:paraId="68AECBF7"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доктора</w:t>
            </w:r>
            <w:r w:rsidRPr="000A1DBB">
              <w:rPr>
                <w:rFonts w:ascii="Times New Roman" w:hAnsi="Times New Roman" w:cs="Times New Roman"/>
                <w:sz w:val="20"/>
                <w:szCs w:val="20"/>
              </w:rPr>
              <w:br/>
              <w:t>наук</w:t>
            </w:r>
          </w:p>
        </w:tc>
        <w:tc>
          <w:tcPr>
            <w:tcW w:w="364" w:type="pct"/>
            <w:vMerge w:val="restart"/>
            <w:vAlign w:val="center"/>
          </w:tcPr>
          <w:p w14:paraId="14D3BF57"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канди-</w:t>
            </w:r>
            <w:r w:rsidRPr="000A1DBB">
              <w:rPr>
                <w:rFonts w:ascii="Times New Roman" w:hAnsi="Times New Roman" w:cs="Times New Roman"/>
                <w:sz w:val="20"/>
                <w:szCs w:val="20"/>
              </w:rPr>
              <w:br/>
              <w:t>дата наук</w:t>
            </w:r>
          </w:p>
        </w:tc>
        <w:tc>
          <w:tcPr>
            <w:tcW w:w="230" w:type="pct"/>
            <w:vMerge w:val="restart"/>
            <w:vAlign w:val="center"/>
          </w:tcPr>
          <w:p w14:paraId="1A6022B5"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PhD</w:t>
            </w:r>
          </w:p>
        </w:tc>
        <w:tc>
          <w:tcPr>
            <w:tcW w:w="1040" w:type="pct"/>
            <w:gridSpan w:val="2"/>
            <w:vMerge/>
          </w:tcPr>
          <w:p w14:paraId="752032C5"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r>
      <w:tr w:rsidR="007B5BEF" w:rsidRPr="000A1DBB" w14:paraId="2C0706B4" w14:textId="77777777" w:rsidTr="007B5BEF">
        <w:trPr>
          <w:trHeight w:hRule="exact" w:val="409"/>
          <w:tblHeader/>
        </w:trPr>
        <w:tc>
          <w:tcPr>
            <w:tcW w:w="1518" w:type="pct"/>
            <w:vMerge/>
          </w:tcPr>
          <w:p w14:paraId="53DC3B1B" w14:textId="77777777" w:rsidR="007B5BEF" w:rsidRPr="000A1DBB" w:rsidRDefault="007B5BEF" w:rsidP="008A5A0E">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428" w:type="pct"/>
            <w:vMerge/>
          </w:tcPr>
          <w:p w14:paraId="692D1A0A" w14:textId="77777777" w:rsidR="007B5BEF" w:rsidRPr="000A1DBB" w:rsidRDefault="007B5BEF" w:rsidP="008A5A0E">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416" w:type="pct"/>
            <w:vMerge/>
          </w:tcPr>
          <w:p w14:paraId="024CE999" w14:textId="77777777" w:rsidR="007B5BEF" w:rsidRPr="000A1DBB" w:rsidRDefault="007B5BEF" w:rsidP="008A5A0E">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572" w:type="pct"/>
            <w:vMerge/>
          </w:tcPr>
          <w:p w14:paraId="5BAA3EA3" w14:textId="77777777" w:rsidR="007B5BEF" w:rsidRPr="000A1DBB" w:rsidRDefault="007B5BEF" w:rsidP="008A5A0E">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432" w:type="pct"/>
            <w:vMerge/>
          </w:tcPr>
          <w:p w14:paraId="2D31EBEE" w14:textId="77777777" w:rsidR="007B5BEF" w:rsidRPr="000A1DBB" w:rsidRDefault="007B5BEF" w:rsidP="008A5A0E">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364" w:type="pct"/>
            <w:vMerge/>
          </w:tcPr>
          <w:p w14:paraId="6F34C57A" w14:textId="77777777" w:rsidR="007B5BEF" w:rsidRPr="000A1DBB" w:rsidRDefault="007B5BEF" w:rsidP="008A5A0E">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230" w:type="pct"/>
            <w:vMerge/>
          </w:tcPr>
          <w:p w14:paraId="5688C61D" w14:textId="77777777" w:rsidR="007B5BEF" w:rsidRPr="000A1DBB" w:rsidRDefault="007B5BEF" w:rsidP="008A5A0E">
            <w:pPr>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521" w:type="pct"/>
          </w:tcPr>
          <w:p w14:paraId="58253CD9"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высшую</w:t>
            </w:r>
          </w:p>
        </w:tc>
        <w:tc>
          <w:tcPr>
            <w:tcW w:w="519" w:type="pct"/>
          </w:tcPr>
          <w:p w14:paraId="279C2368"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первую</w:t>
            </w:r>
          </w:p>
        </w:tc>
      </w:tr>
      <w:tr w:rsidR="007B5BEF" w:rsidRPr="000A1DBB" w14:paraId="1DD1742D" w14:textId="77777777" w:rsidTr="007B5BEF">
        <w:tc>
          <w:tcPr>
            <w:tcW w:w="1518" w:type="pct"/>
            <w:vAlign w:val="center"/>
          </w:tcPr>
          <w:p w14:paraId="2498EA87" w14:textId="2737568A" w:rsidR="007B5BEF" w:rsidRPr="000A1DBB" w:rsidRDefault="007B5BEF" w:rsidP="008A5A0E">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0A1DBB">
              <w:rPr>
                <w:rFonts w:ascii="Times New Roman" w:hAnsi="Times New Roman" w:cs="Times New Roman"/>
                <w:sz w:val="20"/>
                <w:szCs w:val="20"/>
              </w:rPr>
              <w:t xml:space="preserve">Численность работников – всего </w:t>
            </w:r>
          </w:p>
        </w:tc>
        <w:tc>
          <w:tcPr>
            <w:tcW w:w="428" w:type="pct"/>
          </w:tcPr>
          <w:p w14:paraId="148CBE55"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36</w:t>
            </w:r>
          </w:p>
        </w:tc>
        <w:tc>
          <w:tcPr>
            <w:tcW w:w="416" w:type="pct"/>
          </w:tcPr>
          <w:p w14:paraId="766E6C50"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32</w:t>
            </w:r>
          </w:p>
        </w:tc>
        <w:tc>
          <w:tcPr>
            <w:tcW w:w="572" w:type="pct"/>
          </w:tcPr>
          <w:p w14:paraId="053E2410"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28</w:t>
            </w:r>
          </w:p>
        </w:tc>
        <w:tc>
          <w:tcPr>
            <w:tcW w:w="432" w:type="pct"/>
          </w:tcPr>
          <w:p w14:paraId="3BFA3BFA"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364" w:type="pct"/>
          </w:tcPr>
          <w:p w14:paraId="09DBA836"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1</w:t>
            </w:r>
          </w:p>
        </w:tc>
        <w:tc>
          <w:tcPr>
            <w:tcW w:w="230" w:type="pct"/>
          </w:tcPr>
          <w:p w14:paraId="4AD0D08C"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21" w:type="pct"/>
          </w:tcPr>
          <w:p w14:paraId="47DD55CA"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11</w:t>
            </w:r>
          </w:p>
        </w:tc>
        <w:tc>
          <w:tcPr>
            <w:tcW w:w="519" w:type="pct"/>
          </w:tcPr>
          <w:p w14:paraId="1130F270"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7</w:t>
            </w:r>
          </w:p>
        </w:tc>
      </w:tr>
      <w:tr w:rsidR="007B5BEF" w:rsidRPr="000A1DBB" w14:paraId="15A3F61D" w14:textId="77777777" w:rsidTr="007B5BEF">
        <w:tc>
          <w:tcPr>
            <w:tcW w:w="1518" w:type="pct"/>
          </w:tcPr>
          <w:p w14:paraId="0762B2C0" w14:textId="77777777" w:rsidR="007B5BEF" w:rsidRPr="000A1DBB" w:rsidRDefault="007B5BEF" w:rsidP="008A5A0E">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0A1DBB">
              <w:rPr>
                <w:rFonts w:ascii="Times New Roman" w:hAnsi="Times New Roman" w:cs="Times New Roman"/>
                <w:sz w:val="20"/>
                <w:szCs w:val="20"/>
              </w:rPr>
              <w:t>в том числе:</w:t>
            </w:r>
          </w:p>
          <w:p w14:paraId="70701F67" w14:textId="77777777" w:rsidR="007B5BEF" w:rsidRPr="000A1DBB" w:rsidRDefault="007B5BEF" w:rsidP="008A5A0E">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0A1DBB">
              <w:rPr>
                <w:rFonts w:ascii="Times New Roman" w:hAnsi="Times New Roman" w:cs="Times New Roman"/>
                <w:sz w:val="20"/>
                <w:szCs w:val="20"/>
              </w:rPr>
              <w:t>руководящие работники – всего</w:t>
            </w:r>
          </w:p>
        </w:tc>
        <w:tc>
          <w:tcPr>
            <w:tcW w:w="428" w:type="pct"/>
          </w:tcPr>
          <w:p w14:paraId="5A20EF10"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2</w:t>
            </w:r>
          </w:p>
        </w:tc>
        <w:tc>
          <w:tcPr>
            <w:tcW w:w="416" w:type="pct"/>
          </w:tcPr>
          <w:p w14:paraId="3C802143"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2</w:t>
            </w:r>
          </w:p>
        </w:tc>
        <w:tc>
          <w:tcPr>
            <w:tcW w:w="572" w:type="pct"/>
          </w:tcPr>
          <w:p w14:paraId="1A88E920"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2</w:t>
            </w:r>
          </w:p>
        </w:tc>
        <w:tc>
          <w:tcPr>
            <w:tcW w:w="432" w:type="pct"/>
          </w:tcPr>
          <w:p w14:paraId="116425AD"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364" w:type="pct"/>
          </w:tcPr>
          <w:p w14:paraId="4A062867"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230" w:type="pct"/>
          </w:tcPr>
          <w:p w14:paraId="6948C6FD"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21" w:type="pct"/>
          </w:tcPr>
          <w:p w14:paraId="2806D45E"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2</w:t>
            </w:r>
          </w:p>
        </w:tc>
        <w:tc>
          <w:tcPr>
            <w:tcW w:w="519" w:type="pct"/>
          </w:tcPr>
          <w:p w14:paraId="290DE8AD"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r>
      <w:tr w:rsidR="007B5BEF" w:rsidRPr="000A1DBB" w14:paraId="77A75889" w14:textId="77777777" w:rsidTr="007B5BEF">
        <w:tc>
          <w:tcPr>
            <w:tcW w:w="1518" w:type="pct"/>
            <w:vAlign w:val="center"/>
          </w:tcPr>
          <w:p w14:paraId="4E257207" w14:textId="7E5922DC" w:rsidR="007B5BEF" w:rsidRPr="000A1DBB" w:rsidRDefault="007B5BEF" w:rsidP="008A5A0E">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0A1DBB">
              <w:rPr>
                <w:rFonts w:ascii="Times New Roman" w:hAnsi="Times New Roman" w:cs="Times New Roman"/>
                <w:sz w:val="20"/>
                <w:szCs w:val="20"/>
              </w:rPr>
              <w:t xml:space="preserve">педагогические работники - всего </w:t>
            </w:r>
          </w:p>
        </w:tc>
        <w:tc>
          <w:tcPr>
            <w:tcW w:w="428" w:type="pct"/>
          </w:tcPr>
          <w:p w14:paraId="0F244289"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32</w:t>
            </w:r>
          </w:p>
        </w:tc>
        <w:tc>
          <w:tcPr>
            <w:tcW w:w="416" w:type="pct"/>
          </w:tcPr>
          <w:p w14:paraId="7D192B5A"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30</w:t>
            </w:r>
          </w:p>
        </w:tc>
        <w:tc>
          <w:tcPr>
            <w:tcW w:w="572" w:type="pct"/>
          </w:tcPr>
          <w:p w14:paraId="49A114A1"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26</w:t>
            </w:r>
          </w:p>
        </w:tc>
        <w:tc>
          <w:tcPr>
            <w:tcW w:w="432" w:type="pct"/>
          </w:tcPr>
          <w:p w14:paraId="43A144EC"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364" w:type="pct"/>
          </w:tcPr>
          <w:p w14:paraId="1CDDE2CF"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1</w:t>
            </w:r>
          </w:p>
        </w:tc>
        <w:tc>
          <w:tcPr>
            <w:tcW w:w="230" w:type="pct"/>
          </w:tcPr>
          <w:p w14:paraId="0752E736"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21" w:type="pct"/>
          </w:tcPr>
          <w:p w14:paraId="127CA516"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9</w:t>
            </w:r>
          </w:p>
        </w:tc>
        <w:tc>
          <w:tcPr>
            <w:tcW w:w="519" w:type="pct"/>
          </w:tcPr>
          <w:p w14:paraId="52D605BF"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7</w:t>
            </w:r>
          </w:p>
        </w:tc>
      </w:tr>
      <w:tr w:rsidR="007B5BEF" w:rsidRPr="000A1DBB" w14:paraId="23E1E828" w14:textId="77777777" w:rsidTr="007B5BEF">
        <w:tc>
          <w:tcPr>
            <w:tcW w:w="1518" w:type="pct"/>
          </w:tcPr>
          <w:p w14:paraId="69FC6C0A" w14:textId="77777777" w:rsidR="007B5BEF" w:rsidRPr="000A1DBB" w:rsidRDefault="007B5BEF" w:rsidP="008A5A0E">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0A1DBB">
              <w:rPr>
                <w:rFonts w:ascii="Times New Roman" w:hAnsi="Times New Roman" w:cs="Times New Roman"/>
                <w:sz w:val="20"/>
                <w:szCs w:val="20"/>
              </w:rPr>
              <w:t>в том числе:</w:t>
            </w:r>
          </w:p>
          <w:p w14:paraId="13C9A79C" w14:textId="1685E031" w:rsidR="007B5BEF" w:rsidRPr="000A1DBB" w:rsidRDefault="007B5BEF" w:rsidP="008A5A0E">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0A1DBB">
              <w:rPr>
                <w:rFonts w:ascii="Times New Roman" w:hAnsi="Times New Roman" w:cs="Times New Roman"/>
                <w:sz w:val="20"/>
                <w:szCs w:val="20"/>
              </w:rPr>
              <w:t xml:space="preserve">преподаватели – всего </w:t>
            </w:r>
          </w:p>
        </w:tc>
        <w:tc>
          <w:tcPr>
            <w:tcW w:w="428" w:type="pct"/>
          </w:tcPr>
          <w:p w14:paraId="534C576B"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29</w:t>
            </w:r>
          </w:p>
        </w:tc>
        <w:tc>
          <w:tcPr>
            <w:tcW w:w="416" w:type="pct"/>
          </w:tcPr>
          <w:p w14:paraId="32C28009"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28</w:t>
            </w:r>
          </w:p>
        </w:tc>
        <w:tc>
          <w:tcPr>
            <w:tcW w:w="572" w:type="pct"/>
          </w:tcPr>
          <w:p w14:paraId="6AB69CC7"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24</w:t>
            </w:r>
          </w:p>
        </w:tc>
        <w:tc>
          <w:tcPr>
            <w:tcW w:w="432" w:type="pct"/>
          </w:tcPr>
          <w:p w14:paraId="7AA97161"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364" w:type="pct"/>
          </w:tcPr>
          <w:p w14:paraId="516F9671"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1</w:t>
            </w:r>
          </w:p>
        </w:tc>
        <w:tc>
          <w:tcPr>
            <w:tcW w:w="230" w:type="pct"/>
          </w:tcPr>
          <w:p w14:paraId="40EB3ECC"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21" w:type="pct"/>
          </w:tcPr>
          <w:p w14:paraId="1BD4F878"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8</w:t>
            </w:r>
          </w:p>
        </w:tc>
        <w:tc>
          <w:tcPr>
            <w:tcW w:w="519" w:type="pct"/>
          </w:tcPr>
          <w:p w14:paraId="544CDDB2"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6</w:t>
            </w:r>
          </w:p>
        </w:tc>
      </w:tr>
      <w:tr w:rsidR="007B5BEF" w:rsidRPr="000A1DBB" w14:paraId="5E4A6594" w14:textId="77777777" w:rsidTr="007B5BEF">
        <w:tc>
          <w:tcPr>
            <w:tcW w:w="1518" w:type="pct"/>
          </w:tcPr>
          <w:p w14:paraId="2C940EFD" w14:textId="3F936FED" w:rsidR="007B5BEF" w:rsidRPr="000A1DBB" w:rsidRDefault="007B5BEF" w:rsidP="008A5A0E">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0A1DBB">
              <w:rPr>
                <w:rFonts w:ascii="Times New Roman" w:hAnsi="Times New Roman" w:cs="Times New Roman"/>
                <w:sz w:val="20"/>
                <w:szCs w:val="20"/>
              </w:rPr>
              <w:t>общеобразовательных дисциплин</w:t>
            </w:r>
          </w:p>
        </w:tc>
        <w:tc>
          <w:tcPr>
            <w:tcW w:w="428" w:type="pct"/>
          </w:tcPr>
          <w:p w14:paraId="441923D4"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5</w:t>
            </w:r>
          </w:p>
        </w:tc>
        <w:tc>
          <w:tcPr>
            <w:tcW w:w="416" w:type="pct"/>
          </w:tcPr>
          <w:p w14:paraId="1380666B"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5</w:t>
            </w:r>
          </w:p>
        </w:tc>
        <w:tc>
          <w:tcPr>
            <w:tcW w:w="572" w:type="pct"/>
          </w:tcPr>
          <w:p w14:paraId="3FE5C7A6"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3</w:t>
            </w:r>
          </w:p>
        </w:tc>
        <w:tc>
          <w:tcPr>
            <w:tcW w:w="432" w:type="pct"/>
          </w:tcPr>
          <w:p w14:paraId="6D290EA8"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364" w:type="pct"/>
          </w:tcPr>
          <w:p w14:paraId="5B243DB0"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230" w:type="pct"/>
          </w:tcPr>
          <w:p w14:paraId="185F701E"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21" w:type="pct"/>
          </w:tcPr>
          <w:p w14:paraId="205CE6F2"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1</w:t>
            </w:r>
          </w:p>
        </w:tc>
        <w:tc>
          <w:tcPr>
            <w:tcW w:w="519" w:type="pct"/>
          </w:tcPr>
          <w:p w14:paraId="2714A6A9"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0</w:t>
            </w:r>
          </w:p>
        </w:tc>
      </w:tr>
      <w:tr w:rsidR="007B5BEF" w:rsidRPr="000A1DBB" w14:paraId="0C56F742" w14:textId="77777777" w:rsidTr="007B5BEF">
        <w:tc>
          <w:tcPr>
            <w:tcW w:w="1518" w:type="pct"/>
            <w:vAlign w:val="center"/>
          </w:tcPr>
          <w:p w14:paraId="6727C3D8" w14:textId="77777777" w:rsidR="007B5BEF" w:rsidRPr="000A1DBB" w:rsidRDefault="007B5BEF" w:rsidP="008A5A0E">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0A1DBB">
              <w:rPr>
                <w:rFonts w:ascii="Times New Roman" w:hAnsi="Times New Roman" w:cs="Times New Roman"/>
                <w:sz w:val="20"/>
                <w:szCs w:val="20"/>
              </w:rPr>
              <w:t>общего гуманитарного и социально-экономического учебного цикла</w:t>
            </w:r>
          </w:p>
        </w:tc>
        <w:tc>
          <w:tcPr>
            <w:tcW w:w="428" w:type="pct"/>
          </w:tcPr>
          <w:p w14:paraId="0735F92D"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4</w:t>
            </w:r>
          </w:p>
        </w:tc>
        <w:tc>
          <w:tcPr>
            <w:tcW w:w="416" w:type="pct"/>
          </w:tcPr>
          <w:p w14:paraId="3CA4ED1E"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3</w:t>
            </w:r>
          </w:p>
        </w:tc>
        <w:tc>
          <w:tcPr>
            <w:tcW w:w="572" w:type="pct"/>
          </w:tcPr>
          <w:p w14:paraId="1E297377"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3</w:t>
            </w:r>
          </w:p>
        </w:tc>
        <w:tc>
          <w:tcPr>
            <w:tcW w:w="432" w:type="pct"/>
          </w:tcPr>
          <w:p w14:paraId="373F4E5C"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364" w:type="pct"/>
          </w:tcPr>
          <w:p w14:paraId="12ADE6C2"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230" w:type="pct"/>
          </w:tcPr>
          <w:p w14:paraId="347A50F5"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21" w:type="pct"/>
          </w:tcPr>
          <w:p w14:paraId="53808E7C"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1</w:t>
            </w:r>
          </w:p>
        </w:tc>
        <w:tc>
          <w:tcPr>
            <w:tcW w:w="519" w:type="pct"/>
          </w:tcPr>
          <w:p w14:paraId="05E70FD4"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0</w:t>
            </w:r>
          </w:p>
        </w:tc>
      </w:tr>
      <w:tr w:rsidR="007B5BEF" w:rsidRPr="000A1DBB" w14:paraId="00BA0A0B" w14:textId="77777777" w:rsidTr="007B5BEF">
        <w:tc>
          <w:tcPr>
            <w:tcW w:w="1518" w:type="pct"/>
            <w:vAlign w:val="center"/>
          </w:tcPr>
          <w:p w14:paraId="7F585E23" w14:textId="77777777" w:rsidR="007B5BEF" w:rsidRPr="000A1DBB" w:rsidRDefault="007B5BEF" w:rsidP="008A5A0E">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0A1DBB">
              <w:rPr>
                <w:rFonts w:ascii="Times New Roman" w:hAnsi="Times New Roman" w:cs="Times New Roman"/>
                <w:sz w:val="20"/>
                <w:szCs w:val="20"/>
              </w:rPr>
              <w:t>математического и общего естественнонаучного учебного цикла</w:t>
            </w:r>
          </w:p>
        </w:tc>
        <w:tc>
          <w:tcPr>
            <w:tcW w:w="428" w:type="pct"/>
          </w:tcPr>
          <w:p w14:paraId="0281750D"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3</w:t>
            </w:r>
          </w:p>
        </w:tc>
        <w:tc>
          <w:tcPr>
            <w:tcW w:w="416" w:type="pct"/>
          </w:tcPr>
          <w:p w14:paraId="3B741750"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3</w:t>
            </w:r>
          </w:p>
        </w:tc>
        <w:tc>
          <w:tcPr>
            <w:tcW w:w="572" w:type="pct"/>
          </w:tcPr>
          <w:p w14:paraId="6FAF3C9E"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3</w:t>
            </w:r>
          </w:p>
        </w:tc>
        <w:tc>
          <w:tcPr>
            <w:tcW w:w="432" w:type="pct"/>
          </w:tcPr>
          <w:p w14:paraId="30B5611A"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364" w:type="pct"/>
          </w:tcPr>
          <w:p w14:paraId="395AE4E8"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1</w:t>
            </w:r>
          </w:p>
        </w:tc>
        <w:tc>
          <w:tcPr>
            <w:tcW w:w="230" w:type="pct"/>
          </w:tcPr>
          <w:p w14:paraId="6F0C768A"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21" w:type="pct"/>
          </w:tcPr>
          <w:p w14:paraId="4C2C794E"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1</w:t>
            </w:r>
          </w:p>
        </w:tc>
        <w:tc>
          <w:tcPr>
            <w:tcW w:w="519" w:type="pct"/>
          </w:tcPr>
          <w:p w14:paraId="613671D6"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1</w:t>
            </w:r>
          </w:p>
        </w:tc>
      </w:tr>
      <w:tr w:rsidR="007B5BEF" w:rsidRPr="000A1DBB" w14:paraId="491CE8E0" w14:textId="77777777" w:rsidTr="007B5BEF">
        <w:trPr>
          <w:trHeight w:val="284"/>
        </w:trPr>
        <w:tc>
          <w:tcPr>
            <w:tcW w:w="1518" w:type="pct"/>
            <w:vAlign w:val="center"/>
          </w:tcPr>
          <w:p w14:paraId="7C1FFFAA" w14:textId="77777777" w:rsidR="007B5BEF" w:rsidRPr="000A1DBB" w:rsidRDefault="007B5BEF" w:rsidP="008A5A0E">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0A1DBB">
              <w:rPr>
                <w:rFonts w:ascii="Times New Roman" w:hAnsi="Times New Roman" w:cs="Times New Roman"/>
                <w:sz w:val="20"/>
                <w:szCs w:val="20"/>
              </w:rPr>
              <w:t>профессионального учебного цикла</w:t>
            </w:r>
          </w:p>
        </w:tc>
        <w:tc>
          <w:tcPr>
            <w:tcW w:w="428" w:type="pct"/>
          </w:tcPr>
          <w:p w14:paraId="0347894C"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17</w:t>
            </w:r>
          </w:p>
        </w:tc>
        <w:tc>
          <w:tcPr>
            <w:tcW w:w="416" w:type="pct"/>
          </w:tcPr>
          <w:p w14:paraId="6A6AE47A"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17</w:t>
            </w:r>
          </w:p>
        </w:tc>
        <w:tc>
          <w:tcPr>
            <w:tcW w:w="572" w:type="pct"/>
          </w:tcPr>
          <w:p w14:paraId="21CBFB2F"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15</w:t>
            </w:r>
          </w:p>
        </w:tc>
        <w:tc>
          <w:tcPr>
            <w:tcW w:w="432" w:type="pct"/>
          </w:tcPr>
          <w:p w14:paraId="297002E8"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364" w:type="pct"/>
          </w:tcPr>
          <w:p w14:paraId="492C4709"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230" w:type="pct"/>
          </w:tcPr>
          <w:p w14:paraId="42AE0C6C"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21" w:type="pct"/>
          </w:tcPr>
          <w:p w14:paraId="2A1F5125"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5</w:t>
            </w:r>
          </w:p>
        </w:tc>
        <w:tc>
          <w:tcPr>
            <w:tcW w:w="519" w:type="pct"/>
          </w:tcPr>
          <w:p w14:paraId="0E78BDFA"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5</w:t>
            </w:r>
          </w:p>
        </w:tc>
      </w:tr>
      <w:tr w:rsidR="007B5BEF" w:rsidRPr="000A1DBB" w14:paraId="4FB2A2B7" w14:textId="77777777" w:rsidTr="007B5BEF">
        <w:trPr>
          <w:trHeight w:val="284"/>
        </w:trPr>
        <w:tc>
          <w:tcPr>
            <w:tcW w:w="1518" w:type="pct"/>
            <w:vAlign w:val="center"/>
          </w:tcPr>
          <w:p w14:paraId="751EB708" w14:textId="77777777" w:rsidR="007B5BEF" w:rsidRPr="000A1DBB" w:rsidRDefault="007B5BEF" w:rsidP="008A5A0E">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0A1DBB">
              <w:rPr>
                <w:rFonts w:ascii="Times New Roman" w:hAnsi="Times New Roman" w:cs="Times New Roman"/>
                <w:sz w:val="20"/>
                <w:szCs w:val="20"/>
              </w:rPr>
              <w:t>мастера производственного обучения</w:t>
            </w:r>
          </w:p>
        </w:tc>
        <w:tc>
          <w:tcPr>
            <w:tcW w:w="428" w:type="pct"/>
          </w:tcPr>
          <w:p w14:paraId="364EF68F"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1</w:t>
            </w:r>
          </w:p>
        </w:tc>
        <w:tc>
          <w:tcPr>
            <w:tcW w:w="416" w:type="pct"/>
          </w:tcPr>
          <w:p w14:paraId="0E558DE4"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72" w:type="pct"/>
          </w:tcPr>
          <w:p w14:paraId="03311150"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432" w:type="pct"/>
          </w:tcPr>
          <w:p w14:paraId="0C71E75B"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364" w:type="pct"/>
          </w:tcPr>
          <w:p w14:paraId="08C557DE"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230" w:type="pct"/>
          </w:tcPr>
          <w:p w14:paraId="15C8A6E6"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21" w:type="pct"/>
          </w:tcPr>
          <w:p w14:paraId="4DB7862C"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19" w:type="pct"/>
          </w:tcPr>
          <w:p w14:paraId="14A316E9"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r>
      <w:tr w:rsidR="007B5BEF" w:rsidRPr="000A1DBB" w14:paraId="6FD7B4C0" w14:textId="77777777" w:rsidTr="007B5BEF">
        <w:trPr>
          <w:trHeight w:val="284"/>
        </w:trPr>
        <w:tc>
          <w:tcPr>
            <w:tcW w:w="1518" w:type="pct"/>
            <w:vAlign w:val="center"/>
          </w:tcPr>
          <w:p w14:paraId="1319178E" w14:textId="77777777" w:rsidR="007B5BEF" w:rsidRPr="000A1DBB" w:rsidRDefault="007B5BEF" w:rsidP="008A5A0E">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0A1DBB">
              <w:rPr>
                <w:rFonts w:ascii="Times New Roman" w:hAnsi="Times New Roman" w:cs="Times New Roman"/>
                <w:sz w:val="20"/>
                <w:szCs w:val="20"/>
              </w:rPr>
              <w:t>педагоги-организаторы</w:t>
            </w:r>
          </w:p>
        </w:tc>
        <w:tc>
          <w:tcPr>
            <w:tcW w:w="428" w:type="pct"/>
          </w:tcPr>
          <w:p w14:paraId="326B120D"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1</w:t>
            </w:r>
          </w:p>
        </w:tc>
        <w:tc>
          <w:tcPr>
            <w:tcW w:w="416" w:type="pct"/>
          </w:tcPr>
          <w:p w14:paraId="50A0457A"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1</w:t>
            </w:r>
          </w:p>
        </w:tc>
        <w:tc>
          <w:tcPr>
            <w:tcW w:w="572" w:type="pct"/>
          </w:tcPr>
          <w:p w14:paraId="2F964179"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1</w:t>
            </w:r>
          </w:p>
        </w:tc>
        <w:tc>
          <w:tcPr>
            <w:tcW w:w="432" w:type="pct"/>
          </w:tcPr>
          <w:p w14:paraId="325A84DE"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364" w:type="pct"/>
          </w:tcPr>
          <w:p w14:paraId="55A7FE2E"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230" w:type="pct"/>
          </w:tcPr>
          <w:p w14:paraId="28CF1A22"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21" w:type="pct"/>
          </w:tcPr>
          <w:p w14:paraId="2C2A41A6"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1</w:t>
            </w:r>
          </w:p>
        </w:tc>
        <w:tc>
          <w:tcPr>
            <w:tcW w:w="519" w:type="pct"/>
          </w:tcPr>
          <w:p w14:paraId="6C255917"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r>
      <w:tr w:rsidR="007B5BEF" w:rsidRPr="000A1DBB" w14:paraId="715413BF" w14:textId="77777777" w:rsidTr="007B5BEF">
        <w:trPr>
          <w:trHeight w:val="284"/>
        </w:trPr>
        <w:tc>
          <w:tcPr>
            <w:tcW w:w="1518" w:type="pct"/>
            <w:vAlign w:val="center"/>
          </w:tcPr>
          <w:p w14:paraId="413E0B15" w14:textId="77777777" w:rsidR="007B5BEF" w:rsidRPr="000A1DBB" w:rsidRDefault="007B5BEF" w:rsidP="008A5A0E">
            <w:pPr>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0A1DBB">
              <w:rPr>
                <w:rFonts w:ascii="Times New Roman" w:hAnsi="Times New Roman" w:cs="Times New Roman"/>
                <w:sz w:val="20"/>
                <w:szCs w:val="20"/>
              </w:rPr>
              <w:t>методисты</w:t>
            </w:r>
          </w:p>
        </w:tc>
        <w:tc>
          <w:tcPr>
            <w:tcW w:w="428" w:type="pct"/>
          </w:tcPr>
          <w:p w14:paraId="0C59165F"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1</w:t>
            </w:r>
          </w:p>
        </w:tc>
        <w:tc>
          <w:tcPr>
            <w:tcW w:w="416" w:type="pct"/>
          </w:tcPr>
          <w:p w14:paraId="50BC03B7"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1</w:t>
            </w:r>
          </w:p>
        </w:tc>
        <w:tc>
          <w:tcPr>
            <w:tcW w:w="572" w:type="pct"/>
          </w:tcPr>
          <w:p w14:paraId="57E76F14"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1</w:t>
            </w:r>
          </w:p>
        </w:tc>
        <w:tc>
          <w:tcPr>
            <w:tcW w:w="432" w:type="pct"/>
          </w:tcPr>
          <w:p w14:paraId="649D25CF"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364" w:type="pct"/>
          </w:tcPr>
          <w:p w14:paraId="7BC06457"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230" w:type="pct"/>
          </w:tcPr>
          <w:p w14:paraId="1ED65E42"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c>
          <w:tcPr>
            <w:tcW w:w="521" w:type="pct"/>
          </w:tcPr>
          <w:p w14:paraId="20EADF2C"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r w:rsidRPr="000A1DBB">
              <w:rPr>
                <w:rFonts w:ascii="Times New Roman" w:hAnsi="Times New Roman" w:cs="Times New Roman"/>
                <w:sz w:val="20"/>
                <w:szCs w:val="20"/>
              </w:rPr>
              <w:t>1</w:t>
            </w:r>
          </w:p>
        </w:tc>
        <w:tc>
          <w:tcPr>
            <w:tcW w:w="519" w:type="pct"/>
          </w:tcPr>
          <w:p w14:paraId="6D80629D" w14:textId="77777777" w:rsidR="007B5BEF" w:rsidRPr="000A1DBB" w:rsidRDefault="007B5BEF" w:rsidP="008A5A0E">
            <w:pPr>
              <w:shd w:val="clear" w:color="auto" w:fill="FFFFFF" w:themeFill="background1"/>
              <w:autoSpaceDE w:val="0"/>
              <w:autoSpaceDN w:val="0"/>
              <w:adjustRightInd w:val="0"/>
              <w:spacing w:after="0" w:line="240" w:lineRule="auto"/>
              <w:jc w:val="center"/>
              <w:rPr>
                <w:rFonts w:ascii="Times New Roman" w:hAnsi="Times New Roman" w:cs="Times New Roman"/>
                <w:sz w:val="20"/>
                <w:szCs w:val="20"/>
              </w:rPr>
            </w:pPr>
          </w:p>
        </w:tc>
      </w:tr>
    </w:tbl>
    <w:p w14:paraId="41868A30" w14:textId="77777777" w:rsidR="00B05CF1" w:rsidRPr="000A1DBB" w:rsidRDefault="00B05CF1" w:rsidP="00013F2D">
      <w:pPr>
        <w:keepNext/>
        <w:shd w:val="clear" w:color="auto" w:fill="FFFFFF" w:themeFill="background1"/>
        <w:spacing w:before="120" w:after="0" w:line="240" w:lineRule="auto"/>
        <w:ind w:firstLine="709"/>
        <w:jc w:val="right"/>
        <w:rPr>
          <w:rFonts w:ascii="Times New Roman" w:hAnsi="Times New Roman" w:cs="Times New Roman"/>
          <w:sz w:val="24"/>
          <w:szCs w:val="24"/>
        </w:rPr>
      </w:pPr>
      <w:r w:rsidRPr="000A1DBB">
        <w:rPr>
          <w:rFonts w:ascii="Times New Roman" w:hAnsi="Times New Roman" w:cs="Times New Roman"/>
          <w:sz w:val="24"/>
          <w:szCs w:val="24"/>
        </w:rPr>
        <w:lastRenderedPageBreak/>
        <w:t>Таблица 35</w:t>
      </w:r>
    </w:p>
    <w:p w14:paraId="61701A65" w14:textId="77777777" w:rsidR="00B05CF1" w:rsidRPr="00B05CF1" w:rsidRDefault="00B05CF1" w:rsidP="00013F2D">
      <w:pPr>
        <w:keepNext/>
        <w:shd w:val="clear" w:color="auto" w:fill="FFFFFF" w:themeFill="background1"/>
        <w:spacing w:after="60" w:line="240" w:lineRule="auto"/>
        <w:jc w:val="center"/>
        <w:rPr>
          <w:rFonts w:ascii="Times New Roman" w:hAnsi="Times New Roman" w:cs="Times New Roman"/>
          <w:sz w:val="28"/>
          <w:szCs w:val="28"/>
        </w:rPr>
      </w:pPr>
      <w:r w:rsidRPr="00B05CF1">
        <w:rPr>
          <w:rFonts w:ascii="Times New Roman" w:hAnsi="Times New Roman" w:cs="Times New Roman"/>
          <w:sz w:val="28"/>
          <w:szCs w:val="28"/>
        </w:rPr>
        <w:t>Распределение основного персонала по возрасту</w:t>
      </w:r>
    </w:p>
    <w:tbl>
      <w:tblPr>
        <w:tblW w:w="0" w:type="auto"/>
        <w:tblLook w:val="04A0" w:firstRow="1" w:lastRow="0" w:firstColumn="1" w:lastColumn="0" w:noHBand="0" w:noVBand="1"/>
      </w:tblPr>
      <w:tblGrid>
        <w:gridCol w:w="4092"/>
        <w:gridCol w:w="452"/>
        <w:gridCol w:w="502"/>
        <w:gridCol w:w="502"/>
        <w:gridCol w:w="502"/>
        <w:gridCol w:w="503"/>
        <w:gridCol w:w="503"/>
        <w:gridCol w:w="503"/>
        <w:gridCol w:w="503"/>
        <w:gridCol w:w="503"/>
        <w:gridCol w:w="503"/>
        <w:gridCol w:w="503"/>
      </w:tblGrid>
      <w:tr w:rsidR="00B05CF1" w:rsidRPr="000A1DBB" w14:paraId="3D2CD5AD" w14:textId="77777777" w:rsidTr="00602AFF">
        <w:trPr>
          <w:tblHeader/>
        </w:trPr>
        <w:tc>
          <w:tcPr>
            <w:tcW w:w="0" w:type="auto"/>
            <w:vMerge w:val="restart"/>
            <w:tcBorders>
              <w:top w:val="single" w:sz="4" w:space="0" w:color="auto"/>
              <w:left w:val="single" w:sz="4" w:space="0" w:color="auto"/>
              <w:bottom w:val="nil"/>
              <w:right w:val="single" w:sz="8" w:space="0" w:color="000000"/>
            </w:tcBorders>
            <w:shd w:val="clear" w:color="auto" w:fill="auto"/>
            <w:vAlign w:val="center"/>
            <w:hideMark/>
          </w:tcPr>
          <w:p w14:paraId="24B16F0F"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Наименование показателей</w:t>
            </w:r>
          </w:p>
        </w:tc>
        <w:tc>
          <w:tcPr>
            <w:tcW w:w="0" w:type="auto"/>
            <w:vMerge w:val="restart"/>
            <w:tcBorders>
              <w:top w:val="single" w:sz="4" w:space="0" w:color="auto"/>
              <w:left w:val="single" w:sz="8" w:space="0" w:color="000000"/>
              <w:bottom w:val="nil"/>
              <w:right w:val="single" w:sz="8" w:space="0" w:color="000000"/>
            </w:tcBorders>
            <w:shd w:val="clear" w:color="auto" w:fill="auto"/>
            <w:textDirection w:val="btLr"/>
            <w:vAlign w:val="center"/>
            <w:hideMark/>
          </w:tcPr>
          <w:p w14:paraId="45FE482C"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Всего</w:t>
            </w:r>
          </w:p>
        </w:tc>
        <w:tc>
          <w:tcPr>
            <w:tcW w:w="0" w:type="auto"/>
            <w:gridSpan w:val="10"/>
            <w:tcBorders>
              <w:top w:val="single" w:sz="4" w:space="0" w:color="auto"/>
              <w:left w:val="nil"/>
              <w:bottom w:val="single" w:sz="8" w:space="0" w:color="000000"/>
              <w:right w:val="single" w:sz="4" w:space="0" w:color="auto"/>
            </w:tcBorders>
            <w:shd w:val="clear" w:color="auto" w:fill="auto"/>
            <w:vAlign w:val="center"/>
            <w:hideMark/>
          </w:tcPr>
          <w:p w14:paraId="4723A2E4"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Число полных лет по состоянию на 1 января следующего года</w:t>
            </w:r>
          </w:p>
        </w:tc>
      </w:tr>
      <w:tr w:rsidR="00B05CF1" w:rsidRPr="000A1DBB" w14:paraId="3D1E6E5F" w14:textId="77777777" w:rsidTr="00013F2D">
        <w:trPr>
          <w:cantSplit/>
          <w:trHeight w:val="845"/>
          <w:tblHeader/>
        </w:trPr>
        <w:tc>
          <w:tcPr>
            <w:tcW w:w="0" w:type="auto"/>
            <w:vMerge/>
            <w:tcBorders>
              <w:top w:val="single" w:sz="8" w:space="0" w:color="000000"/>
              <w:left w:val="single" w:sz="4" w:space="0" w:color="auto"/>
              <w:bottom w:val="single" w:sz="4" w:space="0" w:color="auto"/>
              <w:right w:val="single" w:sz="8" w:space="0" w:color="000000"/>
            </w:tcBorders>
            <w:vAlign w:val="center"/>
            <w:hideMark/>
          </w:tcPr>
          <w:p w14:paraId="7C0E274F" w14:textId="77777777" w:rsidR="00B05CF1" w:rsidRPr="000A1DBB" w:rsidRDefault="00B05CF1" w:rsidP="008A5A0E">
            <w:pPr>
              <w:shd w:val="clear" w:color="auto" w:fill="FFFFFF" w:themeFill="background1"/>
              <w:spacing w:after="0" w:line="240" w:lineRule="auto"/>
              <w:rPr>
                <w:rFonts w:ascii="Times New Roman" w:eastAsia="Times New Roman" w:hAnsi="Times New Roman" w:cs="Times New Roman"/>
                <w:sz w:val="20"/>
                <w:szCs w:val="20"/>
                <w:lang w:eastAsia="ru-RU"/>
              </w:rPr>
            </w:pPr>
          </w:p>
        </w:tc>
        <w:tc>
          <w:tcPr>
            <w:tcW w:w="0" w:type="auto"/>
            <w:vMerge/>
            <w:tcBorders>
              <w:top w:val="single" w:sz="8" w:space="0" w:color="000000"/>
              <w:left w:val="single" w:sz="8" w:space="0" w:color="000000"/>
              <w:bottom w:val="single" w:sz="4" w:space="0" w:color="auto"/>
              <w:right w:val="single" w:sz="8" w:space="0" w:color="000000"/>
            </w:tcBorders>
            <w:vAlign w:val="center"/>
            <w:hideMark/>
          </w:tcPr>
          <w:p w14:paraId="4606FD42" w14:textId="77777777" w:rsidR="00B05CF1" w:rsidRPr="000A1DBB" w:rsidRDefault="00B05CF1" w:rsidP="008A5A0E">
            <w:pPr>
              <w:shd w:val="clear" w:color="auto" w:fill="FFFFFF" w:themeFill="background1"/>
              <w:spacing w:after="0" w:line="240" w:lineRule="auto"/>
              <w:rPr>
                <w:rFonts w:ascii="Times New Roman" w:eastAsia="Times New Roman" w:hAnsi="Times New Roman" w:cs="Times New Roman"/>
                <w:sz w:val="20"/>
                <w:szCs w:val="20"/>
                <w:lang w:eastAsia="ru-RU"/>
              </w:rPr>
            </w:pPr>
          </w:p>
        </w:tc>
        <w:tc>
          <w:tcPr>
            <w:tcW w:w="0" w:type="auto"/>
            <w:tcBorders>
              <w:top w:val="nil"/>
              <w:left w:val="nil"/>
              <w:bottom w:val="single" w:sz="8" w:space="0" w:color="000000"/>
              <w:right w:val="nil"/>
            </w:tcBorders>
            <w:shd w:val="clear" w:color="auto" w:fill="auto"/>
            <w:textDirection w:val="btLr"/>
            <w:vAlign w:val="center"/>
            <w:hideMark/>
          </w:tcPr>
          <w:p w14:paraId="152E94B0" w14:textId="77777777" w:rsidR="00B05CF1" w:rsidRPr="000A1DBB" w:rsidRDefault="00B05CF1" w:rsidP="008A5A0E">
            <w:pPr>
              <w:shd w:val="clear" w:color="auto" w:fill="FFFFFF" w:themeFill="background1"/>
              <w:spacing w:after="0" w:line="240" w:lineRule="auto"/>
              <w:ind w:left="113" w:right="113"/>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моложе 25 лет</w:t>
            </w:r>
          </w:p>
        </w:tc>
        <w:tc>
          <w:tcPr>
            <w:tcW w:w="0" w:type="auto"/>
            <w:tcBorders>
              <w:top w:val="nil"/>
              <w:left w:val="single" w:sz="8" w:space="0" w:color="000000"/>
              <w:bottom w:val="single" w:sz="8" w:space="0" w:color="000000"/>
              <w:right w:val="nil"/>
            </w:tcBorders>
            <w:shd w:val="clear" w:color="auto" w:fill="auto"/>
            <w:textDirection w:val="btLr"/>
            <w:vAlign w:val="center"/>
            <w:hideMark/>
          </w:tcPr>
          <w:p w14:paraId="370AD0E5" w14:textId="77777777" w:rsidR="00B05CF1" w:rsidRPr="000A1DBB" w:rsidRDefault="00B05CF1" w:rsidP="008A5A0E">
            <w:pPr>
              <w:shd w:val="clear" w:color="auto" w:fill="FFFFFF" w:themeFill="background1"/>
              <w:spacing w:after="0" w:line="240" w:lineRule="auto"/>
              <w:ind w:left="113" w:right="113"/>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25–29</w:t>
            </w:r>
          </w:p>
        </w:tc>
        <w:tc>
          <w:tcPr>
            <w:tcW w:w="0" w:type="auto"/>
            <w:tcBorders>
              <w:top w:val="nil"/>
              <w:left w:val="single" w:sz="8" w:space="0" w:color="000000"/>
              <w:bottom w:val="single" w:sz="8" w:space="0" w:color="000000"/>
              <w:right w:val="nil"/>
            </w:tcBorders>
            <w:shd w:val="clear" w:color="auto" w:fill="auto"/>
            <w:textDirection w:val="btLr"/>
            <w:vAlign w:val="center"/>
            <w:hideMark/>
          </w:tcPr>
          <w:p w14:paraId="34FCBA6F" w14:textId="77777777" w:rsidR="00B05CF1" w:rsidRPr="000A1DBB" w:rsidRDefault="00B05CF1" w:rsidP="008A5A0E">
            <w:pPr>
              <w:shd w:val="clear" w:color="auto" w:fill="FFFFFF" w:themeFill="background1"/>
              <w:spacing w:after="0" w:line="240" w:lineRule="auto"/>
              <w:ind w:left="113" w:right="113"/>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30–34</w:t>
            </w:r>
          </w:p>
        </w:tc>
        <w:tc>
          <w:tcPr>
            <w:tcW w:w="0" w:type="auto"/>
            <w:tcBorders>
              <w:top w:val="nil"/>
              <w:left w:val="single" w:sz="8" w:space="0" w:color="000000"/>
              <w:bottom w:val="single" w:sz="8" w:space="0" w:color="000000"/>
              <w:right w:val="nil"/>
            </w:tcBorders>
            <w:shd w:val="clear" w:color="auto" w:fill="auto"/>
            <w:textDirection w:val="btLr"/>
            <w:vAlign w:val="center"/>
            <w:hideMark/>
          </w:tcPr>
          <w:p w14:paraId="5E88F49C" w14:textId="77777777" w:rsidR="00B05CF1" w:rsidRPr="000A1DBB" w:rsidRDefault="00B05CF1" w:rsidP="008A5A0E">
            <w:pPr>
              <w:shd w:val="clear" w:color="auto" w:fill="FFFFFF" w:themeFill="background1"/>
              <w:spacing w:after="0" w:line="240" w:lineRule="auto"/>
              <w:ind w:left="113" w:right="113"/>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35–39</w:t>
            </w:r>
          </w:p>
        </w:tc>
        <w:tc>
          <w:tcPr>
            <w:tcW w:w="0" w:type="auto"/>
            <w:tcBorders>
              <w:top w:val="nil"/>
              <w:left w:val="single" w:sz="8" w:space="0" w:color="000000"/>
              <w:bottom w:val="single" w:sz="8" w:space="0" w:color="000000"/>
              <w:right w:val="nil"/>
            </w:tcBorders>
            <w:shd w:val="clear" w:color="auto" w:fill="auto"/>
            <w:textDirection w:val="btLr"/>
            <w:vAlign w:val="center"/>
            <w:hideMark/>
          </w:tcPr>
          <w:p w14:paraId="471CFF08" w14:textId="77777777" w:rsidR="00B05CF1" w:rsidRPr="000A1DBB" w:rsidRDefault="00B05CF1" w:rsidP="008A5A0E">
            <w:pPr>
              <w:shd w:val="clear" w:color="auto" w:fill="FFFFFF" w:themeFill="background1"/>
              <w:spacing w:after="0" w:line="240" w:lineRule="auto"/>
              <w:ind w:left="113" w:right="113"/>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40–44</w:t>
            </w:r>
          </w:p>
        </w:tc>
        <w:tc>
          <w:tcPr>
            <w:tcW w:w="0" w:type="auto"/>
            <w:tcBorders>
              <w:top w:val="nil"/>
              <w:left w:val="single" w:sz="8" w:space="0" w:color="000000"/>
              <w:bottom w:val="single" w:sz="8" w:space="0" w:color="000000"/>
              <w:right w:val="nil"/>
            </w:tcBorders>
            <w:shd w:val="clear" w:color="auto" w:fill="auto"/>
            <w:textDirection w:val="btLr"/>
            <w:vAlign w:val="center"/>
            <w:hideMark/>
          </w:tcPr>
          <w:p w14:paraId="3E70A122" w14:textId="77777777" w:rsidR="00B05CF1" w:rsidRPr="000A1DBB" w:rsidRDefault="00B05CF1" w:rsidP="008A5A0E">
            <w:pPr>
              <w:shd w:val="clear" w:color="auto" w:fill="FFFFFF" w:themeFill="background1"/>
              <w:spacing w:after="0" w:line="240" w:lineRule="auto"/>
              <w:ind w:left="113" w:right="113"/>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45–49</w:t>
            </w:r>
          </w:p>
        </w:tc>
        <w:tc>
          <w:tcPr>
            <w:tcW w:w="0" w:type="auto"/>
            <w:tcBorders>
              <w:top w:val="nil"/>
              <w:left w:val="single" w:sz="8" w:space="0" w:color="000000"/>
              <w:bottom w:val="single" w:sz="8" w:space="0" w:color="000000"/>
              <w:right w:val="nil"/>
            </w:tcBorders>
            <w:shd w:val="clear" w:color="auto" w:fill="auto"/>
            <w:textDirection w:val="btLr"/>
            <w:vAlign w:val="center"/>
            <w:hideMark/>
          </w:tcPr>
          <w:p w14:paraId="01E27D48" w14:textId="77777777" w:rsidR="00B05CF1" w:rsidRPr="000A1DBB" w:rsidRDefault="00B05CF1" w:rsidP="008A5A0E">
            <w:pPr>
              <w:shd w:val="clear" w:color="auto" w:fill="FFFFFF" w:themeFill="background1"/>
              <w:spacing w:after="0" w:line="240" w:lineRule="auto"/>
              <w:ind w:left="113" w:right="113"/>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50–54</w:t>
            </w:r>
          </w:p>
        </w:tc>
        <w:tc>
          <w:tcPr>
            <w:tcW w:w="0" w:type="auto"/>
            <w:tcBorders>
              <w:top w:val="nil"/>
              <w:left w:val="single" w:sz="8" w:space="0" w:color="000000"/>
              <w:bottom w:val="single" w:sz="8" w:space="0" w:color="000000"/>
              <w:right w:val="nil"/>
            </w:tcBorders>
            <w:shd w:val="clear" w:color="auto" w:fill="auto"/>
            <w:textDirection w:val="btLr"/>
            <w:vAlign w:val="center"/>
            <w:hideMark/>
          </w:tcPr>
          <w:p w14:paraId="68ECE428" w14:textId="77777777" w:rsidR="00B05CF1" w:rsidRPr="000A1DBB" w:rsidRDefault="00B05CF1" w:rsidP="008A5A0E">
            <w:pPr>
              <w:shd w:val="clear" w:color="auto" w:fill="FFFFFF" w:themeFill="background1"/>
              <w:spacing w:after="0" w:line="240" w:lineRule="auto"/>
              <w:ind w:left="113" w:right="113"/>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55–59</w:t>
            </w:r>
          </w:p>
        </w:tc>
        <w:tc>
          <w:tcPr>
            <w:tcW w:w="0" w:type="auto"/>
            <w:tcBorders>
              <w:top w:val="nil"/>
              <w:left w:val="single" w:sz="8" w:space="0" w:color="000000"/>
              <w:bottom w:val="single" w:sz="8" w:space="0" w:color="000000"/>
              <w:right w:val="nil"/>
            </w:tcBorders>
            <w:shd w:val="clear" w:color="auto" w:fill="auto"/>
            <w:textDirection w:val="btLr"/>
            <w:vAlign w:val="center"/>
            <w:hideMark/>
          </w:tcPr>
          <w:p w14:paraId="62F9CACB" w14:textId="77777777" w:rsidR="00B05CF1" w:rsidRPr="000A1DBB" w:rsidRDefault="00B05CF1" w:rsidP="008A5A0E">
            <w:pPr>
              <w:shd w:val="clear" w:color="auto" w:fill="FFFFFF" w:themeFill="background1"/>
              <w:spacing w:after="0" w:line="240" w:lineRule="auto"/>
              <w:ind w:left="113" w:right="113"/>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60–64</w:t>
            </w:r>
          </w:p>
        </w:tc>
        <w:tc>
          <w:tcPr>
            <w:tcW w:w="0" w:type="auto"/>
            <w:tcBorders>
              <w:top w:val="nil"/>
              <w:left w:val="single" w:sz="8" w:space="0" w:color="000000"/>
              <w:bottom w:val="single" w:sz="8" w:space="0" w:color="000000"/>
              <w:right w:val="single" w:sz="4" w:space="0" w:color="auto"/>
            </w:tcBorders>
            <w:shd w:val="clear" w:color="auto" w:fill="auto"/>
            <w:textDirection w:val="btLr"/>
            <w:vAlign w:val="center"/>
            <w:hideMark/>
          </w:tcPr>
          <w:p w14:paraId="23E5ACAF" w14:textId="77777777" w:rsidR="00B05CF1" w:rsidRPr="000A1DBB" w:rsidRDefault="00B05CF1" w:rsidP="008A5A0E">
            <w:pPr>
              <w:shd w:val="clear" w:color="auto" w:fill="FFFFFF" w:themeFill="background1"/>
              <w:spacing w:after="0" w:line="240" w:lineRule="auto"/>
              <w:ind w:left="113" w:right="113"/>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65 и более</w:t>
            </w:r>
          </w:p>
        </w:tc>
      </w:tr>
      <w:tr w:rsidR="00B05CF1" w:rsidRPr="000A1DBB" w14:paraId="73F64246" w14:textId="77777777" w:rsidTr="00602AFF">
        <w:tc>
          <w:tcPr>
            <w:tcW w:w="0" w:type="auto"/>
            <w:tcBorders>
              <w:top w:val="single" w:sz="4" w:space="0" w:color="auto"/>
              <w:left w:val="single" w:sz="4" w:space="0" w:color="auto"/>
              <w:bottom w:val="single" w:sz="8" w:space="0" w:color="000000"/>
              <w:right w:val="single" w:sz="8" w:space="0" w:color="000000"/>
            </w:tcBorders>
            <w:shd w:val="clear" w:color="auto" w:fill="auto"/>
            <w:vAlign w:val="center"/>
          </w:tcPr>
          <w:p w14:paraId="537D0036" w14:textId="77777777" w:rsidR="00B05CF1" w:rsidRPr="000A1DBB" w:rsidRDefault="00B05CF1" w:rsidP="008A5A0E">
            <w:pPr>
              <w:shd w:val="clear" w:color="auto" w:fill="FFFFFF" w:themeFill="background1"/>
              <w:spacing w:after="0" w:line="240" w:lineRule="auto"/>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Численность работников – всего</w:t>
            </w:r>
          </w:p>
        </w:tc>
        <w:tc>
          <w:tcPr>
            <w:tcW w:w="0" w:type="auto"/>
            <w:tcBorders>
              <w:top w:val="single" w:sz="4" w:space="0" w:color="auto"/>
              <w:left w:val="nil"/>
              <w:bottom w:val="single" w:sz="8" w:space="0" w:color="000000"/>
              <w:right w:val="single" w:sz="8" w:space="0" w:color="000000"/>
            </w:tcBorders>
            <w:shd w:val="clear" w:color="auto" w:fill="auto"/>
          </w:tcPr>
          <w:p w14:paraId="7D7DFF51"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36</w:t>
            </w:r>
          </w:p>
        </w:tc>
        <w:tc>
          <w:tcPr>
            <w:tcW w:w="0" w:type="auto"/>
            <w:tcBorders>
              <w:top w:val="nil"/>
              <w:left w:val="nil"/>
              <w:bottom w:val="single" w:sz="8" w:space="0" w:color="000000"/>
              <w:right w:val="single" w:sz="8" w:space="0" w:color="000000"/>
            </w:tcBorders>
            <w:shd w:val="clear" w:color="auto" w:fill="auto"/>
          </w:tcPr>
          <w:p w14:paraId="65B8AF40"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5</w:t>
            </w:r>
          </w:p>
        </w:tc>
        <w:tc>
          <w:tcPr>
            <w:tcW w:w="0" w:type="auto"/>
            <w:tcBorders>
              <w:top w:val="nil"/>
              <w:left w:val="nil"/>
              <w:bottom w:val="single" w:sz="8" w:space="0" w:color="000000"/>
              <w:right w:val="single" w:sz="8" w:space="0" w:color="000000"/>
            </w:tcBorders>
            <w:shd w:val="clear" w:color="auto" w:fill="auto"/>
          </w:tcPr>
          <w:p w14:paraId="79280895"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5</w:t>
            </w:r>
          </w:p>
        </w:tc>
        <w:tc>
          <w:tcPr>
            <w:tcW w:w="0" w:type="auto"/>
            <w:tcBorders>
              <w:top w:val="nil"/>
              <w:left w:val="nil"/>
              <w:bottom w:val="single" w:sz="8" w:space="0" w:color="000000"/>
              <w:right w:val="single" w:sz="8" w:space="0" w:color="000000"/>
            </w:tcBorders>
            <w:shd w:val="clear" w:color="auto" w:fill="auto"/>
          </w:tcPr>
          <w:p w14:paraId="0FDE3045"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4</w:t>
            </w:r>
          </w:p>
        </w:tc>
        <w:tc>
          <w:tcPr>
            <w:tcW w:w="0" w:type="auto"/>
            <w:tcBorders>
              <w:top w:val="nil"/>
              <w:left w:val="nil"/>
              <w:bottom w:val="single" w:sz="8" w:space="0" w:color="000000"/>
              <w:right w:val="single" w:sz="8" w:space="0" w:color="000000"/>
            </w:tcBorders>
            <w:shd w:val="clear" w:color="auto" w:fill="auto"/>
          </w:tcPr>
          <w:p w14:paraId="59EE8F85"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6</w:t>
            </w:r>
          </w:p>
        </w:tc>
        <w:tc>
          <w:tcPr>
            <w:tcW w:w="0" w:type="auto"/>
            <w:tcBorders>
              <w:top w:val="nil"/>
              <w:left w:val="nil"/>
              <w:bottom w:val="single" w:sz="8" w:space="0" w:color="000000"/>
              <w:right w:val="single" w:sz="8" w:space="0" w:color="000000"/>
            </w:tcBorders>
            <w:shd w:val="clear" w:color="auto" w:fill="auto"/>
          </w:tcPr>
          <w:p w14:paraId="3004D3F5"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7</w:t>
            </w:r>
          </w:p>
        </w:tc>
        <w:tc>
          <w:tcPr>
            <w:tcW w:w="0" w:type="auto"/>
            <w:tcBorders>
              <w:top w:val="nil"/>
              <w:left w:val="nil"/>
              <w:bottom w:val="single" w:sz="8" w:space="0" w:color="000000"/>
              <w:right w:val="single" w:sz="8" w:space="0" w:color="000000"/>
            </w:tcBorders>
            <w:shd w:val="clear" w:color="auto" w:fill="auto"/>
          </w:tcPr>
          <w:p w14:paraId="44443465"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3</w:t>
            </w:r>
          </w:p>
        </w:tc>
        <w:tc>
          <w:tcPr>
            <w:tcW w:w="0" w:type="auto"/>
            <w:tcBorders>
              <w:top w:val="nil"/>
              <w:left w:val="nil"/>
              <w:bottom w:val="single" w:sz="8" w:space="0" w:color="000000"/>
              <w:right w:val="single" w:sz="8" w:space="0" w:color="000000"/>
            </w:tcBorders>
            <w:shd w:val="clear" w:color="auto" w:fill="auto"/>
          </w:tcPr>
          <w:p w14:paraId="079AF118"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14:paraId="5E1FD67F"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14:paraId="0674A97F"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4" w:space="0" w:color="auto"/>
            </w:tcBorders>
            <w:shd w:val="clear" w:color="auto" w:fill="auto"/>
          </w:tcPr>
          <w:p w14:paraId="44971B11"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3</w:t>
            </w:r>
          </w:p>
        </w:tc>
      </w:tr>
      <w:tr w:rsidR="00B05CF1" w:rsidRPr="000A1DBB" w14:paraId="3A5CF85D" w14:textId="77777777" w:rsidTr="00013F2D">
        <w:trPr>
          <w:trHeight w:val="29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959753C" w14:textId="77777777" w:rsidR="00B05CF1" w:rsidRPr="000A1DBB" w:rsidRDefault="00B05CF1" w:rsidP="008A5A0E">
            <w:pPr>
              <w:shd w:val="clear" w:color="auto" w:fill="FFFFFF" w:themeFill="background1"/>
              <w:spacing w:after="0" w:line="240" w:lineRule="auto"/>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 xml:space="preserve">педагогические работники - всего </w:t>
            </w:r>
          </w:p>
        </w:tc>
        <w:tc>
          <w:tcPr>
            <w:tcW w:w="0" w:type="auto"/>
            <w:tcBorders>
              <w:top w:val="nil"/>
              <w:left w:val="single" w:sz="8" w:space="0" w:color="000000"/>
              <w:bottom w:val="single" w:sz="8" w:space="0" w:color="000000"/>
              <w:right w:val="single" w:sz="8" w:space="0" w:color="000000"/>
            </w:tcBorders>
            <w:shd w:val="clear" w:color="auto" w:fill="auto"/>
          </w:tcPr>
          <w:p w14:paraId="07F357BE"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32</w:t>
            </w:r>
          </w:p>
        </w:tc>
        <w:tc>
          <w:tcPr>
            <w:tcW w:w="0" w:type="auto"/>
            <w:tcBorders>
              <w:top w:val="nil"/>
              <w:left w:val="single" w:sz="8" w:space="0" w:color="000000"/>
              <w:bottom w:val="single" w:sz="8" w:space="0" w:color="000000"/>
              <w:right w:val="single" w:sz="8" w:space="0" w:color="000000"/>
            </w:tcBorders>
            <w:shd w:val="clear" w:color="auto" w:fill="auto"/>
          </w:tcPr>
          <w:p w14:paraId="1D79B871"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3</w:t>
            </w:r>
          </w:p>
        </w:tc>
        <w:tc>
          <w:tcPr>
            <w:tcW w:w="0" w:type="auto"/>
            <w:tcBorders>
              <w:top w:val="nil"/>
              <w:left w:val="single" w:sz="8" w:space="0" w:color="000000"/>
              <w:bottom w:val="single" w:sz="8" w:space="0" w:color="000000"/>
              <w:right w:val="single" w:sz="8" w:space="0" w:color="000000"/>
            </w:tcBorders>
            <w:shd w:val="clear" w:color="auto" w:fill="auto"/>
          </w:tcPr>
          <w:p w14:paraId="61A5852A"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5</w:t>
            </w:r>
          </w:p>
        </w:tc>
        <w:tc>
          <w:tcPr>
            <w:tcW w:w="0" w:type="auto"/>
            <w:tcBorders>
              <w:top w:val="nil"/>
              <w:left w:val="single" w:sz="8" w:space="0" w:color="000000"/>
              <w:bottom w:val="single" w:sz="8" w:space="0" w:color="000000"/>
              <w:right w:val="single" w:sz="8" w:space="0" w:color="000000"/>
            </w:tcBorders>
            <w:shd w:val="clear" w:color="auto" w:fill="auto"/>
          </w:tcPr>
          <w:p w14:paraId="25F28C5A"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4</w:t>
            </w:r>
          </w:p>
        </w:tc>
        <w:tc>
          <w:tcPr>
            <w:tcW w:w="0" w:type="auto"/>
            <w:tcBorders>
              <w:top w:val="nil"/>
              <w:left w:val="single" w:sz="8" w:space="0" w:color="000000"/>
              <w:bottom w:val="single" w:sz="8" w:space="0" w:color="000000"/>
              <w:right w:val="single" w:sz="8" w:space="0" w:color="000000"/>
            </w:tcBorders>
            <w:shd w:val="clear" w:color="auto" w:fill="auto"/>
          </w:tcPr>
          <w:p w14:paraId="64FF2858"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6</w:t>
            </w:r>
          </w:p>
        </w:tc>
        <w:tc>
          <w:tcPr>
            <w:tcW w:w="0" w:type="auto"/>
            <w:tcBorders>
              <w:top w:val="nil"/>
              <w:left w:val="single" w:sz="8" w:space="0" w:color="000000"/>
              <w:bottom w:val="single" w:sz="8" w:space="0" w:color="000000"/>
              <w:right w:val="single" w:sz="8" w:space="0" w:color="000000"/>
            </w:tcBorders>
            <w:shd w:val="clear" w:color="auto" w:fill="auto"/>
          </w:tcPr>
          <w:p w14:paraId="2BBB9508"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6</w:t>
            </w:r>
          </w:p>
        </w:tc>
        <w:tc>
          <w:tcPr>
            <w:tcW w:w="0" w:type="auto"/>
            <w:tcBorders>
              <w:top w:val="nil"/>
              <w:left w:val="single" w:sz="8" w:space="0" w:color="000000"/>
              <w:bottom w:val="single" w:sz="8" w:space="0" w:color="000000"/>
              <w:right w:val="single" w:sz="8" w:space="0" w:color="000000"/>
            </w:tcBorders>
            <w:shd w:val="clear" w:color="auto" w:fill="auto"/>
          </w:tcPr>
          <w:p w14:paraId="56511E4F"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3</w:t>
            </w:r>
          </w:p>
        </w:tc>
        <w:tc>
          <w:tcPr>
            <w:tcW w:w="0" w:type="auto"/>
            <w:tcBorders>
              <w:top w:val="nil"/>
              <w:left w:val="single" w:sz="8" w:space="0" w:color="000000"/>
              <w:bottom w:val="single" w:sz="8" w:space="0" w:color="000000"/>
              <w:right w:val="single" w:sz="8" w:space="0" w:color="000000"/>
            </w:tcBorders>
            <w:shd w:val="clear" w:color="auto" w:fill="auto"/>
          </w:tcPr>
          <w:p w14:paraId="0104A4B4"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single" w:sz="8" w:space="0" w:color="000000"/>
              <w:bottom w:val="single" w:sz="8" w:space="0" w:color="000000"/>
              <w:right w:val="single" w:sz="8" w:space="0" w:color="000000"/>
            </w:tcBorders>
            <w:shd w:val="clear" w:color="auto" w:fill="auto"/>
          </w:tcPr>
          <w:p w14:paraId="2A2F455D"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1</w:t>
            </w:r>
          </w:p>
        </w:tc>
        <w:tc>
          <w:tcPr>
            <w:tcW w:w="0" w:type="auto"/>
            <w:tcBorders>
              <w:top w:val="nil"/>
              <w:left w:val="single" w:sz="8" w:space="0" w:color="000000"/>
              <w:bottom w:val="single" w:sz="8" w:space="0" w:color="000000"/>
              <w:right w:val="single" w:sz="8" w:space="0" w:color="000000"/>
            </w:tcBorders>
            <w:shd w:val="clear" w:color="auto" w:fill="auto"/>
          </w:tcPr>
          <w:p w14:paraId="7284CE8F"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1</w:t>
            </w:r>
          </w:p>
        </w:tc>
        <w:tc>
          <w:tcPr>
            <w:tcW w:w="0" w:type="auto"/>
            <w:tcBorders>
              <w:top w:val="nil"/>
              <w:left w:val="single" w:sz="8" w:space="0" w:color="000000"/>
              <w:bottom w:val="single" w:sz="8" w:space="0" w:color="000000"/>
              <w:right w:val="single" w:sz="4" w:space="0" w:color="auto"/>
            </w:tcBorders>
            <w:shd w:val="clear" w:color="auto" w:fill="auto"/>
          </w:tcPr>
          <w:p w14:paraId="6BF53E1E"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3</w:t>
            </w:r>
          </w:p>
        </w:tc>
      </w:tr>
      <w:tr w:rsidR="00B05CF1" w:rsidRPr="000A1DBB" w14:paraId="104429EB" w14:textId="77777777" w:rsidTr="00602AFF">
        <w:tc>
          <w:tcPr>
            <w:tcW w:w="0" w:type="auto"/>
            <w:tcBorders>
              <w:top w:val="single" w:sz="4" w:space="0" w:color="auto"/>
              <w:left w:val="single" w:sz="4" w:space="0" w:color="auto"/>
              <w:bottom w:val="single" w:sz="4" w:space="0" w:color="auto"/>
              <w:right w:val="single" w:sz="4" w:space="0" w:color="auto"/>
            </w:tcBorders>
            <w:shd w:val="clear" w:color="auto" w:fill="auto"/>
          </w:tcPr>
          <w:p w14:paraId="1BB0DE2E" w14:textId="77777777" w:rsidR="00B05CF1" w:rsidRPr="000A1DBB" w:rsidRDefault="00B05CF1" w:rsidP="008A5A0E">
            <w:pPr>
              <w:shd w:val="clear" w:color="auto" w:fill="FFFFFF" w:themeFill="background1"/>
              <w:spacing w:after="0" w:line="240" w:lineRule="auto"/>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в том числе:</w:t>
            </w:r>
          </w:p>
          <w:p w14:paraId="6B484EBE" w14:textId="77777777" w:rsidR="00B05CF1" w:rsidRPr="000A1DBB" w:rsidRDefault="00B05CF1" w:rsidP="008A5A0E">
            <w:pPr>
              <w:shd w:val="clear" w:color="auto" w:fill="FFFFFF" w:themeFill="background1"/>
              <w:spacing w:after="0" w:line="240" w:lineRule="auto"/>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преподаватели – всего</w:t>
            </w:r>
          </w:p>
        </w:tc>
        <w:tc>
          <w:tcPr>
            <w:tcW w:w="0" w:type="auto"/>
            <w:tcBorders>
              <w:top w:val="nil"/>
              <w:left w:val="single" w:sz="4" w:space="0" w:color="auto"/>
              <w:bottom w:val="single" w:sz="8" w:space="0" w:color="000000"/>
              <w:right w:val="single" w:sz="8" w:space="0" w:color="000000"/>
            </w:tcBorders>
            <w:shd w:val="clear" w:color="auto" w:fill="auto"/>
          </w:tcPr>
          <w:p w14:paraId="5001CC87"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29</w:t>
            </w:r>
          </w:p>
        </w:tc>
        <w:tc>
          <w:tcPr>
            <w:tcW w:w="0" w:type="auto"/>
            <w:tcBorders>
              <w:top w:val="nil"/>
              <w:left w:val="single" w:sz="8" w:space="0" w:color="000000"/>
              <w:bottom w:val="single" w:sz="8" w:space="0" w:color="000000"/>
              <w:right w:val="single" w:sz="8" w:space="0" w:color="000000"/>
            </w:tcBorders>
            <w:shd w:val="clear" w:color="auto" w:fill="auto"/>
          </w:tcPr>
          <w:p w14:paraId="70103A78"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2</w:t>
            </w:r>
          </w:p>
        </w:tc>
        <w:tc>
          <w:tcPr>
            <w:tcW w:w="0" w:type="auto"/>
            <w:tcBorders>
              <w:top w:val="nil"/>
              <w:left w:val="single" w:sz="8" w:space="0" w:color="000000"/>
              <w:bottom w:val="single" w:sz="8" w:space="0" w:color="000000"/>
              <w:right w:val="single" w:sz="8" w:space="0" w:color="000000"/>
            </w:tcBorders>
            <w:shd w:val="clear" w:color="auto" w:fill="auto"/>
          </w:tcPr>
          <w:p w14:paraId="39A00F38"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5</w:t>
            </w:r>
          </w:p>
        </w:tc>
        <w:tc>
          <w:tcPr>
            <w:tcW w:w="0" w:type="auto"/>
            <w:tcBorders>
              <w:top w:val="nil"/>
              <w:left w:val="single" w:sz="8" w:space="0" w:color="000000"/>
              <w:bottom w:val="single" w:sz="8" w:space="0" w:color="000000"/>
              <w:right w:val="single" w:sz="8" w:space="0" w:color="000000"/>
            </w:tcBorders>
            <w:shd w:val="clear" w:color="auto" w:fill="auto"/>
          </w:tcPr>
          <w:p w14:paraId="4C74BA79"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4</w:t>
            </w:r>
          </w:p>
        </w:tc>
        <w:tc>
          <w:tcPr>
            <w:tcW w:w="0" w:type="auto"/>
            <w:tcBorders>
              <w:top w:val="nil"/>
              <w:left w:val="single" w:sz="8" w:space="0" w:color="000000"/>
              <w:bottom w:val="single" w:sz="8" w:space="0" w:color="000000"/>
              <w:right w:val="single" w:sz="8" w:space="0" w:color="000000"/>
            </w:tcBorders>
            <w:shd w:val="clear" w:color="auto" w:fill="auto"/>
          </w:tcPr>
          <w:p w14:paraId="352299B6"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5</w:t>
            </w:r>
          </w:p>
        </w:tc>
        <w:tc>
          <w:tcPr>
            <w:tcW w:w="0" w:type="auto"/>
            <w:tcBorders>
              <w:top w:val="nil"/>
              <w:left w:val="single" w:sz="8" w:space="0" w:color="000000"/>
              <w:bottom w:val="single" w:sz="8" w:space="0" w:color="000000"/>
              <w:right w:val="single" w:sz="8" w:space="0" w:color="000000"/>
            </w:tcBorders>
            <w:shd w:val="clear" w:color="auto" w:fill="auto"/>
          </w:tcPr>
          <w:p w14:paraId="0B6FA839"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5</w:t>
            </w:r>
          </w:p>
        </w:tc>
        <w:tc>
          <w:tcPr>
            <w:tcW w:w="0" w:type="auto"/>
            <w:tcBorders>
              <w:top w:val="nil"/>
              <w:left w:val="single" w:sz="8" w:space="0" w:color="000000"/>
              <w:bottom w:val="single" w:sz="8" w:space="0" w:color="000000"/>
              <w:right w:val="single" w:sz="8" w:space="0" w:color="000000"/>
            </w:tcBorders>
            <w:shd w:val="clear" w:color="auto" w:fill="auto"/>
          </w:tcPr>
          <w:p w14:paraId="559542A9"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3</w:t>
            </w:r>
          </w:p>
        </w:tc>
        <w:tc>
          <w:tcPr>
            <w:tcW w:w="0" w:type="auto"/>
            <w:tcBorders>
              <w:top w:val="nil"/>
              <w:left w:val="single" w:sz="8" w:space="0" w:color="000000"/>
              <w:bottom w:val="single" w:sz="8" w:space="0" w:color="000000"/>
              <w:right w:val="single" w:sz="8" w:space="0" w:color="000000"/>
            </w:tcBorders>
            <w:shd w:val="clear" w:color="auto" w:fill="auto"/>
          </w:tcPr>
          <w:p w14:paraId="5A2B30D3"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single" w:sz="8" w:space="0" w:color="000000"/>
              <w:bottom w:val="single" w:sz="8" w:space="0" w:color="000000"/>
              <w:right w:val="single" w:sz="8" w:space="0" w:color="000000"/>
            </w:tcBorders>
            <w:shd w:val="clear" w:color="auto" w:fill="auto"/>
          </w:tcPr>
          <w:p w14:paraId="45FCE9EA"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1</w:t>
            </w:r>
          </w:p>
        </w:tc>
        <w:tc>
          <w:tcPr>
            <w:tcW w:w="0" w:type="auto"/>
            <w:tcBorders>
              <w:top w:val="nil"/>
              <w:left w:val="single" w:sz="8" w:space="0" w:color="000000"/>
              <w:bottom w:val="single" w:sz="8" w:space="0" w:color="000000"/>
              <w:right w:val="single" w:sz="8" w:space="0" w:color="000000"/>
            </w:tcBorders>
            <w:shd w:val="clear" w:color="auto" w:fill="auto"/>
          </w:tcPr>
          <w:p w14:paraId="12A698FE"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1</w:t>
            </w:r>
          </w:p>
        </w:tc>
        <w:tc>
          <w:tcPr>
            <w:tcW w:w="0" w:type="auto"/>
            <w:tcBorders>
              <w:top w:val="nil"/>
              <w:left w:val="single" w:sz="8" w:space="0" w:color="000000"/>
              <w:bottom w:val="single" w:sz="8" w:space="0" w:color="000000"/>
              <w:right w:val="single" w:sz="4" w:space="0" w:color="auto"/>
            </w:tcBorders>
            <w:shd w:val="clear" w:color="auto" w:fill="auto"/>
          </w:tcPr>
          <w:p w14:paraId="1C47F9BB"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3</w:t>
            </w:r>
          </w:p>
        </w:tc>
      </w:tr>
      <w:tr w:rsidR="00B05CF1" w:rsidRPr="000A1DBB" w14:paraId="39C0BAD2" w14:textId="77777777" w:rsidTr="00602AFF">
        <w:tc>
          <w:tcPr>
            <w:tcW w:w="0" w:type="auto"/>
            <w:tcBorders>
              <w:top w:val="single" w:sz="4" w:space="0" w:color="auto"/>
              <w:left w:val="single" w:sz="4" w:space="0" w:color="auto"/>
              <w:bottom w:val="single" w:sz="8" w:space="0" w:color="000000"/>
              <w:right w:val="single" w:sz="8" w:space="0" w:color="000000"/>
            </w:tcBorders>
            <w:shd w:val="clear" w:color="auto" w:fill="auto"/>
          </w:tcPr>
          <w:p w14:paraId="2208CB94" w14:textId="77777777" w:rsidR="00B05CF1" w:rsidRPr="000A1DBB" w:rsidRDefault="00B05CF1" w:rsidP="008A5A0E">
            <w:pPr>
              <w:shd w:val="clear" w:color="auto" w:fill="FFFFFF" w:themeFill="background1"/>
              <w:spacing w:after="0" w:line="240" w:lineRule="auto"/>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из них общеобразовательных дисциплин</w:t>
            </w:r>
          </w:p>
        </w:tc>
        <w:tc>
          <w:tcPr>
            <w:tcW w:w="0" w:type="auto"/>
            <w:tcBorders>
              <w:top w:val="nil"/>
              <w:left w:val="single" w:sz="8" w:space="0" w:color="000000"/>
              <w:bottom w:val="single" w:sz="8" w:space="0" w:color="000000"/>
              <w:right w:val="single" w:sz="8" w:space="0" w:color="000000"/>
            </w:tcBorders>
          </w:tcPr>
          <w:p w14:paraId="4676B0E0"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5</w:t>
            </w:r>
          </w:p>
        </w:tc>
        <w:tc>
          <w:tcPr>
            <w:tcW w:w="0" w:type="auto"/>
            <w:tcBorders>
              <w:top w:val="nil"/>
              <w:left w:val="single" w:sz="8" w:space="0" w:color="000000"/>
              <w:bottom w:val="single" w:sz="8" w:space="0" w:color="000000"/>
              <w:right w:val="single" w:sz="8" w:space="0" w:color="000000"/>
            </w:tcBorders>
          </w:tcPr>
          <w:p w14:paraId="526C5F7C"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single" w:sz="8" w:space="0" w:color="000000"/>
              <w:bottom w:val="single" w:sz="8" w:space="0" w:color="000000"/>
              <w:right w:val="single" w:sz="8" w:space="0" w:color="000000"/>
            </w:tcBorders>
          </w:tcPr>
          <w:p w14:paraId="2297F748"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1</w:t>
            </w:r>
          </w:p>
        </w:tc>
        <w:tc>
          <w:tcPr>
            <w:tcW w:w="0" w:type="auto"/>
            <w:tcBorders>
              <w:top w:val="nil"/>
              <w:left w:val="single" w:sz="8" w:space="0" w:color="000000"/>
              <w:bottom w:val="single" w:sz="8" w:space="0" w:color="000000"/>
              <w:right w:val="single" w:sz="8" w:space="0" w:color="000000"/>
            </w:tcBorders>
          </w:tcPr>
          <w:p w14:paraId="3AF659D3"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single" w:sz="8" w:space="0" w:color="000000"/>
              <w:bottom w:val="single" w:sz="8" w:space="0" w:color="000000"/>
              <w:right w:val="single" w:sz="8" w:space="0" w:color="000000"/>
            </w:tcBorders>
          </w:tcPr>
          <w:p w14:paraId="17E0D73C"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1</w:t>
            </w:r>
          </w:p>
        </w:tc>
        <w:tc>
          <w:tcPr>
            <w:tcW w:w="0" w:type="auto"/>
            <w:tcBorders>
              <w:top w:val="nil"/>
              <w:left w:val="single" w:sz="8" w:space="0" w:color="000000"/>
              <w:bottom w:val="single" w:sz="8" w:space="0" w:color="000000"/>
              <w:right w:val="single" w:sz="8" w:space="0" w:color="000000"/>
            </w:tcBorders>
          </w:tcPr>
          <w:p w14:paraId="27ADDBA2"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single" w:sz="8" w:space="0" w:color="000000"/>
              <w:bottom w:val="single" w:sz="8" w:space="0" w:color="000000"/>
              <w:right w:val="single" w:sz="8" w:space="0" w:color="000000"/>
            </w:tcBorders>
          </w:tcPr>
          <w:p w14:paraId="53CFB097"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1</w:t>
            </w:r>
          </w:p>
        </w:tc>
        <w:tc>
          <w:tcPr>
            <w:tcW w:w="0" w:type="auto"/>
            <w:tcBorders>
              <w:top w:val="nil"/>
              <w:left w:val="single" w:sz="8" w:space="0" w:color="000000"/>
              <w:bottom w:val="single" w:sz="8" w:space="0" w:color="000000"/>
              <w:right w:val="single" w:sz="8" w:space="0" w:color="000000"/>
            </w:tcBorders>
          </w:tcPr>
          <w:p w14:paraId="61B6696B"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single" w:sz="8" w:space="0" w:color="000000"/>
              <w:bottom w:val="single" w:sz="8" w:space="0" w:color="000000"/>
              <w:right w:val="single" w:sz="8" w:space="0" w:color="000000"/>
            </w:tcBorders>
          </w:tcPr>
          <w:p w14:paraId="2DF72289"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1</w:t>
            </w:r>
          </w:p>
        </w:tc>
        <w:tc>
          <w:tcPr>
            <w:tcW w:w="0" w:type="auto"/>
            <w:tcBorders>
              <w:top w:val="nil"/>
              <w:left w:val="single" w:sz="8" w:space="0" w:color="000000"/>
              <w:bottom w:val="single" w:sz="8" w:space="0" w:color="000000"/>
              <w:right w:val="single" w:sz="8" w:space="0" w:color="000000"/>
            </w:tcBorders>
          </w:tcPr>
          <w:p w14:paraId="7CF4B47D"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single" w:sz="8" w:space="0" w:color="000000"/>
              <w:bottom w:val="single" w:sz="8" w:space="0" w:color="000000"/>
              <w:right w:val="single" w:sz="4" w:space="0" w:color="auto"/>
            </w:tcBorders>
          </w:tcPr>
          <w:p w14:paraId="52BD0DA1"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1</w:t>
            </w:r>
          </w:p>
        </w:tc>
      </w:tr>
      <w:tr w:rsidR="00B05CF1" w:rsidRPr="000A1DBB" w14:paraId="73DE3275" w14:textId="77777777" w:rsidTr="00602AFF">
        <w:tc>
          <w:tcPr>
            <w:tcW w:w="0" w:type="auto"/>
            <w:tcBorders>
              <w:top w:val="nil"/>
              <w:left w:val="single" w:sz="4" w:space="0" w:color="auto"/>
              <w:bottom w:val="single" w:sz="8" w:space="0" w:color="000000"/>
              <w:right w:val="single" w:sz="8" w:space="0" w:color="000000"/>
            </w:tcBorders>
            <w:shd w:val="clear" w:color="auto" w:fill="auto"/>
            <w:vAlign w:val="center"/>
          </w:tcPr>
          <w:p w14:paraId="31CBE242" w14:textId="77777777" w:rsidR="00B05CF1" w:rsidRPr="000A1DBB" w:rsidRDefault="00B05CF1" w:rsidP="008A5A0E">
            <w:pPr>
              <w:shd w:val="clear" w:color="auto" w:fill="FFFFFF" w:themeFill="background1"/>
              <w:spacing w:after="0" w:line="240" w:lineRule="auto"/>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общего гуманитарного и социально-экономического учебного цикла</w:t>
            </w:r>
          </w:p>
        </w:tc>
        <w:tc>
          <w:tcPr>
            <w:tcW w:w="0" w:type="auto"/>
            <w:tcBorders>
              <w:top w:val="nil"/>
              <w:left w:val="nil"/>
              <w:bottom w:val="single" w:sz="8" w:space="0" w:color="000000"/>
              <w:right w:val="single" w:sz="8" w:space="0" w:color="000000"/>
            </w:tcBorders>
            <w:shd w:val="clear" w:color="auto" w:fill="auto"/>
          </w:tcPr>
          <w:p w14:paraId="75B3BAE4"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4</w:t>
            </w:r>
          </w:p>
        </w:tc>
        <w:tc>
          <w:tcPr>
            <w:tcW w:w="0" w:type="auto"/>
            <w:tcBorders>
              <w:top w:val="nil"/>
              <w:left w:val="nil"/>
              <w:bottom w:val="single" w:sz="8" w:space="0" w:color="000000"/>
              <w:right w:val="single" w:sz="8" w:space="0" w:color="000000"/>
            </w:tcBorders>
            <w:shd w:val="clear" w:color="auto" w:fill="auto"/>
          </w:tcPr>
          <w:p w14:paraId="0B15B085"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14:paraId="5A21A32D"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14:paraId="577DCC6A"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14:paraId="1017DAE6"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14:paraId="7E355B9A"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14:paraId="60083009"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14:paraId="3527A44F" w14:textId="77777777" w:rsidR="00B05CF1" w:rsidRPr="000A1DBB" w:rsidRDefault="00B05CF1" w:rsidP="008A5A0E">
            <w:pPr>
              <w:shd w:val="clear" w:color="auto" w:fill="FFFFFF" w:themeFill="background1"/>
              <w:spacing w:after="0" w:line="240" w:lineRule="auto"/>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14:paraId="4CD738C6"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14:paraId="77A9E81B"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4" w:space="0" w:color="auto"/>
            </w:tcBorders>
            <w:shd w:val="clear" w:color="auto" w:fill="auto"/>
          </w:tcPr>
          <w:p w14:paraId="4C3A4E64"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1</w:t>
            </w:r>
          </w:p>
        </w:tc>
      </w:tr>
      <w:tr w:rsidR="00B05CF1" w:rsidRPr="000A1DBB" w14:paraId="27663C2F" w14:textId="77777777" w:rsidTr="00602AFF">
        <w:tc>
          <w:tcPr>
            <w:tcW w:w="0" w:type="auto"/>
            <w:tcBorders>
              <w:top w:val="single" w:sz="4" w:space="0" w:color="auto"/>
              <w:left w:val="single" w:sz="4" w:space="0" w:color="auto"/>
              <w:bottom w:val="single" w:sz="8" w:space="0" w:color="000000"/>
              <w:right w:val="single" w:sz="8" w:space="0" w:color="000000"/>
            </w:tcBorders>
            <w:shd w:val="clear" w:color="auto" w:fill="auto"/>
            <w:vAlign w:val="center"/>
          </w:tcPr>
          <w:p w14:paraId="2E42B46E" w14:textId="77777777" w:rsidR="00B05CF1" w:rsidRPr="000A1DBB" w:rsidRDefault="00B05CF1" w:rsidP="008A5A0E">
            <w:pPr>
              <w:shd w:val="clear" w:color="auto" w:fill="FFFFFF" w:themeFill="background1"/>
              <w:spacing w:after="0" w:line="240" w:lineRule="auto"/>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математического и общего естественнонаучного учебного цикла</w:t>
            </w:r>
          </w:p>
        </w:tc>
        <w:tc>
          <w:tcPr>
            <w:tcW w:w="0" w:type="auto"/>
            <w:tcBorders>
              <w:top w:val="single" w:sz="4" w:space="0" w:color="auto"/>
              <w:left w:val="nil"/>
              <w:bottom w:val="single" w:sz="8" w:space="0" w:color="000000"/>
              <w:right w:val="single" w:sz="8" w:space="0" w:color="000000"/>
            </w:tcBorders>
            <w:shd w:val="clear" w:color="auto" w:fill="auto"/>
          </w:tcPr>
          <w:p w14:paraId="5010B89A"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3</w:t>
            </w:r>
          </w:p>
        </w:tc>
        <w:tc>
          <w:tcPr>
            <w:tcW w:w="0" w:type="auto"/>
            <w:tcBorders>
              <w:top w:val="single" w:sz="4" w:space="0" w:color="auto"/>
              <w:left w:val="nil"/>
              <w:bottom w:val="single" w:sz="8" w:space="0" w:color="000000"/>
              <w:right w:val="single" w:sz="8" w:space="0" w:color="000000"/>
            </w:tcBorders>
            <w:shd w:val="clear" w:color="auto" w:fill="auto"/>
          </w:tcPr>
          <w:p w14:paraId="2C86C137"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single" w:sz="4" w:space="0" w:color="auto"/>
              <w:left w:val="nil"/>
              <w:bottom w:val="single" w:sz="8" w:space="0" w:color="000000"/>
              <w:right w:val="single" w:sz="8" w:space="0" w:color="000000"/>
            </w:tcBorders>
            <w:shd w:val="clear" w:color="auto" w:fill="auto"/>
          </w:tcPr>
          <w:p w14:paraId="48AF2994"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single" w:sz="4" w:space="0" w:color="auto"/>
              <w:left w:val="nil"/>
              <w:bottom w:val="single" w:sz="8" w:space="0" w:color="000000"/>
              <w:right w:val="single" w:sz="8" w:space="0" w:color="000000"/>
            </w:tcBorders>
            <w:shd w:val="clear" w:color="auto" w:fill="auto"/>
          </w:tcPr>
          <w:p w14:paraId="02DB015D"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1</w:t>
            </w:r>
          </w:p>
        </w:tc>
        <w:tc>
          <w:tcPr>
            <w:tcW w:w="0" w:type="auto"/>
            <w:tcBorders>
              <w:top w:val="single" w:sz="4" w:space="0" w:color="auto"/>
              <w:left w:val="nil"/>
              <w:bottom w:val="single" w:sz="8" w:space="0" w:color="000000"/>
              <w:right w:val="single" w:sz="8" w:space="0" w:color="000000"/>
            </w:tcBorders>
            <w:shd w:val="clear" w:color="auto" w:fill="auto"/>
          </w:tcPr>
          <w:p w14:paraId="26D00429"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single" w:sz="4" w:space="0" w:color="auto"/>
              <w:left w:val="nil"/>
              <w:bottom w:val="single" w:sz="8" w:space="0" w:color="000000"/>
              <w:right w:val="single" w:sz="8" w:space="0" w:color="000000"/>
            </w:tcBorders>
            <w:shd w:val="clear" w:color="auto" w:fill="auto"/>
          </w:tcPr>
          <w:p w14:paraId="153C554B"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single" w:sz="4" w:space="0" w:color="auto"/>
              <w:left w:val="nil"/>
              <w:bottom w:val="single" w:sz="8" w:space="0" w:color="000000"/>
              <w:right w:val="single" w:sz="8" w:space="0" w:color="000000"/>
            </w:tcBorders>
            <w:shd w:val="clear" w:color="auto" w:fill="auto"/>
          </w:tcPr>
          <w:p w14:paraId="46A0D1CC"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1</w:t>
            </w:r>
          </w:p>
        </w:tc>
        <w:tc>
          <w:tcPr>
            <w:tcW w:w="0" w:type="auto"/>
            <w:tcBorders>
              <w:top w:val="single" w:sz="4" w:space="0" w:color="auto"/>
              <w:left w:val="nil"/>
              <w:bottom w:val="single" w:sz="8" w:space="0" w:color="000000"/>
              <w:right w:val="single" w:sz="8" w:space="0" w:color="000000"/>
            </w:tcBorders>
            <w:shd w:val="clear" w:color="auto" w:fill="auto"/>
          </w:tcPr>
          <w:p w14:paraId="229D57C0"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single" w:sz="4" w:space="0" w:color="auto"/>
              <w:left w:val="nil"/>
              <w:bottom w:val="single" w:sz="8" w:space="0" w:color="000000"/>
              <w:right w:val="single" w:sz="8" w:space="0" w:color="000000"/>
            </w:tcBorders>
            <w:shd w:val="clear" w:color="auto" w:fill="auto"/>
          </w:tcPr>
          <w:p w14:paraId="093C3606"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single" w:sz="4" w:space="0" w:color="auto"/>
              <w:left w:val="nil"/>
              <w:bottom w:val="single" w:sz="8" w:space="0" w:color="000000"/>
              <w:right w:val="single" w:sz="8" w:space="0" w:color="000000"/>
            </w:tcBorders>
            <w:shd w:val="clear" w:color="auto" w:fill="auto"/>
          </w:tcPr>
          <w:p w14:paraId="65F12C6A"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single" w:sz="4" w:space="0" w:color="auto"/>
              <w:left w:val="nil"/>
              <w:bottom w:val="single" w:sz="8" w:space="0" w:color="000000"/>
              <w:right w:val="single" w:sz="4" w:space="0" w:color="auto"/>
            </w:tcBorders>
            <w:shd w:val="clear" w:color="auto" w:fill="auto"/>
          </w:tcPr>
          <w:p w14:paraId="7041CD19"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1</w:t>
            </w:r>
          </w:p>
        </w:tc>
      </w:tr>
      <w:tr w:rsidR="00B05CF1" w:rsidRPr="000A1DBB" w14:paraId="24F58283" w14:textId="77777777" w:rsidTr="00602AFF">
        <w:tc>
          <w:tcPr>
            <w:tcW w:w="0" w:type="auto"/>
            <w:tcBorders>
              <w:top w:val="nil"/>
              <w:left w:val="single" w:sz="4" w:space="0" w:color="auto"/>
              <w:bottom w:val="single" w:sz="8" w:space="0" w:color="000000"/>
              <w:right w:val="single" w:sz="8" w:space="0" w:color="000000"/>
            </w:tcBorders>
            <w:shd w:val="clear" w:color="auto" w:fill="auto"/>
            <w:vAlign w:val="center"/>
          </w:tcPr>
          <w:p w14:paraId="181F938B" w14:textId="77777777" w:rsidR="00B05CF1" w:rsidRPr="000A1DBB" w:rsidRDefault="00B05CF1" w:rsidP="008A5A0E">
            <w:pPr>
              <w:shd w:val="clear" w:color="auto" w:fill="FFFFFF" w:themeFill="background1"/>
              <w:spacing w:after="0" w:line="240" w:lineRule="auto"/>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профессионального учебного цикла</w:t>
            </w:r>
          </w:p>
        </w:tc>
        <w:tc>
          <w:tcPr>
            <w:tcW w:w="0" w:type="auto"/>
            <w:tcBorders>
              <w:top w:val="nil"/>
              <w:left w:val="nil"/>
              <w:bottom w:val="single" w:sz="8" w:space="0" w:color="000000"/>
              <w:right w:val="single" w:sz="8" w:space="0" w:color="000000"/>
            </w:tcBorders>
            <w:shd w:val="clear" w:color="auto" w:fill="auto"/>
          </w:tcPr>
          <w:p w14:paraId="0E6C0561"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17</w:t>
            </w:r>
          </w:p>
        </w:tc>
        <w:tc>
          <w:tcPr>
            <w:tcW w:w="0" w:type="auto"/>
            <w:tcBorders>
              <w:top w:val="nil"/>
              <w:left w:val="nil"/>
              <w:bottom w:val="single" w:sz="8" w:space="0" w:color="000000"/>
              <w:right w:val="single" w:sz="8" w:space="0" w:color="000000"/>
            </w:tcBorders>
            <w:shd w:val="clear" w:color="auto" w:fill="auto"/>
          </w:tcPr>
          <w:p w14:paraId="61171175"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14:paraId="4D05B0AF"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4</w:t>
            </w:r>
          </w:p>
        </w:tc>
        <w:tc>
          <w:tcPr>
            <w:tcW w:w="0" w:type="auto"/>
            <w:tcBorders>
              <w:top w:val="nil"/>
              <w:left w:val="nil"/>
              <w:bottom w:val="single" w:sz="8" w:space="0" w:color="000000"/>
              <w:right w:val="single" w:sz="8" w:space="0" w:color="000000"/>
            </w:tcBorders>
            <w:shd w:val="clear" w:color="auto" w:fill="auto"/>
          </w:tcPr>
          <w:p w14:paraId="6E581B17"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3</w:t>
            </w:r>
          </w:p>
        </w:tc>
        <w:tc>
          <w:tcPr>
            <w:tcW w:w="0" w:type="auto"/>
            <w:tcBorders>
              <w:top w:val="nil"/>
              <w:left w:val="nil"/>
              <w:bottom w:val="single" w:sz="8" w:space="0" w:color="000000"/>
              <w:right w:val="single" w:sz="8" w:space="0" w:color="000000"/>
            </w:tcBorders>
            <w:shd w:val="clear" w:color="auto" w:fill="auto"/>
          </w:tcPr>
          <w:p w14:paraId="45142250"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3</w:t>
            </w:r>
          </w:p>
        </w:tc>
        <w:tc>
          <w:tcPr>
            <w:tcW w:w="0" w:type="auto"/>
            <w:tcBorders>
              <w:top w:val="nil"/>
              <w:left w:val="nil"/>
              <w:bottom w:val="single" w:sz="8" w:space="0" w:color="000000"/>
              <w:right w:val="single" w:sz="8" w:space="0" w:color="000000"/>
            </w:tcBorders>
            <w:shd w:val="clear" w:color="auto" w:fill="auto"/>
          </w:tcPr>
          <w:p w14:paraId="307532B3"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4</w:t>
            </w:r>
          </w:p>
        </w:tc>
        <w:tc>
          <w:tcPr>
            <w:tcW w:w="0" w:type="auto"/>
            <w:tcBorders>
              <w:top w:val="nil"/>
              <w:left w:val="nil"/>
              <w:bottom w:val="single" w:sz="8" w:space="0" w:color="000000"/>
              <w:right w:val="single" w:sz="8" w:space="0" w:color="000000"/>
            </w:tcBorders>
            <w:shd w:val="clear" w:color="auto" w:fill="auto"/>
          </w:tcPr>
          <w:p w14:paraId="1B26DC7D"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14:paraId="3CE56A9F"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14:paraId="48382CFA"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14:paraId="2E225D25"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4" w:space="0" w:color="auto"/>
            </w:tcBorders>
            <w:shd w:val="clear" w:color="auto" w:fill="auto"/>
          </w:tcPr>
          <w:p w14:paraId="775C249D"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r>
      <w:tr w:rsidR="00B05CF1" w:rsidRPr="000A1DBB" w14:paraId="5D885C5D" w14:textId="77777777" w:rsidTr="00602AFF">
        <w:tc>
          <w:tcPr>
            <w:tcW w:w="0" w:type="auto"/>
            <w:tcBorders>
              <w:top w:val="nil"/>
              <w:left w:val="single" w:sz="4" w:space="0" w:color="auto"/>
              <w:bottom w:val="single" w:sz="8" w:space="0" w:color="000000"/>
              <w:right w:val="single" w:sz="8" w:space="0" w:color="000000"/>
            </w:tcBorders>
            <w:shd w:val="clear" w:color="auto" w:fill="auto"/>
            <w:vAlign w:val="center"/>
          </w:tcPr>
          <w:p w14:paraId="799CAF95" w14:textId="77777777" w:rsidR="00B05CF1" w:rsidRPr="000A1DBB" w:rsidRDefault="00B05CF1" w:rsidP="008A5A0E">
            <w:pPr>
              <w:shd w:val="clear" w:color="auto" w:fill="FFFFFF" w:themeFill="background1"/>
              <w:spacing w:after="0" w:line="240" w:lineRule="auto"/>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мастера производственного обучения</w:t>
            </w:r>
          </w:p>
        </w:tc>
        <w:tc>
          <w:tcPr>
            <w:tcW w:w="0" w:type="auto"/>
            <w:tcBorders>
              <w:top w:val="nil"/>
              <w:left w:val="nil"/>
              <w:bottom w:val="single" w:sz="8" w:space="0" w:color="000000"/>
              <w:right w:val="single" w:sz="8" w:space="0" w:color="000000"/>
            </w:tcBorders>
            <w:shd w:val="clear" w:color="auto" w:fill="auto"/>
          </w:tcPr>
          <w:p w14:paraId="0B08D8B9"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14:paraId="6D6EF2C4"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14:paraId="546446EF"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14:paraId="260210DF"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14:paraId="384E10E1"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14:paraId="25EA67B9"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14:paraId="2C99F1D6"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14:paraId="28DF591D"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14:paraId="1B6A741F"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14:paraId="5DF580C8"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4" w:space="0" w:color="auto"/>
            </w:tcBorders>
            <w:shd w:val="clear" w:color="auto" w:fill="auto"/>
          </w:tcPr>
          <w:p w14:paraId="2E5A695A"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r>
      <w:tr w:rsidR="00B05CF1" w:rsidRPr="000A1DBB" w14:paraId="0AFC4F21" w14:textId="77777777" w:rsidTr="00602AFF">
        <w:tc>
          <w:tcPr>
            <w:tcW w:w="0" w:type="auto"/>
            <w:tcBorders>
              <w:top w:val="nil"/>
              <w:left w:val="single" w:sz="4" w:space="0" w:color="auto"/>
              <w:bottom w:val="single" w:sz="8" w:space="0" w:color="000000"/>
              <w:right w:val="single" w:sz="8" w:space="0" w:color="000000"/>
            </w:tcBorders>
            <w:shd w:val="clear" w:color="auto" w:fill="auto"/>
            <w:vAlign w:val="center"/>
          </w:tcPr>
          <w:p w14:paraId="534C3E3D" w14:textId="77777777" w:rsidR="00B05CF1" w:rsidRPr="000A1DBB" w:rsidRDefault="00B05CF1" w:rsidP="008A5A0E">
            <w:pPr>
              <w:shd w:val="clear" w:color="auto" w:fill="FFFFFF" w:themeFill="background1"/>
              <w:spacing w:after="0" w:line="240" w:lineRule="auto"/>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педагоги-организаторы</w:t>
            </w:r>
          </w:p>
        </w:tc>
        <w:tc>
          <w:tcPr>
            <w:tcW w:w="0" w:type="auto"/>
            <w:tcBorders>
              <w:top w:val="nil"/>
              <w:left w:val="nil"/>
              <w:bottom w:val="single" w:sz="8" w:space="0" w:color="000000"/>
              <w:right w:val="single" w:sz="8" w:space="0" w:color="000000"/>
            </w:tcBorders>
            <w:shd w:val="clear" w:color="auto" w:fill="auto"/>
          </w:tcPr>
          <w:p w14:paraId="2EFC9DED"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14:paraId="2C4358ED"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14:paraId="2EB74F0B"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14:paraId="496035C2"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14:paraId="0AFB2860"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14:paraId="604896A2"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14:paraId="5BC7A1B0"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14:paraId="1492B8CD"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14:paraId="5BC85E79"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14:paraId="30DD252B"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4" w:space="0" w:color="auto"/>
            </w:tcBorders>
            <w:shd w:val="clear" w:color="auto" w:fill="auto"/>
          </w:tcPr>
          <w:p w14:paraId="2EE7BAF7"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r>
      <w:tr w:rsidR="00B05CF1" w:rsidRPr="000A1DBB" w14:paraId="2FA4AC5C" w14:textId="77777777" w:rsidTr="00602AFF">
        <w:tc>
          <w:tcPr>
            <w:tcW w:w="0" w:type="auto"/>
            <w:tcBorders>
              <w:top w:val="nil"/>
              <w:left w:val="single" w:sz="4" w:space="0" w:color="auto"/>
              <w:bottom w:val="single" w:sz="8" w:space="0" w:color="000000"/>
              <w:right w:val="single" w:sz="8" w:space="0" w:color="000000"/>
            </w:tcBorders>
            <w:shd w:val="clear" w:color="auto" w:fill="auto"/>
            <w:vAlign w:val="center"/>
          </w:tcPr>
          <w:p w14:paraId="0C745DB6" w14:textId="77777777" w:rsidR="00B05CF1" w:rsidRPr="000A1DBB" w:rsidRDefault="00B05CF1" w:rsidP="008A5A0E">
            <w:pPr>
              <w:shd w:val="clear" w:color="auto" w:fill="FFFFFF" w:themeFill="background1"/>
              <w:spacing w:after="0" w:line="240" w:lineRule="auto"/>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методисты</w:t>
            </w:r>
          </w:p>
        </w:tc>
        <w:tc>
          <w:tcPr>
            <w:tcW w:w="0" w:type="auto"/>
            <w:tcBorders>
              <w:top w:val="nil"/>
              <w:left w:val="nil"/>
              <w:bottom w:val="single" w:sz="8" w:space="0" w:color="000000"/>
              <w:right w:val="single" w:sz="8" w:space="0" w:color="000000"/>
            </w:tcBorders>
            <w:shd w:val="clear" w:color="auto" w:fill="auto"/>
          </w:tcPr>
          <w:p w14:paraId="673BD5D9"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14:paraId="7D87D1A7"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14:paraId="5E82DC1E"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14:paraId="5D434CD4"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14:paraId="79E74A5D"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1</w:t>
            </w:r>
          </w:p>
        </w:tc>
        <w:tc>
          <w:tcPr>
            <w:tcW w:w="0" w:type="auto"/>
            <w:tcBorders>
              <w:top w:val="nil"/>
              <w:left w:val="nil"/>
              <w:bottom w:val="single" w:sz="8" w:space="0" w:color="000000"/>
              <w:right w:val="single" w:sz="8" w:space="0" w:color="000000"/>
            </w:tcBorders>
            <w:shd w:val="clear" w:color="auto" w:fill="auto"/>
          </w:tcPr>
          <w:p w14:paraId="391CBA76"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14:paraId="1E2A1145"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14:paraId="4EE533B8"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14:paraId="49FE07C3"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8" w:space="0" w:color="000000"/>
            </w:tcBorders>
            <w:shd w:val="clear" w:color="auto" w:fill="auto"/>
          </w:tcPr>
          <w:p w14:paraId="317CAF97"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c>
          <w:tcPr>
            <w:tcW w:w="0" w:type="auto"/>
            <w:tcBorders>
              <w:top w:val="nil"/>
              <w:left w:val="nil"/>
              <w:bottom w:val="single" w:sz="8" w:space="0" w:color="000000"/>
              <w:right w:val="single" w:sz="4" w:space="0" w:color="auto"/>
            </w:tcBorders>
            <w:shd w:val="clear" w:color="auto" w:fill="auto"/>
          </w:tcPr>
          <w:p w14:paraId="1768EEFA" w14:textId="77777777" w:rsidR="00B05CF1" w:rsidRPr="000A1DBB" w:rsidRDefault="00B05CF1" w:rsidP="008A5A0E">
            <w:pPr>
              <w:shd w:val="clear" w:color="auto" w:fill="FFFFFF" w:themeFill="background1"/>
              <w:spacing w:after="0" w:line="240" w:lineRule="auto"/>
              <w:jc w:val="center"/>
              <w:rPr>
                <w:rFonts w:ascii="Times New Roman" w:eastAsia="Times New Roman" w:hAnsi="Times New Roman" w:cs="Times New Roman"/>
                <w:sz w:val="20"/>
                <w:szCs w:val="20"/>
                <w:lang w:eastAsia="ru-RU"/>
              </w:rPr>
            </w:pPr>
            <w:r w:rsidRPr="000A1DBB">
              <w:rPr>
                <w:rFonts w:ascii="Times New Roman" w:eastAsia="Times New Roman" w:hAnsi="Times New Roman" w:cs="Times New Roman"/>
                <w:sz w:val="20"/>
                <w:szCs w:val="20"/>
                <w:lang w:eastAsia="ru-RU"/>
              </w:rPr>
              <w:t>-</w:t>
            </w:r>
          </w:p>
        </w:tc>
      </w:tr>
    </w:tbl>
    <w:p w14:paraId="376B1CF1" w14:textId="77777777" w:rsidR="00F43DA5" w:rsidRPr="00F43DA5" w:rsidRDefault="00F43DA5" w:rsidP="008A5A0E">
      <w:pPr>
        <w:pStyle w:val="5"/>
        <w:kinsoku w:val="0"/>
        <w:overflowPunct w:val="0"/>
        <w:autoSpaceDE w:val="0"/>
        <w:autoSpaceDN w:val="0"/>
        <w:spacing w:before="120" w:after="0" w:line="240" w:lineRule="auto"/>
        <w:ind w:firstLine="709"/>
        <w:jc w:val="both"/>
        <w:rPr>
          <w:sz w:val="28"/>
          <w:szCs w:val="28"/>
        </w:rPr>
      </w:pPr>
      <w:r w:rsidRPr="00F43DA5">
        <w:rPr>
          <w:sz w:val="28"/>
          <w:szCs w:val="28"/>
        </w:rPr>
        <w:t>В 2024 году преподаватели Института продолжили повышение своей профессиональной компетентности через стажировки, прохождение курсов повышения квалификации и курсов по переподготовке.</w:t>
      </w:r>
    </w:p>
    <w:p w14:paraId="23422DBB" w14:textId="77777777" w:rsidR="00F43DA5" w:rsidRDefault="00F43DA5" w:rsidP="008A5A0E">
      <w:pPr>
        <w:pStyle w:val="5"/>
        <w:kinsoku w:val="0"/>
        <w:overflowPunct w:val="0"/>
        <w:autoSpaceDE w:val="0"/>
        <w:autoSpaceDN w:val="0"/>
        <w:spacing w:before="0" w:after="0" w:line="240" w:lineRule="auto"/>
        <w:ind w:firstLine="709"/>
        <w:jc w:val="both"/>
        <w:rPr>
          <w:sz w:val="28"/>
          <w:szCs w:val="28"/>
        </w:rPr>
      </w:pPr>
      <w:r w:rsidRPr="00F43DA5">
        <w:rPr>
          <w:sz w:val="28"/>
          <w:szCs w:val="28"/>
        </w:rPr>
        <w:t>Преподавателями пройдено повышение квалификации по программе «Инклюзивная компетентность»; «Современные методы и технологии организации инклюзивного образования для лиц с ограниченными возможностями здоровья и инвалидов в образовательных организациях среднего профессионального и высшего образования»; «Управление рисками»; «Современные подходы к укреплению общероссийской гражданской идентичности»; «Методика сохранения и укрепления традиционных российских духовно-нравственных ценностей и профилактика деструктивной идеологии»; «Обеспечение антитеррористической защищенности объектов (территорий) образовательных организаций» и др.</w:t>
      </w:r>
    </w:p>
    <w:p w14:paraId="3CE13327" w14:textId="77777777" w:rsidR="00F43DA5" w:rsidRPr="00F43DA5" w:rsidRDefault="00F43DA5" w:rsidP="008A5A0E">
      <w:pPr>
        <w:pStyle w:val="5"/>
        <w:kinsoku w:val="0"/>
        <w:overflowPunct w:val="0"/>
        <w:autoSpaceDE w:val="0"/>
        <w:autoSpaceDN w:val="0"/>
        <w:spacing w:before="0" w:after="0" w:line="240" w:lineRule="auto"/>
        <w:ind w:firstLine="709"/>
        <w:jc w:val="both"/>
        <w:rPr>
          <w:sz w:val="28"/>
          <w:szCs w:val="28"/>
        </w:rPr>
      </w:pPr>
      <w:r w:rsidRPr="00F43DA5">
        <w:rPr>
          <w:sz w:val="28"/>
          <w:szCs w:val="28"/>
        </w:rPr>
        <w:t xml:space="preserve">В 2024 году преподаватели Колледжа также продолжили повышение своей квалификации через прохождение курсов повышения квалификации и стажировки. </w:t>
      </w:r>
    </w:p>
    <w:p w14:paraId="26743F4E" w14:textId="77777777" w:rsidR="00F43DA5" w:rsidRPr="00F43DA5" w:rsidRDefault="00F43DA5" w:rsidP="008A5A0E">
      <w:pPr>
        <w:pStyle w:val="5"/>
        <w:kinsoku w:val="0"/>
        <w:overflowPunct w:val="0"/>
        <w:autoSpaceDE w:val="0"/>
        <w:autoSpaceDN w:val="0"/>
        <w:spacing w:before="0" w:after="0" w:line="240" w:lineRule="auto"/>
        <w:ind w:firstLine="709"/>
        <w:jc w:val="both"/>
        <w:rPr>
          <w:sz w:val="28"/>
          <w:szCs w:val="28"/>
        </w:rPr>
      </w:pPr>
      <w:r w:rsidRPr="00F43DA5">
        <w:rPr>
          <w:sz w:val="28"/>
          <w:szCs w:val="28"/>
        </w:rPr>
        <w:t>Всего разными формами повышения квалификации охвачено 33 сотрудника колледжа, в том числе 31 преподаватель, которые прошли обучение по 19 программам повышения квалификации, 2 преподавателя по программе профессиональной переподготовки, 14 – в форме стажировки.</w:t>
      </w:r>
    </w:p>
    <w:p w14:paraId="0D475FF1" w14:textId="338DD30E" w:rsidR="00626076" w:rsidRDefault="00F43DA5" w:rsidP="008A5A0E">
      <w:pPr>
        <w:pStyle w:val="5"/>
        <w:kinsoku w:val="0"/>
        <w:overflowPunct w:val="0"/>
        <w:autoSpaceDE w:val="0"/>
        <w:autoSpaceDN w:val="0"/>
        <w:spacing w:before="0" w:after="0" w:line="240" w:lineRule="auto"/>
        <w:ind w:firstLine="709"/>
        <w:jc w:val="both"/>
        <w:rPr>
          <w:sz w:val="28"/>
          <w:szCs w:val="28"/>
        </w:rPr>
      </w:pPr>
      <w:r w:rsidRPr="00F43DA5">
        <w:rPr>
          <w:sz w:val="28"/>
          <w:szCs w:val="28"/>
        </w:rPr>
        <w:t>В 2024 году преподаватели Колледжа ЧИ БГУ прошли обучение</w:t>
      </w:r>
      <w:r w:rsidR="00626076">
        <w:rPr>
          <w:sz w:val="28"/>
          <w:szCs w:val="28"/>
        </w:rPr>
        <w:t>:</w:t>
      </w:r>
      <w:r w:rsidRPr="00F43DA5">
        <w:rPr>
          <w:sz w:val="28"/>
          <w:szCs w:val="28"/>
        </w:rPr>
        <w:t xml:space="preserve"> </w:t>
      </w:r>
    </w:p>
    <w:p w14:paraId="54AD4889" w14:textId="6BE31F7D" w:rsidR="00F43DA5" w:rsidRPr="00F43DA5" w:rsidRDefault="00626076" w:rsidP="008A5A0E">
      <w:pPr>
        <w:pStyle w:val="5"/>
        <w:kinsoku w:val="0"/>
        <w:overflowPunct w:val="0"/>
        <w:autoSpaceDE w:val="0"/>
        <w:autoSpaceDN w:val="0"/>
        <w:spacing w:before="0" w:after="0" w:line="240" w:lineRule="auto"/>
        <w:ind w:firstLine="709"/>
        <w:jc w:val="both"/>
        <w:rPr>
          <w:sz w:val="28"/>
          <w:szCs w:val="28"/>
        </w:rPr>
      </w:pPr>
      <w:r>
        <w:rPr>
          <w:sz w:val="28"/>
          <w:szCs w:val="28"/>
        </w:rPr>
        <w:t>в</w:t>
      </w:r>
      <w:r w:rsidR="00F43DA5" w:rsidRPr="00F43DA5">
        <w:rPr>
          <w:sz w:val="28"/>
          <w:szCs w:val="28"/>
        </w:rPr>
        <w:t xml:space="preserve"> ГУ ДПО «Институт развития образования Забайкальского края» по программам дополнительного профессионального образования «Подготовка экспертов регионального чемпионата «Профессионалы», «Организация и содержание деятельности преподавателя в условиях реализации ФГОС СПО», «Современные подходы в работе медиацентров образовательных организаций», «Учебный предмет «Основы безопасности и защиты Родины»: практико-ориентированное обучение», «Организация и содержание деятельности мастера производственного обучения в условиях реализации </w:t>
      </w:r>
      <w:r w:rsidR="00F43DA5" w:rsidRPr="00F43DA5">
        <w:rPr>
          <w:sz w:val="28"/>
          <w:szCs w:val="28"/>
        </w:rPr>
        <w:lastRenderedPageBreak/>
        <w:t>ФГОС СПО», «Технологии реализации молодёжной политики и работы с молодёжью»;</w:t>
      </w:r>
    </w:p>
    <w:p w14:paraId="16C48843" w14:textId="77777777" w:rsidR="00F43DA5" w:rsidRPr="00F43DA5" w:rsidRDefault="00F43DA5" w:rsidP="008A5A0E">
      <w:pPr>
        <w:pStyle w:val="5"/>
        <w:kinsoku w:val="0"/>
        <w:overflowPunct w:val="0"/>
        <w:autoSpaceDE w:val="0"/>
        <w:autoSpaceDN w:val="0"/>
        <w:spacing w:before="0" w:after="0" w:line="240" w:lineRule="auto"/>
        <w:ind w:firstLine="709"/>
        <w:jc w:val="both"/>
        <w:rPr>
          <w:sz w:val="28"/>
          <w:szCs w:val="28"/>
        </w:rPr>
      </w:pPr>
      <w:r w:rsidRPr="00F43DA5">
        <w:rPr>
          <w:sz w:val="28"/>
          <w:szCs w:val="28"/>
        </w:rPr>
        <w:t xml:space="preserve">в ФГБОУ ВО «ЧИ БГУ» по программе «Инклюзивная компетентность»; </w:t>
      </w:r>
    </w:p>
    <w:p w14:paraId="0CAC39AD" w14:textId="77777777" w:rsidR="00F43DA5" w:rsidRPr="00F43DA5" w:rsidRDefault="00F43DA5" w:rsidP="008A5A0E">
      <w:pPr>
        <w:pStyle w:val="5"/>
        <w:kinsoku w:val="0"/>
        <w:overflowPunct w:val="0"/>
        <w:autoSpaceDE w:val="0"/>
        <w:autoSpaceDN w:val="0"/>
        <w:spacing w:before="0" w:after="0" w:line="240" w:lineRule="auto"/>
        <w:ind w:firstLine="709"/>
        <w:jc w:val="both"/>
        <w:rPr>
          <w:sz w:val="28"/>
          <w:szCs w:val="28"/>
        </w:rPr>
      </w:pPr>
      <w:r w:rsidRPr="00F43DA5">
        <w:rPr>
          <w:sz w:val="28"/>
          <w:szCs w:val="28"/>
        </w:rPr>
        <w:t>в ФГБОУ ВО «ЗабГУ» по программам «Межнациональные и межконфессиональные отношения в современной России», «Цифровые возможности в преподавании и популяризации словесности народов Забайкалья», «Современные подходы к укреплению общероссийской гражданской идентичности»;</w:t>
      </w:r>
    </w:p>
    <w:p w14:paraId="462D5254" w14:textId="77777777" w:rsidR="00F43DA5" w:rsidRPr="00F43DA5" w:rsidRDefault="00F43DA5" w:rsidP="008A5A0E">
      <w:pPr>
        <w:pStyle w:val="5"/>
        <w:kinsoku w:val="0"/>
        <w:overflowPunct w:val="0"/>
        <w:autoSpaceDE w:val="0"/>
        <w:autoSpaceDN w:val="0"/>
        <w:spacing w:before="0" w:after="0" w:line="240" w:lineRule="auto"/>
        <w:ind w:firstLine="709"/>
        <w:jc w:val="both"/>
        <w:rPr>
          <w:sz w:val="28"/>
          <w:szCs w:val="28"/>
        </w:rPr>
      </w:pPr>
      <w:r w:rsidRPr="00F43DA5">
        <w:rPr>
          <w:sz w:val="28"/>
          <w:szCs w:val="28"/>
        </w:rPr>
        <w:t>в АНО ДПО «Институт современных технологий и менеджмента» по программе «Кадровое делопроизводство»;</w:t>
      </w:r>
    </w:p>
    <w:p w14:paraId="53BC27FF" w14:textId="77777777" w:rsidR="00F43DA5" w:rsidRPr="00F43DA5" w:rsidRDefault="00F43DA5" w:rsidP="008A5A0E">
      <w:pPr>
        <w:pStyle w:val="5"/>
        <w:kinsoku w:val="0"/>
        <w:overflowPunct w:val="0"/>
        <w:autoSpaceDE w:val="0"/>
        <w:autoSpaceDN w:val="0"/>
        <w:spacing w:before="0" w:after="0" w:line="240" w:lineRule="auto"/>
        <w:ind w:firstLine="709"/>
        <w:jc w:val="both"/>
        <w:rPr>
          <w:sz w:val="28"/>
          <w:szCs w:val="28"/>
        </w:rPr>
      </w:pPr>
      <w:r w:rsidRPr="00F43DA5">
        <w:rPr>
          <w:sz w:val="28"/>
          <w:szCs w:val="28"/>
        </w:rPr>
        <w:t>в ФГАОУ ВО «Южный федеральный университет» по программе «Динамические процессы в русском языке и социальные коммуникации»;</w:t>
      </w:r>
    </w:p>
    <w:p w14:paraId="7457466A" w14:textId="77777777" w:rsidR="00F43DA5" w:rsidRPr="00F43DA5" w:rsidRDefault="00F43DA5" w:rsidP="008A5A0E">
      <w:pPr>
        <w:pStyle w:val="5"/>
        <w:kinsoku w:val="0"/>
        <w:overflowPunct w:val="0"/>
        <w:autoSpaceDE w:val="0"/>
        <w:autoSpaceDN w:val="0"/>
        <w:spacing w:before="0" w:after="0" w:line="240" w:lineRule="auto"/>
        <w:ind w:firstLine="709"/>
        <w:jc w:val="both"/>
        <w:rPr>
          <w:sz w:val="28"/>
          <w:szCs w:val="28"/>
        </w:rPr>
      </w:pPr>
      <w:r w:rsidRPr="00F43DA5">
        <w:rPr>
          <w:sz w:val="28"/>
          <w:szCs w:val="28"/>
        </w:rPr>
        <w:t>в ФГАОУ ДПО «Академия реализации государственной политики и профессионального развития работников образования Министерства просвещения Российской Федерации» по программе «Реализация системы наставничества педагогических работников в образовательных организациях»;</w:t>
      </w:r>
    </w:p>
    <w:p w14:paraId="5335361C" w14:textId="77777777" w:rsidR="00F43DA5" w:rsidRPr="00F43DA5" w:rsidRDefault="00F43DA5" w:rsidP="008A5A0E">
      <w:pPr>
        <w:pStyle w:val="5"/>
        <w:kinsoku w:val="0"/>
        <w:overflowPunct w:val="0"/>
        <w:autoSpaceDE w:val="0"/>
        <w:autoSpaceDN w:val="0"/>
        <w:spacing w:before="0" w:after="0" w:line="240" w:lineRule="auto"/>
        <w:ind w:firstLine="709"/>
        <w:jc w:val="both"/>
        <w:rPr>
          <w:sz w:val="28"/>
          <w:szCs w:val="28"/>
        </w:rPr>
      </w:pPr>
      <w:r w:rsidRPr="00F43DA5">
        <w:rPr>
          <w:sz w:val="28"/>
          <w:szCs w:val="28"/>
        </w:rPr>
        <w:t>в ГБПОУ Республики Мордовия «Саранский строительный техникум» по программе «Дополнительная профессиональная программа повышения квалификации педагогических работников по освоению компетенций, необходимых для работы с обучающимися с инвалидностью и ограниченными возможностями здоровья»;</w:t>
      </w:r>
    </w:p>
    <w:p w14:paraId="3B69B5B3" w14:textId="77777777" w:rsidR="00F43DA5" w:rsidRPr="00F43DA5" w:rsidRDefault="00F43DA5" w:rsidP="008A5A0E">
      <w:pPr>
        <w:pStyle w:val="5"/>
        <w:kinsoku w:val="0"/>
        <w:overflowPunct w:val="0"/>
        <w:autoSpaceDE w:val="0"/>
        <w:autoSpaceDN w:val="0"/>
        <w:spacing w:before="0" w:after="0" w:line="240" w:lineRule="auto"/>
        <w:ind w:firstLine="709"/>
        <w:jc w:val="both"/>
        <w:rPr>
          <w:sz w:val="28"/>
          <w:szCs w:val="28"/>
        </w:rPr>
      </w:pPr>
      <w:r w:rsidRPr="00F43DA5">
        <w:rPr>
          <w:sz w:val="28"/>
          <w:szCs w:val="28"/>
        </w:rPr>
        <w:t>в РАНХиГС при Президенте Российской Федерации по программе «Формирование общей компетенции в области финансовой грамотности у студентов СПО»;</w:t>
      </w:r>
    </w:p>
    <w:p w14:paraId="616C7296" w14:textId="77777777" w:rsidR="00F43DA5" w:rsidRPr="00F43DA5" w:rsidRDefault="00F43DA5" w:rsidP="008A5A0E">
      <w:pPr>
        <w:pStyle w:val="5"/>
        <w:kinsoku w:val="0"/>
        <w:overflowPunct w:val="0"/>
        <w:autoSpaceDE w:val="0"/>
        <w:autoSpaceDN w:val="0"/>
        <w:spacing w:before="0" w:after="0" w:line="240" w:lineRule="auto"/>
        <w:ind w:firstLine="709"/>
        <w:jc w:val="both"/>
        <w:rPr>
          <w:sz w:val="28"/>
          <w:szCs w:val="28"/>
        </w:rPr>
      </w:pPr>
      <w:r w:rsidRPr="00F43DA5">
        <w:rPr>
          <w:sz w:val="28"/>
          <w:szCs w:val="28"/>
        </w:rPr>
        <w:t>в ООО «Московский институт профессиональной переподготовки и повышения квалификации педагогов» по программе «Организация работы с обучающимися с ограниченными возможностями здоровья (ОВЗ) в соответствии с ФГОС»;</w:t>
      </w:r>
    </w:p>
    <w:p w14:paraId="1874C72D" w14:textId="77777777" w:rsidR="00F43DA5" w:rsidRPr="00F43DA5" w:rsidRDefault="00F43DA5" w:rsidP="008A5A0E">
      <w:pPr>
        <w:pStyle w:val="5"/>
        <w:kinsoku w:val="0"/>
        <w:overflowPunct w:val="0"/>
        <w:autoSpaceDE w:val="0"/>
        <w:autoSpaceDN w:val="0"/>
        <w:spacing w:before="0" w:after="0" w:line="240" w:lineRule="auto"/>
        <w:ind w:firstLine="709"/>
        <w:jc w:val="both"/>
        <w:rPr>
          <w:sz w:val="28"/>
          <w:szCs w:val="28"/>
        </w:rPr>
      </w:pPr>
      <w:r w:rsidRPr="00F43DA5">
        <w:rPr>
          <w:sz w:val="28"/>
          <w:szCs w:val="28"/>
        </w:rPr>
        <w:t>в ФГБОУ ВО «Тихоокеанский государственный университет» по программе «Профилактика терроризма»;</w:t>
      </w:r>
    </w:p>
    <w:p w14:paraId="5309C54A" w14:textId="77777777" w:rsidR="00F43DA5" w:rsidRPr="00F43DA5" w:rsidRDefault="00F43DA5" w:rsidP="008A5A0E">
      <w:pPr>
        <w:pStyle w:val="5"/>
        <w:kinsoku w:val="0"/>
        <w:overflowPunct w:val="0"/>
        <w:autoSpaceDE w:val="0"/>
        <w:autoSpaceDN w:val="0"/>
        <w:spacing w:before="0" w:after="0" w:line="240" w:lineRule="auto"/>
        <w:ind w:firstLine="709"/>
        <w:jc w:val="both"/>
        <w:rPr>
          <w:sz w:val="28"/>
          <w:szCs w:val="28"/>
        </w:rPr>
      </w:pPr>
      <w:r w:rsidRPr="00F43DA5">
        <w:rPr>
          <w:sz w:val="28"/>
          <w:szCs w:val="28"/>
        </w:rPr>
        <w:t xml:space="preserve">в ООО «Центр развития педагогики» по программе «Адаптированные образовательные программы: разработка и реализация в соответствии с ФГОС СПО»; </w:t>
      </w:r>
    </w:p>
    <w:p w14:paraId="38E28DB6" w14:textId="77777777" w:rsidR="00F43DA5" w:rsidRPr="00F43DA5" w:rsidRDefault="00F43DA5" w:rsidP="008A5A0E">
      <w:pPr>
        <w:pStyle w:val="5"/>
        <w:kinsoku w:val="0"/>
        <w:overflowPunct w:val="0"/>
        <w:autoSpaceDE w:val="0"/>
        <w:autoSpaceDN w:val="0"/>
        <w:spacing w:before="0" w:after="0" w:line="240" w:lineRule="auto"/>
        <w:ind w:firstLine="709"/>
        <w:jc w:val="both"/>
        <w:rPr>
          <w:sz w:val="28"/>
          <w:szCs w:val="28"/>
        </w:rPr>
      </w:pPr>
      <w:r w:rsidRPr="00F43DA5">
        <w:rPr>
          <w:sz w:val="28"/>
          <w:szCs w:val="28"/>
        </w:rPr>
        <w:t>в ООО «Высшая школа делового администрирования» по программе «Информационные технологии и нейросети для педагогов: применение и интеграция в образовательный процесс».</w:t>
      </w:r>
    </w:p>
    <w:p w14:paraId="0B7B2AA3" w14:textId="44E69952" w:rsidR="009B7E21" w:rsidRPr="000A1DBB" w:rsidRDefault="000A1DBB" w:rsidP="008A5A0E">
      <w:pPr>
        <w:pStyle w:val="2"/>
      </w:pPr>
      <w:bookmarkStart w:id="96" w:name="_Toc448354071"/>
      <w:bookmarkStart w:id="97" w:name="_Toc510185228"/>
      <w:bookmarkStart w:id="98" w:name="_Toc510535983"/>
      <w:bookmarkStart w:id="99" w:name="_Toc4957544"/>
      <w:bookmarkStart w:id="100" w:name="_Toc5355795"/>
      <w:bookmarkStart w:id="101" w:name="_Toc35895107"/>
      <w:bookmarkStart w:id="102" w:name="_Toc67266526"/>
      <w:bookmarkStart w:id="103" w:name="_Toc98141271"/>
      <w:bookmarkStart w:id="104" w:name="_Toc128266211"/>
      <w:bookmarkStart w:id="105" w:name="_Toc161006306"/>
      <w:bookmarkStart w:id="106" w:name="_Toc192434758"/>
      <w:bookmarkStart w:id="107" w:name="_Toc193286611"/>
      <w:r>
        <w:t xml:space="preserve">2.5 </w:t>
      </w:r>
      <w:r w:rsidR="009B7E21" w:rsidRPr="000A1DBB">
        <w:t>Качество учебно-методического и библиотечно-информационного обеспечения</w:t>
      </w:r>
      <w:bookmarkEnd w:id="96"/>
      <w:bookmarkEnd w:id="97"/>
      <w:bookmarkEnd w:id="98"/>
      <w:bookmarkEnd w:id="99"/>
      <w:bookmarkEnd w:id="100"/>
      <w:bookmarkEnd w:id="101"/>
      <w:bookmarkEnd w:id="102"/>
      <w:bookmarkEnd w:id="103"/>
      <w:bookmarkEnd w:id="104"/>
      <w:bookmarkEnd w:id="105"/>
      <w:bookmarkEnd w:id="106"/>
      <w:bookmarkEnd w:id="107"/>
    </w:p>
    <w:p w14:paraId="0F1F6CA9" w14:textId="72C1932D" w:rsidR="009B7E21" w:rsidRPr="006E40CE" w:rsidRDefault="009B7E21" w:rsidP="008A5A0E">
      <w:pPr>
        <w:pStyle w:val="5"/>
        <w:kinsoku w:val="0"/>
        <w:overflowPunct w:val="0"/>
        <w:autoSpaceDE w:val="0"/>
        <w:autoSpaceDN w:val="0"/>
        <w:spacing w:before="0" w:after="0" w:line="240" w:lineRule="auto"/>
        <w:ind w:firstLine="709"/>
        <w:jc w:val="both"/>
        <w:rPr>
          <w:sz w:val="28"/>
          <w:szCs w:val="28"/>
        </w:rPr>
      </w:pPr>
      <w:r w:rsidRPr="006E40CE">
        <w:rPr>
          <w:sz w:val="28"/>
          <w:szCs w:val="28"/>
        </w:rPr>
        <w:t xml:space="preserve">Рациональному обеспечению учебного процесса в Институте способствует формирование электронной информационно-образовательной среды, порядок формирования которой определяет Положение «Об электронной информационно-образовательной среде в ЧИ ФГБОУ ВО «БГУ». </w:t>
      </w:r>
    </w:p>
    <w:p w14:paraId="439840C6" w14:textId="77777777" w:rsidR="00A93DB1" w:rsidRPr="00E6455B" w:rsidRDefault="00A93DB1" w:rsidP="008A5A0E">
      <w:pPr>
        <w:pStyle w:val="5"/>
        <w:kinsoku w:val="0"/>
        <w:overflowPunct w:val="0"/>
        <w:autoSpaceDE w:val="0"/>
        <w:autoSpaceDN w:val="0"/>
        <w:spacing w:before="0" w:after="0" w:line="240" w:lineRule="auto"/>
        <w:ind w:firstLine="709"/>
        <w:jc w:val="both"/>
        <w:rPr>
          <w:sz w:val="28"/>
          <w:szCs w:val="28"/>
        </w:rPr>
      </w:pPr>
      <w:r w:rsidRPr="00E6455B">
        <w:rPr>
          <w:sz w:val="28"/>
          <w:szCs w:val="28"/>
        </w:rPr>
        <w:lastRenderedPageBreak/>
        <w:t>Электронная информационно-образовательная среда организации обеспечивает:</w:t>
      </w:r>
    </w:p>
    <w:p w14:paraId="42F9BA4E" w14:textId="77777777" w:rsidR="00A93DB1" w:rsidRPr="005A6497" w:rsidRDefault="00A93DB1" w:rsidP="008A5A0E">
      <w:pPr>
        <w:pStyle w:val="5"/>
        <w:numPr>
          <w:ilvl w:val="0"/>
          <w:numId w:val="56"/>
        </w:numPr>
        <w:tabs>
          <w:tab w:val="left" w:pos="993"/>
        </w:tabs>
        <w:kinsoku w:val="0"/>
        <w:overflowPunct w:val="0"/>
        <w:autoSpaceDE w:val="0"/>
        <w:autoSpaceDN w:val="0"/>
        <w:spacing w:before="0" w:after="0" w:line="240" w:lineRule="auto"/>
        <w:ind w:left="0" w:firstLine="709"/>
        <w:jc w:val="both"/>
        <w:rPr>
          <w:sz w:val="28"/>
          <w:szCs w:val="28"/>
        </w:rPr>
      </w:pPr>
      <w:r w:rsidRPr="005A6497">
        <w:rPr>
          <w:sz w:val="28"/>
          <w:szCs w:val="28"/>
        </w:rPr>
        <w:t>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w:t>
      </w:r>
    </w:p>
    <w:p w14:paraId="016D1C07" w14:textId="77777777" w:rsidR="00A93DB1" w:rsidRPr="005A6497" w:rsidRDefault="00A93DB1" w:rsidP="008A5A0E">
      <w:pPr>
        <w:pStyle w:val="5"/>
        <w:numPr>
          <w:ilvl w:val="0"/>
          <w:numId w:val="56"/>
        </w:numPr>
        <w:tabs>
          <w:tab w:val="left" w:pos="993"/>
        </w:tabs>
        <w:kinsoku w:val="0"/>
        <w:overflowPunct w:val="0"/>
        <w:autoSpaceDE w:val="0"/>
        <w:autoSpaceDN w:val="0"/>
        <w:spacing w:before="0" w:after="0" w:line="240" w:lineRule="auto"/>
        <w:ind w:left="0" w:firstLine="709"/>
        <w:jc w:val="both"/>
        <w:rPr>
          <w:sz w:val="28"/>
          <w:szCs w:val="28"/>
        </w:rPr>
      </w:pPr>
      <w:r w:rsidRPr="005A6497">
        <w:rPr>
          <w:sz w:val="28"/>
          <w:szCs w:val="28"/>
        </w:rPr>
        <w:t>фиксацию хода образовательного процесса, результатов промежуточной аттестации и результатов освоения программы бакалавриата;</w:t>
      </w:r>
    </w:p>
    <w:p w14:paraId="51D8FC47" w14:textId="77777777" w:rsidR="00A93DB1" w:rsidRPr="005A6497" w:rsidRDefault="00A93DB1" w:rsidP="008A5A0E">
      <w:pPr>
        <w:pStyle w:val="5"/>
        <w:numPr>
          <w:ilvl w:val="0"/>
          <w:numId w:val="56"/>
        </w:numPr>
        <w:tabs>
          <w:tab w:val="left" w:pos="993"/>
        </w:tabs>
        <w:kinsoku w:val="0"/>
        <w:overflowPunct w:val="0"/>
        <w:autoSpaceDE w:val="0"/>
        <w:autoSpaceDN w:val="0"/>
        <w:spacing w:before="0" w:after="0" w:line="240" w:lineRule="auto"/>
        <w:ind w:left="0" w:firstLine="709"/>
        <w:jc w:val="both"/>
        <w:rPr>
          <w:sz w:val="28"/>
          <w:szCs w:val="28"/>
        </w:rPr>
      </w:pPr>
      <w:r w:rsidRPr="005A6497">
        <w:rPr>
          <w:sz w:val="28"/>
          <w:szCs w:val="28"/>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w:t>
      </w:r>
    </w:p>
    <w:p w14:paraId="0C53116E" w14:textId="77777777" w:rsidR="00A93DB1" w:rsidRPr="005A6497" w:rsidRDefault="00A93DB1" w:rsidP="008A5A0E">
      <w:pPr>
        <w:pStyle w:val="5"/>
        <w:numPr>
          <w:ilvl w:val="0"/>
          <w:numId w:val="56"/>
        </w:numPr>
        <w:tabs>
          <w:tab w:val="left" w:pos="993"/>
        </w:tabs>
        <w:kinsoku w:val="0"/>
        <w:overflowPunct w:val="0"/>
        <w:autoSpaceDE w:val="0"/>
        <w:autoSpaceDN w:val="0"/>
        <w:spacing w:before="0" w:after="0" w:line="240" w:lineRule="auto"/>
        <w:ind w:left="0" w:firstLine="709"/>
        <w:jc w:val="both"/>
        <w:rPr>
          <w:sz w:val="28"/>
          <w:szCs w:val="28"/>
        </w:rPr>
      </w:pPr>
      <w:r w:rsidRPr="005A6497">
        <w:rPr>
          <w:sz w:val="28"/>
          <w:szCs w:val="28"/>
        </w:rPr>
        <w:t>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w:t>
      </w:r>
    </w:p>
    <w:p w14:paraId="69D05B89" w14:textId="77777777" w:rsidR="00A93DB1" w:rsidRPr="005A6497" w:rsidRDefault="00A93DB1" w:rsidP="008A5A0E">
      <w:pPr>
        <w:pStyle w:val="5"/>
        <w:numPr>
          <w:ilvl w:val="0"/>
          <w:numId w:val="56"/>
        </w:numPr>
        <w:tabs>
          <w:tab w:val="left" w:pos="993"/>
        </w:tabs>
        <w:kinsoku w:val="0"/>
        <w:overflowPunct w:val="0"/>
        <w:autoSpaceDE w:val="0"/>
        <w:autoSpaceDN w:val="0"/>
        <w:spacing w:before="0" w:after="0" w:line="240" w:lineRule="auto"/>
        <w:ind w:left="0" w:firstLine="709"/>
        <w:jc w:val="both"/>
        <w:rPr>
          <w:sz w:val="28"/>
          <w:szCs w:val="28"/>
        </w:rPr>
      </w:pPr>
      <w:r w:rsidRPr="005A6497">
        <w:rPr>
          <w:sz w:val="28"/>
          <w:szCs w:val="28"/>
        </w:rPr>
        <w:t xml:space="preserve">взаимодействие между участниками образовательного процесса, в том числе синхронное и (или) асинхронное взаимодействие посредством сети «Интернет». </w:t>
      </w:r>
    </w:p>
    <w:p w14:paraId="795487E8" w14:textId="193AB7B9" w:rsidR="00A93DB1" w:rsidRDefault="00A93DB1" w:rsidP="008A5A0E">
      <w:pPr>
        <w:pStyle w:val="5"/>
        <w:kinsoku w:val="0"/>
        <w:overflowPunct w:val="0"/>
        <w:autoSpaceDE w:val="0"/>
        <w:autoSpaceDN w:val="0"/>
        <w:spacing w:before="0" w:after="0" w:line="240" w:lineRule="auto"/>
        <w:ind w:firstLine="709"/>
        <w:jc w:val="both"/>
        <w:rPr>
          <w:sz w:val="28"/>
          <w:szCs w:val="28"/>
        </w:rPr>
      </w:pPr>
      <w:r w:rsidRPr="00B36379">
        <w:rPr>
          <w:sz w:val="28"/>
          <w:szCs w:val="28"/>
        </w:rPr>
        <w:t>Электронная информационно-образовательная среда включает: систему управления обучением</w:t>
      </w:r>
      <w:r w:rsidR="00013F2D">
        <w:rPr>
          <w:sz w:val="28"/>
          <w:szCs w:val="28"/>
        </w:rPr>
        <w:t xml:space="preserve"> </w:t>
      </w:r>
      <w:r w:rsidRPr="00B36379">
        <w:rPr>
          <w:sz w:val="28"/>
          <w:szCs w:val="28"/>
        </w:rPr>
        <w:t>или</w:t>
      </w:r>
      <w:r w:rsidR="00013F2D">
        <w:rPr>
          <w:sz w:val="28"/>
          <w:szCs w:val="28"/>
        </w:rPr>
        <w:t xml:space="preserve"> </w:t>
      </w:r>
      <w:r w:rsidRPr="00B36379">
        <w:rPr>
          <w:sz w:val="28"/>
          <w:szCs w:val="28"/>
        </w:rPr>
        <w:t>виртуальная обучающая среда со встроенной подсистемой тестирования; систему тестирования на основе единого портала тестирования в сфере образования; систему для проверки выпускных квалификационных работ и других работ обучающихся на объем заимствования; автоматизированную систему управления высшим учебным заведением; автоматизированную библиотечную информационную систему; корпоративную сеть и электронную почту; официальный сайт.</w:t>
      </w:r>
    </w:p>
    <w:p w14:paraId="3AEEDA20" w14:textId="77777777" w:rsidR="00A93DB1" w:rsidRDefault="00A93DB1" w:rsidP="008A5A0E">
      <w:pPr>
        <w:pStyle w:val="5"/>
        <w:kinsoku w:val="0"/>
        <w:overflowPunct w:val="0"/>
        <w:autoSpaceDE w:val="0"/>
        <w:autoSpaceDN w:val="0"/>
        <w:spacing w:before="0" w:after="0" w:line="240" w:lineRule="auto"/>
        <w:ind w:firstLine="709"/>
        <w:jc w:val="both"/>
        <w:rPr>
          <w:sz w:val="28"/>
          <w:szCs w:val="28"/>
        </w:rPr>
      </w:pPr>
      <w:r w:rsidRPr="00F50D0D">
        <w:rPr>
          <w:sz w:val="28"/>
          <w:szCs w:val="28"/>
        </w:rPr>
        <w:t>Доступ к учебным планам, рабочим программам дисциплин (модулей), практик определен требованиями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r>
        <w:rPr>
          <w:sz w:val="28"/>
          <w:szCs w:val="28"/>
        </w:rPr>
        <w:t>. В</w:t>
      </w:r>
      <w:r w:rsidRPr="00F50D0D">
        <w:rPr>
          <w:sz w:val="28"/>
          <w:szCs w:val="28"/>
        </w:rPr>
        <w:t xml:space="preserve"> структуре официального сайта обязателен раздел «Образование», который включает информацию об описании образовательной программы с приложением ее копии, об учебном плане с приложением его копии, об аннотации к рабочим программам дисциплин (по каждой дисциплине в составе образовательной программы) с приложением их копий (при наличии), о календарном учебном графике с приложением его копии, о методических и об иных документах. Структура официального сайта определена Положением об официальном сайте.</w:t>
      </w:r>
    </w:p>
    <w:p w14:paraId="7832C76D" w14:textId="77777777" w:rsidR="00A93DB1" w:rsidRPr="00F50D0D" w:rsidRDefault="00A93DB1" w:rsidP="008A5A0E">
      <w:pPr>
        <w:pStyle w:val="5"/>
        <w:kinsoku w:val="0"/>
        <w:overflowPunct w:val="0"/>
        <w:autoSpaceDE w:val="0"/>
        <w:autoSpaceDN w:val="0"/>
        <w:spacing w:before="0" w:after="0" w:line="240" w:lineRule="auto"/>
        <w:ind w:firstLine="709"/>
        <w:jc w:val="both"/>
        <w:rPr>
          <w:sz w:val="28"/>
          <w:szCs w:val="28"/>
        </w:rPr>
      </w:pPr>
      <w:r w:rsidRPr="00F50D0D">
        <w:rPr>
          <w:sz w:val="28"/>
          <w:szCs w:val="28"/>
        </w:rPr>
        <w:t>Доступ к изданиям электронных библиотечных систем осуществляется через электронный каталог, компонент автоматизированной библиотечной информационной системы, работа которого определена Регламентом деятельности электронно-библиотечной системы.</w:t>
      </w:r>
    </w:p>
    <w:p w14:paraId="4F199D94" w14:textId="77777777" w:rsidR="00A93DB1" w:rsidRPr="00F50D0D" w:rsidRDefault="00A93DB1" w:rsidP="008A5A0E">
      <w:pPr>
        <w:pStyle w:val="5"/>
        <w:kinsoku w:val="0"/>
        <w:overflowPunct w:val="0"/>
        <w:autoSpaceDE w:val="0"/>
        <w:autoSpaceDN w:val="0"/>
        <w:spacing w:before="0" w:after="0" w:line="240" w:lineRule="auto"/>
        <w:ind w:firstLine="709"/>
        <w:jc w:val="both"/>
        <w:rPr>
          <w:sz w:val="28"/>
          <w:szCs w:val="28"/>
        </w:rPr>
      </w:pPr>
      <w:r w:rsidRPr="00F50D0D">
        <w:rPr>
          <w:sz w:val="28"/>
          <w:szCs w:val="28"/>
        </w:rPr>
        <w:t>Доступ к электронным образовательным ресурсам осуществляется согласно Положению о доступе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w:t>
      </w:r>
      <w:r>
        <w:rPr>
          <w:sz w:val="28"/>
          <w:szCs w:val="28"/>
        </w:rPr>
        <w:t xml:space="preserve">сти и Положению об обеспечении </w:t>
      </w:r>
      <w:r w:rsidRPr="00F50D0D">
        <w:rPr>
          <w:sz w:val="28"/>
          <w:szCs w:val="28"/>
        </w:rPr>
        <w:t xml:space="preserve">электронными </w:t>
      </w:r>
      <w:r w:rsidRPr="00F50D0D">
        <w:rPr>
          <w:sz w:val="28"/>
          <w:szCs w:val="28"/>
        </w:rPr>
        <w:lastRenderedPageBreak/>
        <w:t>образовательными ресурсами инвалидов и лиц с ограниченными возможностями здоровья.</w:t>
      </w:r>
    </w:p>
    <w:p w14:paraId="24BF0FB5" w14:textId="77777777" w:rsidR="00A93DB1" w:rsidRPr="00F50D0D" w:rsidRDefault="00A93DB1" w:rsidP="008A5A0E">
      <w:pPr>
        <w:pStyle w:val="5"/>
        <w:kinsoku w:val="0"/>
        <w:overflowPunct w:val="0"/>
        <w:autoSpaceDE w:val="0"/>
        <w:autoSpaceDN w:val="0"/>
        <w:spacing w:before="0" w:after="0" w:line="240" w:lineRule="auto"/>
        <w:ind w:firstLine="709"/>
        <w:jc w:val="both"/>
        <w:rPr>
          <w:sz w:val="28"/>
          <w:szCs w:val="28"/>
        </w:rPr>
      </w:pPr>
      <w:r w:rsidRPr="00F50D0D">
        <w:rPr>
          <w:sz w:val="28"/>
          <w:szCs w:val="28"/>
        </w:rPr>
        <w:t xml:space="preserve">Фиксация хода образовательного процесса, результатов промежуточной аттестации и результатов освоения программы бакалавриата выполняется в автоматизированной системе управления высшим учебным заведением. </w:t>
      </w:r>
    </w:p>
    <w:p w14:paraId="50CA5D88" w14:textId="77777777" w:rsidR="00A93DB1" w:rsidRPr="00F50D0D" w:rsidRDefault="00A93DB1" w:rsidP="008A5A0E">
      <w:pPr>
        <w:pStyle w:val="5"/>
        <w:kinsoku w:val="0"/>
        <w:overflowPunct w:val="0"/>
        <w:autoSpaceDE w:val="0"/>
        <w:autoSpaceDN w:val="0"/>
        <w:spacing w:before="0" w:after="0" w:line="240" w:lineRule="auto"/>
        <w:ind w:firstLine="709"/>
        <w:jc w:val="both"/>
        <w:rPr>
          <w:sz w:val="28"/>
          <w:szCs w:val="28"/>
        </w:rPr>
      </w:pPr>
      <w:r w:rsidRPr="00F50D0D">
        <w:rPr>
          <w:sz w:val="28"/>
          <w:szCs w:val="28"/>
        </w:rPr>
        <w:t>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выполняется с помощью системы электронной поддержки учебных курсов на базе программного обеспечения Moodle (системы управления обучением или виртуальная обучающая среда) со встроенной подсистемой тестирования. Реализация образовательных программ с применением электронного обучения, дистанционных образовательных технологий определена Положением о портале дистанционного образования.</w:t>
      </w:r>
    </w:p>
    <w:p w14:paraId="7E730EE2" w14:textId="77777777" w:rsidR="00A93DB1" w:rsidRPr="00F50D0D" w:rsidRDefault="00A93DB1" w:rsidP="008A5A0E">
      <w:pPr>
        <w:pStyle w:val="5"/>
        <w:kinsoku w:val="0"/>
        <w:overflowPunct w:val="0"/>
        <w:autoSpaceDE w:val="0"/>
        <w:autoSpaceDN w:val="0"/>
        <w:spacing w:before="0" w:after="0" w:line="240" w:lineRule="auto"/>
        <w:ind w:firstLine="709"/>
        <w:jc w:val="both"/>
        <w:rPr>
          <w:sz w:val="28"/>
          <w:szCs w:val="28"/>
        </w:rPr>
      </w:pPr>
      <w:r w:rsidRPr="00F50D0D">
        <w:rPr>
          <w:sz w:val="28"/>
          <w:szCs w:val="28"/>
        </w:rPr>
        <w:t xml:space="preserve">Формирование электронного портфолио обучающегося, в том числе сохранение работ обучающегося, рецензий и оценок на эти работы со стороны любых участников образовательного процесса определено Положением об электронном портфолио обучающегося. </w:t>
      </w:r>
    </w:p>
    <w:p w14:paraId="1F0EE432" w14:textId="77777777" w:rsidR="00A93DB1" w:rsidRPr="00E27AE6" w:rsidRDefault="00A93DB1" w:rsidP="008A5A0E">
      <w:pPr>
        <w:pStyle w:val="5"/>
        <w:kinsoku w:val="0"/>
        <w:overflowPunct w:val="0"/>
        <w:autoSpaceDE w:val="0"/>
        <w:autoSpaceDN w:val="0"/>
        <w:spacing w:before="0" w:after="0" w:line="240" w:lineRule="auto"/>
        <w:ind w:firstLine="709"/>
        <w:jc w:val="both"/>
        <w:rPr>
          <w:sz w:val="28"/>
          <w:szCs w:val="28"/>
        </w:rPr>
      </w:pPr>
      <w:r w:rsidRPr="00E27AE6">
        <w:rPr>
          <w:sz w:val="28"/>
          <w:szCs w:val="28"/>
        </w:rPr>
        <w:t>Взаимодействие между участниками образовательного процесса, в том числе синхронное и (или) асинхронное взаимодействие посредством сети «Интернет» осуществляется через АРМ «Студента» и АРМ «Преподавателя» автоматизированной системы управления высшим учебным заведением, а также через обращение к структурным подразделениям (кафедрам) обучающихся через раздел «Вопрос-ответ» официального сайта Института. Синхронное и (или) асинхронное взаимодействие посредством сети «Интернет» включают в себя использование:</w:t>
      </w:r>
    </w:p>
    <w:p w14:paraId="195521D1" w14:textId="77777777" w:rsidR="00A93DB1" w:rsidRDefault="00A93DB1" w:rsidP="008A5A0E">
      <w:pPr>
        <w:pStyle w:val="5"/>
        <w:numPr>
          <w:ilvl w:val="0"/>
          <w:numId w:val="56"/>
        </w:numPr>
        <w:tabs>
          <w:tab w:val="left" w:pos="993"/>
        </w:tabs>
        <w:kinsoku w:val="0"/>
        <w:overflowPunct w:val="0"/>
        <w:autoSpaceDE w:val="0"/>
        <w:autoSpaceDN w:val="0"/>
        <w:spacing w:before="0" w:after="0" w:line="240" w:lineRule="auto"/>
        <w:ind w:left="0" w:firstLine="709"/>
        <w:jc w:val="both"/>
        <w:rPr>
          <w:sz w:val="28"/>
          <w:szCs w:val="28"/>
        </w:rPr>
      </w:pPr>
      <w:r w:rsidRPr="00712D2E">
        <w:rPr>
          <w:sz w:val="28"/>
          <w:szCs w:val="28"/>
        </w:rPr>
        <w:t>электронн</w:t>
      </w:r>
      <w:r>
        <w:rPr>
          <w:sz w:val="28"/>
          <w:szCs w:val="28"/>
        </w:rPr>
        <w:t>ой</w:t>
      </w:r>
      <w:r w:rsidRPr="00712D2E">
        <w:rPr>
          <w:sz w:val="28"/>
          <w:szCs w:val="28"/>
        </w:rPr>
        <w:t xml:space="preserve"> почт</w:t>
      </w:r>
      <w:r>
        <w:rPr>
          <w:sz w:val="28"/>
          <w:szCs w:val="28"/>
        </w:rPr>
        <w:t>ы</w:t>
      </w:r>
      <w:r w:rsidRPr="00712D2E">
        <w:rPr>
          <w:sz w:val="28"/>
          <w:szCs w:val="28"/>
        </w:rPr>
        <w:t xml:space="preserve"> (корпоративная электронная п</w:t>
      </w:r>
      <w:r>
        <w:rPr>
          <w:sz w:val="28"/>
          <w:szCs w:val="28"/>
        </w:rPr>
        <w:t>очта структурных подразделений);</w:t>
      </w:r>
    </w:p>
    <w:p w14:paraId="71FF059F" w14:textId="77777777" w:rsidR="00A93DB1" w:rsidRDefault="00A93DB1" w:rsidP="008A5A0E">
      <w:pPr>
        <w:pStyle w:val="5"/>
        <w:numPr>
          <w:ilvl w:val="0"/>
          <w:numId w:val="56"/>
        </w:numPr>
        <w:tabs>
          <w:tab w:val="left" w:pos="993"/>
        </w:tabs>
        <w:kinsoku w:val="0"/>
        <w:overflowPunct w:val="0"/>
        <w:autoSpaceDE w:val="0"/>
        <w:autoSpaceDN w:val="0"/>
        <w:spacing w:before="0" w:after="0" w:line="240" w:lineRule="auto"/>
        <w:ind w:left="0" w:firstLine="709"/>
        <w:jc w:val="both"/>
        <w:rPr>
          <w:sz w:val="28"/>
          <w:szCs w:val="28"/>
        </w:rPr>
      </w:pPr>
      <w:r>
        <w:rPr>
          <w:sz w:val="28"/>
          <w:szCs w:val="28"/>
        </w:rPr>
        <w:t xml:space="preserve">обращение к структурным подразделениям (кафедрам) через раздел «Вопрос-ответ» официального сайта Института </w:t>
      </w:r>
      <w:r w:rsidRPr="00B065CA">
        <w:rPr>
          <w:sz w:val="28"/>
          <w:szCs w:val="28"/>
        </w:rPr>
        <w:t>http://</w:t>
      </w:r>
      <w:r>
        <w:rPr>
          <w:sz w:val="28"/>
          <w:szCs w:val="28"/>
          <w:lang w:val="en-US"/>
        </w:rPr>
        <w:t>bgu</w:t>
      </w:r>
      <w:r w:rsidRPr="00B065CA">
        <w:rPr>
          <w:sz w:val="28"/>
          <w:szCs w:val="28"/>
        </w:rPr>
        <w:t>-chita.ru/obrgrajd/elobr</w:t>
      </w:r>
      <w:r>
        <w:rPr>
          <w:sz w:val="28"/>
          <w:szCs w:val="28"/>
        </w:rPr>
        <w:t>;</w:t>
      </w:r>
    </w:p>
    <w:p w14:paraId="5F879587" w14:textId="77777777" w:rsidR="00A93DB1" w:rsidRDefault="00A93DB1" w:rsidP="008A5A0E">
      <w:pPr>
        <w:pStyle w:val="5"/>
        <w:numPr>
          <w:ilvl w:val="0"/>
          <w:numId w:val="56"/>
        </w:numPr>
        <w:tabs>
          <w:tab w:val="left" w:pos="993"/>
        </w:tabs>
        <w:kinsoku w:val="0"/>
        <w:overflowPunct w:val="0"/>
        <w:autoSpaceDE w:val="0"/>
        <w:autoSpaceDN w:val="0"/>
        <w:spacing w:before="0" w:after="0" w:line="240" w:lineRule="auto"/>
        <w:ind w:left="0" w:firstLine="709"/>
        <w:jc w:val="both"/>
        <w:rPr>
          <w:sz w:val="28"/>
          <w:szCs w:val="28"/>
        </w:rPr>
      </w:pPr>
      <w:r w:rsidRPr="009450FE">
        <w:rPr>
          <w:sz w:val="28"/>
          <w:szCs w:val="28"/>
        </w:rPr>
        <w:t>АРМ «Студента» и АРМ «Преподавателя» автоматизированной системы управления высшим учебным заведением</w:t>
      </w:r>
      <w:r>
        <w:rPr>
          <w:sz w:val="28"/>
          <w:szCs w:val="28"/>
        </w:rPr>
        <w:t xml:space="preserve"> в разделе «Задания».</w:t>
      </w:r>
    </w:p>
    <w:p w14:paraId="6F80441E" w14:textId="77777777" w:rsidR="00A93DB1" w:rsidRPr="002331CD" w:rsidRDefault="00A93DB1" w:rsidP="008A5A0E">
      <w:pPr>
        <w:pStyle w:val="5"/>
        <w:kinsoku w:val="0"/>
        <w:overflowPunct w:val="0"/>
        <w:autoSpaceDE w:val="0"/>
        <w:autoSpaceDN w:val="0"/>
        <w:spacing w:before="0" w:after="0" w:line="240" w:lineRule="auto"/>
        <w:ind w:firstLine="709"/>
        <w:jc w:val="both"/>
        <w:rPr>
          <w:sz w:val="28"/>
          <w:szCs w:val="28"/>
        </w:rPr>
      </w:pPr>
      <w:r w:rsidRPr="002331CD">
        <w:rPr>
          <w:sz w:val="28"/>
          <w:szCs w:val="28"/>
        </w:rPr>
        <w:t xml:space="preserve">Проведение всего комплекса работ по внедрению и развитию автоматизированных систем, информационных технологий и типовых проектных решений выполняет отдел </w:t>
      </w:r>
      <w:r>
        <w:rPr>
          <w:sz w:val="28"/>
          <w:szCs w:val="28"/>
        </w:rPr>
        <w:t>учебно-методического и информационного обеспечения</w:t>
      </w:r>
      <w:r w:rsidRPr="002331CD">
        <w:rPr>
          <w:sz w:val="28"/>
          <w:szCs w:val="28"/>
        </w:rPr>
        <w:t>, развивая электронную информационно-образовательную среду.</w:t>
      </w:r>
    </w:p>
    <w:p w14:paraId="26C21834" w14:textId="77777777" w:rsidR="00A93DB1" w:rsidRDefault="00A93DB1" w:rsidP="008A5A0E">
      <w:pPr>
        <w:pStyle w:val="5"/>
        <w:kinsoku w:val="0"/>
        <w:overflowPunct w:val="0"/>
        <w:autoSpaceDE w:val="0"/>
        <w:autoSpaceDN w:val="0"/>
        <w:spacing w:before="0" w:after="0" w:line="240" w:lineRule="auto"/>
        <w:ind w:firstLine="709"/>
        <w:jc w:val="both"/>
        <w:rPr>
          <w:sz w:val="28"/>
          <w:szCs w:val="28"/>
        </w:rPr>
      </w:pPr>
      <w:r w:rsidRPr="007614CB">
        <w:rPr>
          <w:sz w:val="28"/>
          <w:szCs w:val="28"/>
        </w:rPr>
        <w:t>Программно-аппаратная база представляет собой специализированную инфраструктуру, включающую в себя совокупность программно-аппаратных средств обеспечения взаимодействия участников образовательного процесса, включая специализированные системы, обеспечивающие применение элементов электронной информационно-образовательной среды – серверы, компьютеры, коммутаторы, маршрутизаторы, системы передачи данных, лицензионное программное обеспечение и пр.</w:t>
      </w:r>
    </w:p>
    <w:p w14:paraId="7F274C8B" w14:textId="77777777" w:rsidR="00A93DB1" w:rsidRDefault="00A93DB1" w:rsidP="008A5A0E">
      <w:pPr>
        <w:pStyle w:val="5"/>
        <w:kinsoku w:val="0"/>
        <w:overflowPunct w:val="0"/>
        <w:autoSpaceDE w:val="0"/>
        <w:autoSpaceDN w:val="0"/>
        <w:spacing w:before="0" w:after="0" w:line="240" w:lineRule="auto"/>
        <w:ind w:firstLine="709"/>
        <w:jc w:val="both"/>
        <w:rPr>
          <w:sz w:val="28"/>
          <w:szCs w:val="28"/>
        </w:rPr>
      </w:pPr>
      <w:r w:rsidRPr="00563459">
        <w:rPr>
          <w:sz w:val="28"/>
          <w:szCs w:val="28"/>
        </w:rPr>
        <w:lastRenderedPageBreak/>
        <w:t>Программно-аппаратная база включает и сеть специализированных аудиторий, расположенных в разных корпусах Института: учебные аудитории, оснащенные мультимедийным оборудованием (проекционная техника, интерактивные доски и т.д.); компьютерные классы; актовый зал.</w:t>
      </w:r>
      <w:r>
        <w:rPr>
          <w:sz w:val="28"/>
          <w:szCs w:val="28"/>
        </w:rPr>
        <w:t xml:space="preserve"> </w:t>
      </w:r>
      <w:r w:rsidRPr="00FC723D">
        <w:rPr>
          <w:sz w:val="28"/>
          <w:szCs w:val="28"/>
        </w:rPr>
        <w:t>В отчетном году приобретен</w:t>
      </w:r>
      <w:r>
        <w:rPr>
          <w:sz w:val="28"/>
          <w:szCs w:val="28"/>
        </w:rPr>
        <w:t>о оборудование, указанное в таблице 36.</w:t>
      </w:r>
    </w:p>
    <w:p w14:paraId="21B05F8B" w14:textId="77777777" w:rsidR="009105F6" w:rsidRDefault="009105F6" w:rsidP="008A5A0E">
      <w:pPr>
        <w:pStyle w:val="5"/>
        <w:kinsoku w:val="0"/>
        <w:overflowPunct w:val="0"/>
        <w:autoSpaceDE w:val="0"/>
        <w:autoSpaceDN w:val="0"/>
        <w:spacing w:before="0" w:after="0" w:line="240" w:lineRule="auto"/>
        <w:ind w:firstLine="709"/>
        <w:jc w:val="both"/>
        <w:rPr>
          <w:sz w:val="28"/>
          <w:szCs w:val="28"/>
        </w:rPr>
      </w:pPr>
      <w:r>
        <w:rPr>
          <w:sz w:val="28"/>
          <w:szCs w:val="28"/>
        </w:rPr>
        <w:t>Для проведения занятий лекционного типа используется следующее и</w:t>
      </w:r>
      <w:r w:rsidRPr="00745231">
        <w:rPr>
          <w:sz w:val="28"/>
          <w:szCs w:val="28"/>
        </w:rPr>
        <w:t>нформационно</w:t>
      </w:r>
      <w:r>
        <w:rPr>
          <w:sz w:val="28"/>
          <w:szCs w:val="28"/>
        </w:rPr>
        <w:t>е</w:t>
      </w:r>
      <w:r w:rsidRPr="00745231">
        <w:rPr>
          <w:sz w:val="28"/>
          <w:szCs w:val="28"/>
        </w:rPr>
        <w:t xml:space="preserve"> и коммуникационно</w:t>
      </w:r>
      <w:r>
        <w:rPr>
          <w:sz w:val="28"/>
          <w:szCs w:val="28"/>
        </w:rPr>
        <w:t>е</w:t>
      </w:r>
      <w:r w:rsidRPr="00745231">
        <w:rPr>
          <w:sz w:val="28"/>
          <w:szCs w:val="28"/>
        </w:rPr>
        <w:t xml:space="preserve"> оборудовани</w:t>
      </w:r>
      <w:r>
        <w:rPr>
          <w:sz w:val="28"/>
          <w:szCs w:val="28"/>
        </w:rPr>
        <w:t>е:</w:t>
      </w:r>
    </w:p>
    <w:p w14:paraId="064E1278" w14:textId="77777777" w:rsidR="009105F6" w:rsidRPr="003C06ED" w:rsidRDefault="009105F6" w:rsidP="008A5A0E">
      <w:pPr>
        <w:pStyle w:val="5"/>
        <w:numPr>
          <w:ilvl w:val="0"/>
          <w:numId w:val="56"/>
        </w:numPr>
        <w:tabs>
          <w:tab w:val="left" w:pos="426"/>
          <w:tab w:val="left" w:pos="993"/>
        </w:tabs>
        <w:kinsoku w:val="0"/>
        <w:overflowPunct w:val="0"/>
        <w:autoSpaceDE w:val="0"/>
        <w:autoSpaceDN w:val="0"/>
        <w:spacing w:before="0" w:after="0" w:line="240" w:lineRule="auto"/>
        <w:ind w:left="0" w:firstLine="709"/>
        <w:jc w:val="both"/>
        <w:rPr>
          <w:sz w:val="28"/>
          <w:szCs w:val="28"/>
          <w:lang w:val="en-US"/>
        </w:rPr>
      </w:pPr>
      <w:r w:rsidRPr="00230E4C">
        <w:rPr>
          <w:sz w:val="28"/>
          <w:szCs w:val="28"/>
        </w:rPr>
        <w:t>ноутбук</w:t>
      </w:r>
      <w:r w:rsidRPr="003C06ED">
        <w:rPr>
          <w:sz w:val="28"/>
          <w:szCs w:val="28"/>
          <w:lang w:val="en-US"/>
        </w:rPr>
        <w:t xml:space="preserve"> Lenovo; </w:t>
      </w:r>
      <w:r w:rsidRPr="00230E4C">
        <w:rPr>
          <w:sz w:val="28"/>
          <w:szCs w:val="28"/>
        </w:rPr>
        <w:t>экран</w:t>
      </w:r>
      <w:r w:rsidRPr="003C06ED">
        <w:rPr>
          <w:sz w:val="28"/>
          <w:szCs w:val="28"/>
          <w:lang w:val="en-US"/>
        </w:rPr>
        <w:t xml:space="preserve"> PROJECTA Fast Fold Deluxe; </w:t>
      </w:r>
      <w:r w:rsidRPr="00230E4C">
        <w:rPr>
          <w:sz w:val="28"/>
          <w:szCs w:val="28"/>
        </w:rPr>
        <w:t>проектор</w:t>
      </w:r>
      <w:r w:rsidRPr="003C06ED">
        <w:rPr>
          <w:sz w:val="28"/>
          <w:szCs w:val="28"/>
          <w:lang w:val="en-US"/>
        </w:rPr>
        <w:t xml:space="preserve"> IN Focus LP 810;</w:t>
      </w:r>
    </w:p>
    <w:p w14:paraId="7C273731" w14:textId="77777777" w:rsidR="009105F6" w:rsidRPr="003C06ED" w:rsidRDefault="009105F6" w:rsidP="008A5A0E">
      <w:pPr>
        <w:pStyle w:val="5"/>
        <w:numPr>
          <w:ilvl w:val="0"/>
          <w:numId w:val="56"/>
        </w:numPr>
        <w:tabs>
          <w:tab w:val="left" w:pos="426"/>
          <w:tab w:val="left" w:pos="993"/>
        </w:tabs>
        <w:kinsoku w:val="0"/>
        <w:overflowPunct w:val="0"/>
        <w:autoSpaceDE w:val="0"/>
        <w:autoSpaceDN w:val="0"/>
        <w:spacing w:before="0" w:after="0" w:line="240" w:lineRule="auto"/>
        <w:ind w:left="0" w:firstLine="709"/>
        <w:jc w:val="both"/>
        <w:rPr>
          <w:sz w:val="28"/>
          <w:szCs w:val="28"/>
          <w:lang w:val="en-US"/>
        </w:rPr>
      </w:pPr>
      <w:r w:rsidRPr="00230E4C">
        <w:rPr>
          <w:sz w:val="28"/>
          <w:szCs w:val="28"/>
        </w:rPr>
        <w:t>ноутбук</w:t>
      </w:r>
      <w:r w:rsidRPr="003C06ED">
        <w:rPr>
          <w:sz w:val="28"/>
          <w:szCs w:val="28"/>
          <w:lang w:val="en-US"/>
        </w:rPr>
        <w:t xml:space="preserve"> Acer EN G81BA; </w:t>
      </w:r>
      <w:r w:rsidRPr="00230E4C">
        <w:rPr>
          <w:sz w:val="28"/>
          <w:szCs w:val="28"/>
        </w:rPr>
        <w:t>экран</w:t>
      </w:r>
      <w:r w:rsidRPr="003C06ED">
        <w:rPr>
          <w:sz w:val="28"/>
          <w:szCs w:val="28"/>
          <w:lang w:val="en-US"/>
        </w:rPr>
        <w:t xml:space="preserve">; </w:t>
      </w:r>
      <w:r w:rsidRPr="00230E4C">
        <w:rPr>
          <w:sz w:val="28"/>
          <w:szCs w:val="28"/>
        </w:rPr>
        <w:t>проектор</w:t>
      </w:r>
      <w:r w:rsidRPr="003C06ED">
        <w:rPr>
          <w:sz w:val="28"/>
          <w:szCs w:val="28"/>
          <w:lang w:val="en-US"/>
        </w:rPr>
        <w:t xml:space="preserve"> Acer P7203;</w:t>
      </w:r>
    </w:p>
    <w:p w14:paraId="077D5C73" w14:textId="2DD920A0" w:rsidR="009105F6" w:rsidRPr="00E15E23" w:rsidRDefault="009105F6" w:rsidP="008A5A0E">
      <w:pPr>
        <w:pStyle w:val="5"/>
        <w:numPr>
          <w:ilvl w:val="0"/>
          <w:numId w:val="56"/>
        </w:numPr>
        <w:tabs>
          <w:tab w:val="left" w:pos="426"/>
          <w:tab w:val="left" w:pos="993"/>
        </w:tabs>
        <w:kinsoku w:val="0"/>
        <w:overflowPunct w:val="0"/>
        <w:autoSpaceDE w:val="0"/>
        <w:autoSpaceDN w:val="0"/>
        <w:spacing w:before="0" w:after="0" w:line="240" w:lineRule="auto"/>
        <w:ind w:left="0" w:firstLine="709"/>
        <w:jc w:val="both"/>
        <w:rPr>
          <w:sz w:val="28"/>
          <w:szCs w:val="28"/>
        </w:rPr>
      </w:pPr>
      <w:r w:rsidRPr="00E15E23">
        <w:rPr>
          <w:sz w:val="28"/>
          <w:szCs w:val="28"/>
        </w:rPr>
        <w:t xml:space="preserve">системный блок; монитор; экран настенный </w:t>
      </w:r>
      <w:r w:rsidRPr="00230E4C">
        <w:rPr>
          <w:sz w:val="28"/>
          <w:szCs w:val="28"/>
        </w:rPr>
        <w:t>Digis</w:t>
      </w:r>
      <w:r w:rsidRPr="00E15E23">
        <w:rPr>
          <w:sz w:val="28"/>
          <w:szCs w:val="28"/>
        </w:rPr>
        <w:t xml:space="preserve"> </w:t>
      </w:r>
      <w:r w:rsidRPr="00230E4C">
        <w:rPr>
          <w:sz w:val="28"/>
          <w:szCs w:val="28"/>
        </w:rPr>
        <w:t>Optimal</w:t>
      </w:r>
      <w:r w:rsidRPr="00E15E23">
        <w:rPr>
          <w:sz w:val="28"/>
          <w:szCs w:val="28"/>
        </w:rPr>
        <w:t xml:space="preserve">; проектор </w:t>
      </w:r>
      <w:r w:rsidRPr="00230E4C">
        <w:rPr>
          <w:sz w:val="28"/>
          <w:szCs w:val="28"/>
        </w:rPr>
        <w:t>IN</w:t>
      </w:r>
      <w:r w:rsidRPr="00E15E23">
        <w:rPr>
          <w:sz w:val="28"/>
          <w:szCs w:val="28"/>
        </w:rPr>
        <w:t xml:space="preserve"> </w:t>
      </w:r>
      <w:r w:rsidRPr="00230E4C">
        <w:rPr>
          <w:sz w:val="28"/>
          <w:szCs w:val="28"/>
        </w:rPr>
        <w:t>Focus</w:t>
      </w:r>
      <w:r w:rsidRPr="00E15E23">
        <w:rPr>
          <w:sz w:val="28"/>
          <w:szCs w:val="28"/>
        </w:rPr>
        <w:t xml:space="preserve"> </w:t>
      </w:r>
      <w:r w:rsidRPr="00230E4C">
        <w:rPr>
          <w:sz w:val="28"/>
          <w:szCs w:val="28"/>
        </w:rPr>
        <w:t>IN</w:t>
      </w:r>
      <w:r w:rsidRPr="00E15E23">
        <w:rPr>
          <w:sz w:val="28"/>
          <w:szCs w:val="28"/>
        </w:rPr>
        <w:t xml:space="preserve"> 34</w:t>
      </w:r>
      <w:r>
        <w:rPr>
          <w:sz w:val="28"/>
          <w:szCs w:val="28"/>
        </w:rPr>
        <w:t>;</w:t>
      </w:r>
    </w:p>
    <w:p w14:paraId="6F504ED0" w14:textId="77777777" w:rsidR="009105F6" w:rsidRPr="00E15E23" w:rsidRDefault="009105F6" w:rsidP="008A5A0E">
      <w:pPr>
        <w:pStyle w:val="5"/>
        <w:numPr>
          <w:ilvl w:val="0"/>
          <w:numId w:val="56"/>
        </w:numPr>
        <w:tabs>
          <w:tab w:val="left" w:pos="426"/>
          <w:tab w:val="left" w:pos="993"/>
        </w:tabs>
        <w:kinsoku w:val="0"/>
        <w:overflowPunct w:val="0"/>
        <w:autoSpaceDE w:val="0"/>
        <w:autoSpaceDN w:val="0"/>
        <w:spacing w:before="0" w:after="0" w:line="240" w:lineRule="auto"/>
        <w:ind w:left="0" w:firstLine="709"/>
        <w:jc w:val="both"/>
        <w:rPr>
          <w:sz w:val="28"/>
          <w:szCs w:val="28"/>
        </w:rPr>
      </w:pPr>
      <w:r w:rsidRPr="00E15E23">
        <w:rPr>
          <w:sz w:val="28"/>
          <w:szCs w:val="28"/>
        </w:rPr>
        <w:t xml:space="preserve">системный блок; монитор; экран настенный </w:t>
      </w:r>
      <w:r w:rsidRPr="00230E4C">
        <w:rPr>
          <w:sz w:val="28"/>
          <w:szCs w:val="28"/>
        </w:rPr>
        <w:t>RoverScreen</w:t>
      </w:r>
      <w:r w:rsidRPr="00E15E23">
        <w:rPr>
          <w:sz w:val="28"/>
          <w:szCs w:val="28"/>
        </w:rPr>
        <w:t xml:space="preserve">; проектор </w:t>
      </w:r>
      <w:r w:rsidRPr="00230E4C">
        <w:rPr>
          <w:sz w:val="28"/>
          <w:szCs w:val="28"/>
        </w:rPr>
        <w:t>Acer</w:t>
      </w:r>
      <w:r w:rsidRPr="00E15E23">
        <w:rPr>
          <w:sz w:val="28"/>
          <w:szCs w:val="28"/>
        </w:rPr>
        <w:t xml:space="preserve"> </w:t>
      </w:r>
      <w:r w:rsidRPr="00230E4C">
        <w:rPr>
          <w:sz w:val="28"/>
          <w:szCs w:val="28"/>
        </w:rPr>
        <w:t>P</w:t>
      </w:r>
      <w:r w:rsidRPr="00E15E23">
        <w:rPr>
          <w:sz w:val="28"/>
          <w:szCs w:val="28"/>
        </w:rPr>
        <w:t>1266</w:t>
      </w:r>
      <w:r>
        <w:rPr>
          <w:sz w:val="28"/>
          <w:szCs w:val="28"/>
        </w:rPr>
        <w:t>;</w:t>
      </w:r>
    </w:p>
    <w:p w14:paraId="76EC73C0" w14:textId="77777777" w:rsidR="009105F6" w:rsidRPr="00E15E23" w:rsidRDefault="009105F6" w:rsidP="008A5A0E">
      <w:pPr>
        <w:pStyle w:val="5"/>
        <w:numPr>
          <w:ilvl w:val="0"/>
          <w:numId w:val="56"/>
        </w:numPr>
        <w:tabs>
          <w:tab w:val="left" w:pos="426"/>
          <w:tab w:val="left" w:pos="993"/>
        </w:tabs>
        <w:kinsoku w:val="0"/>
        <w:overflowPunct w:val="0"/>
        <w:autoSpaceDE w:val="0"/>
        <w:autoSpaceDN w:val="0"/>
        <w:spacing w:before="0" w:after="0" w:line="240" w:lineRule="auto"/>
        <w:ind w:left="0" w:firstLine="709"/>
        <w:jc w:val="both"/>
        <w:rPr>
          <w:sz w:val="28"/>
          <w:szCs w:val="28"/>
        </w:rPr>
      </w:pPr>
      <w:r w:rsidRPr="00E15E23">
        <w:rPr>
          <w:sz w:val="28"/>
          <w:szCs w:val="28"/>
        </w:rPr>
        <w:t xml:space="preserve">ноутбук </w:t>
      </w:r>
      <w:r w:rsidRPr="00230E4C">
        <w:rPr>
          <w:sz w:val="28"/>
          <w:szCs w:val="28"/>
        </w:rPr>
        <w:t>Acer</w:t>
      </w:r>
      <w:r w:rsidRPr="00E15E23">
        <w:rPr>
          <w:sz w:val="28"/>
          <w:szCs w:val="28"/>
        </w:rPr>
        <w:t xml:space="preserve"> </w:t>
      </w:r>
      <w:r w:rsidRPr="00230E4C">
        <w:rPr>
          <w:sz w:val="28"/>
          <w:szCs w:val="28"/>
        </w:rPr>
        <w:t>Aspire</w:t>
      </w:r>
      <w:r w:rsidRPr="00E15E23">
        <w:rPr>
          <w:sz w:val="28"/>
          <w:szCs w:val="28"/>
        </w:rPr>
        <w:t xml:space="preserve">; проектор </w:t>
      </w:r>
      <w:r w:rsidRPr="00230E4C">
        <w:rPr>
          <w:sz w:val="28"/>
          <w:szCs w:val="28"/>
        </w:rPr>
        <w:t>Acer</w:t>
      </w:r>
      <w:r w:rsidRPr="00E15E23">
        <w:rPr>
          <w:sz w:val="28"/>
          <w:szCs w:val="28"/>
        </w:rPr>
        <w:t xml:space="preserve"> </w:t>
      </w:r>
      <w:r w:rsidRPr="00230E4C">
        <w:rPr>
          <w:sz w:val="28"/>
          <w:szCs w:val="28"/>
        </w:rPr>
        <w:t>P</w:t>
      </w:r>
      <w:r w:rsidRPr="00E15E23">
        <w:rPr>
          <w:sz w:val="28"/>
          <w:szCs w:val="28"/>
        </w:rPr>
        <w:t>5271</w:t>
      </w:r>
      <w:r w:rsidRPr="00230E4C">
        <w:rPr>
          <w:sz w:val="28"/>
          <w:szCs w:val="28"/>
        </w:rPr>
        <w:t>i</w:t>
      </w:r>
      <w:r w:rsidRPr="00E15E23">
        <w:rPr>
          <w:sz w:val="28"/>
          <w:szCs w:val="28"/>
        </w:rPr>
        <w:t>; экран настенный</w:t>
      </w:r>
      <w:r>
        <w:rPr>
          <w:sz w:val="28"/>
          <w:szCs w:val="28"/>
        </w:rPr>
        <w:t>;</w:t>
      </w:r>
    </w:p>
    <w:p w14:paraId="6821860F" w14:textId="615230D4" w:rsidR="009105F6" w:rsidRPr="00E15E23" w:rsidRDefault="009105F6" w:rsidP="008A5A0E">
      <w:pPr>
        <w:pStyle w:val="5"/>
        <w:numPr>
          <w:ilvl w:val="0"/>
          <w:numId w:val="56"/>
        </w:numPr>
        <w:tabs>
          <w:tab w:val="left" w:pos="426"/>
          <w:tab w:val="left" w:pos="993"/>
        </w:tabs>
        <w:kinsoku w:val="0"/>
        <w:overflowPunct w:val="0"/>
        <w:autoSpaceDE w:val="0"/>
        <w:autoSpaceDN w:val="0"/>
        <w:spacing w:before="0" w:after="0" w:line="240" w:lineRule="auto"/>
        <w:ind w:left="0" w:firstLine="709"/>
        <w:jc w:val="both"/>
        <w:rPr>
          <w:sz w:val="28"/>
          <w:szCs w:val="28"/>
        </w:rPr>
      </w:pPr>
      <w:r w:rsidRPr="00E15E23">
        <w:rPr>
          <w:sz w:val="28"/>
          <w:szCs w:val="28"/>
        </w:rPr>
        <w:t xml:space="preserve">ноутбук </w:t>
      </w:r>
      <w:r w:rsidRPr="00230E4C">
        <w:rPr>
          <w:sz w:val="28"/>
          <w:szCs w:val="28"/>
        </w:rPr>
        <w:t>ASUS</w:t>
      </w:r>
      <w:r w:rsidRPr="00E15E23">
        <w:rPr>
          <w:sz w:val="28"/>
          <w:szCs w:val="28"/>
        </w:rPr>
        <w:t xml:space="preserve"> К550СС; проектор </w:t>
      </w:r>
      <w:r w:rsidRPr="00230E4C">
        <w:rPr>
          <w:sz w:val="28"/>
          <w:szCs w:val="28"/>
        </w:rPr>
        <w:t>Acer</w:t>
      </w:r>
      <w:r w:rsidRPr="00E15E23">
        <w:rPr>
          <w:sz w:val="28"/>
          <w:szCs w:val="28"/>
        </w:rPr>
        <w:t xml:space="preserve"> </w:t>
      </w:r>
      <w:r w:rsidRPr="00230E4C">
        <w:rPr>
          <w:sz w:val="28"/>
          <w:szCs w:val="28"/>
        </w:rPr>
        <w:t>X</w:t>
      </w:r>
      <w:r w:rsidRPr="00E15E23">
        <w:rPr>
          <w:sz w:val="28"/>
          <w:szCs w:val="28"/>
        </w:rPr>
        <w:t>1340</w:t>
      </w:r>
      <w:r w:rsidRPr="00230E4C">
        <w:rPr>
          <w:sz w:val="28"/>
          <w:szCs w:val="28"/>
        </w:rPr>
        <w:t>WH</w:t>
      </w:r>
      <w:r w:rsidRPr="00E15E23">
        <w:rPr>
          <w:sz w:val="28"/>
          <w:szCs w:val="28"/>
        </w:rPr>
        <w:t xml:space="preserve"> </w:t>
      </w:r>
      <w:r w:rsidRPr="00230E4C">
        <w:rPr>
          <w:sz w:val="28"/>
          <w:szCs w:val="28"/>
        </w:rPr>
        <w:t>DLP</w:t>
      </w:r>
      <w:r>
        <w:rPr>
          <w:sz w:val="28"/>
          <w:szCs w:val="28"/>
        </w:rPr>
        <w:t>;</w:t>
      </w:r>
    </w:p>
    <w:p w14:paraId="6920CA48" w14:textId="4A8127C6" w:rsidR="009105F6" w:rsidRPr="003C06ED" w:rsidRDefault="009105F6" w:rsidP="008A5A0E">
      <w:pPr>
        <w:pStyle w:val="5"/>
        <w:numPr>
          <w:ilvl w:val="0"/>
          <w:numId w:val="56"/>
        </w:numPr>
        <w:tabs>
          <w:tab w:val="left" w:pos="426"/>
          <w:tab w:val="left" w:pos="993"/>
        </w:tabs>
        <w:kinsoku w:val="0"/>
        <w:overflowPunct w:val="0"/>
        <w:autoSpaceDE w:val="0"/>
        <w:autoSpaceDN w:val="0"/>
        <w:spacing w:before="0" w:after="0" w:line="240" w:lineRule="auto"/>
        <w:ind w:left="0" w:firstLine="709"/>
        <w:jc w:val="both"/>
        <w:rPr>
          <w:sz w:val="28"/>
          <w:szCs w:val="28"/>
          <w:lang w:val="en-US"/>
        </w:rPr>
      </w:pPr>
      <w:r w:rsidRPr="00230E4C">
        <w:rPr>
          <w:sz w:val="28"/>
          <w:szCs w:val="28"/>
        </w:rPr>
        <w:t>ноутбук</w:t>
      </w:r>
      <w:r w:rsidRPr="003C06ED">
        <w:rPr>
          <w:sz w:val="28"/>
          <w:szCs w:val="28"/>
          <w:lang w:val="en-US"/>
        </w:rPr>
        <w:t xml:space="preserve"> Asus A6B00R; </w:t>
      </w:r>
      <w:r w:rsidRPr="00230E4C">
        <w:rPr>
          <w:sz w:val="28"/>
          <w:szCs w:val="28"/>
        </w:rPr>
        <w:t>проектор</w:t>
      </w:r>
      <w:r w:rsidRPr="003C06ED">
        <w:rPr>
          <w:sz w:val="28"/>
          <w:szCs w:val="28"/>
          <w:lang w:val="en-US"/>
        </w:rPr>
        <w:t xml:space="preserve"> IN Focus IN 34 DLP;</w:t>
      </w:r>
    </w:p>
    <w:p w14:paraId="29FD2E62" w14:textId="2B508C40" w:rsidR="009105F6" w:rsidRPr="003C06ED" w:rsidRDefault="009105F6" w:rsidP="008A5A0E">
      <w:pPr>
        <w:pStyle w:val="5"/>
        <w:numPr>
          <w:ilvl w:val="0"/>
          <w:numId w:val="56"/>
        </w:numPr>
        <w:tabs>
          <w:tab w:val="left" w:pos="426"/>
          <w:tab w:val="left" w:pos="993"/>
        </w:tabs>
        <w:kinsoku w:val="0"/>
        <w:overflowPunct w:val="0"/>
        <w:autoSpaceDE w:val="0"/>
        <w:autoSpaceDN w:val="0"/>
        <w:spacing w:before="0" w:after="0" w:line="240" w:lineRule="auto"/>
        <w:ind w:left="0" w:firstLine="709"/>
        <w:jc w:val="both"/>
        <w:rPr>
          <w:sz w:val="28"/>
          <w:szCs w:val="28"/>
          <w:lang w:val="en-US"/>
        </w:rPr>
      </w:pPr>
      <w:r w:rsidRPr="00230E4C">
        <w:rPr>
          <w:sz w:val="28"/>
          <w:szCs w:val="28"/>
        </w:rPr>
        <w:t>ноутбук</w:t>
      </w:r>
      <w:r w:rsidRPr="003C06ED">
        <w:rPr>
          <w:sz w:val="28"/>
          <w:szCs w:val="28"/>
          <w:lang w:val="en-US"/>
        </w:rPr>
        <w:t xml:space="preserve"> Lenovo G5030; </w:t>
      </w:r>
      <w:r w:rsidRPr="00230E4C">
        <w:rPr>
          <w:sz w:val="28"/>
          <w:szCs w:val="28"/>
        </w:rPr>
        <w:t>проектор</w:t>
      </w:r>
      <w:r w:rsidRPr="003C06ED">
        <w:rPr>
          <w:sz w:val="28"/>
          <w:szCs w:val="28"/>
          <w:lang w:val="en-US"/>
        </w:rPr>
        <w:t xml:space="preserve"> Acer X113P;</w:t>
      </w:r>
    </w:p>
    <w:p w14:paraId="70E93399" w14:textId="4D2AAC8A" w:rsidR="009105F6" w:rsidRPr="003C06ED" w:rsidRDefault="009105F6" w:rsidP="008A5A0E">
      <w:pPr>
        <w:pStyle w:val="5"/>
        <w:numPr>
          <w:ilvl w:val="0"/>
          <w:numId w:val="56"/>
        </w:numPr>
        <w:tabs>
          <w:tab w:val="left" w:pos="426"/>
          <w:tab w:val="left" w:pos="993"/>
        </w:tabs>
        <w:kinsoku w:val="0"/>
        <w:overflowPunct w:val="0"/>
        <w:autoSpaceDE w:val="0"/>
        <w:autoSpaceDN w:val="0"/>
        <w:spacing w:before="0" w:after="0" w:line="240" w:lineRule="auto"/>
        <w:ind w:left="0" w:firstLine="709"/>
        <w:jc w:val="both"/>
        <w:rPr>
          <w:sz w:val="28"/>
          <w:szCs w:val="28"/>
          <w:lang w:val="en-US"/>
        </w:rPr>
      </w:pPr>
      <w:r w:rsidRPr="00230E4C">
        <w:rPr>
          <w:sz w:val="28"/>
          <w:szCs w:val="28"/>
        </w:rPr>
        <w:t>ноутбук</w:t>
      </w:r>
      <w:r w:rsidRPr="003C06ED">
        <w:rPr>
          <w:sz w:val="28"/>
          <w:szCs w:val="28"/>
          <w:lang w:val="en-US"/>
        </w:rPr>
        <w:t xml:space="preserve"> ASUS F553MA; </w:t>
      </w:r>
      <w:r w:rsidRPr="00230E4C">
        <w:rPr>
          <w:sz w:val="28"/>
          <w:szCs w:val="28"/>
        </w:rPr>
        <w:t>проектор</w:t>
      </w:r>
      <w:r w:rsidRPr="003C06ED">
        <w:rPr>
          <w:sz w:val="28"/>
          <w:szCs w:val="28"/>
          <w:lang w:val="en-US"/>
        </w:rPr>
        <w:t xml:space="preserve"> IN Focus;</w:t>
      </w:r>
    </w:p>
    <w:p w14:paraId="3D6D7828" w14:textId="77777777" w:rsidR="009105F6" w:rsidRPr="00230E4C" w:rsidRDefault="009105F6" w:rsidP="008A5A0E">
      <w:pPr>
        <w:pStyle w:val="5"/>
        <w:numPr>
          <w:ilvl w:val="0"/>
          <w:numId w:val="56"/>
        </w:numPr>
        <w:tabs>
          <w:tab w:val="left" w:pos="426"/>
          <w:tab w:val="left" w:pos="993"/>
        </w:tabs>
        <w:kinsoku w:val="0"/>
        <w:overflowPunct w:val="0"/>
        <w:autoSpaceDE w:val="0"/>
        <w:autoSpaceDN w:val="0"/>
        <w:spacing w:before="0" w:after="0" w:line="240" w:lineRule="auto"/>
        <w:ind w:left="0" w:firstLine="709"/>
        <w:jc w:val="both"/>
        <w:rPr>
          <w:sz w:val="28"/>
          <w:szCs w:val="28"/>
        </w:rPr>
      </w:pPr>
      <w:r w:rsidRPr="00230E4C">
        <w:rPr>
          <w:sz w:val="28"/>
          <w:szCs w:val="28"/>
        </w:rPr>
        <w:t>планшет Irbis TZ21</w:t>
      </w:r>
      <w:r>
        <w:rPr>
          <w:sz w:val="28"/>
          <w:szCs w:val="28"/>
        </w:rPr>
        <w:t>;</w:t>
      </w:r>
    </w:p>
    <w:p w14:paraId="2BA76EE0" w14:textId="77777777" w:rsidR="009105F6" w:rsidRPr="00230E4C" w:rsidRDefault="009105F6" w:rsidP="008A5A0E">
      <w:pPr>
        <w:pStyle w:val="5"/>
        <w:numPr>
          <w:ilvl w:val="0"/>
          <w:numId w:val="56"/>
        </w:numPr>
        <w:tabs>
          <w:tab w:val="left" w:pos="426"/>
          <w:tab w:val="left" w:pos="993"/>
        </w:tabs>
        <w:kinsoku w:val="0"/>
        <w:overflowPunct w:val="0"/>
        <w:autoSpaceDE w:val="0"/>
        <w:autoSpaceDN w:val="0"/>
        <w:spacing w:before="0" w:after="0" w:line="240" w:lineRule="auto"/>
        <w:ind w:left="0" w:firstLine="709"/>
        <w:jc w:val="both"/>
        <w:rPr>
          <w:sz w:val="28"/>
          <w:szCs w:val="28"/>
        </w:rPr>
      </w:pPr>
      <w:r w:rsidRPr="00230E4C">
        <w:rPr>
          <w:sz w:val="28"/>
          <w:szCs w:val="28"/>
        </w:rPr>
        <w:t xml:space="preserve">ноутбук ASUS K52F13; проектор Acer X1285; </w:t>
      </w:r>
    </w:p>
    <w:p w14:paraId="515540C5" w14:textId="010F715F" w:rsidR="009105F6" w:rsidRPr="00230E4C" w:rsidRDefault="009105F6" w:rsidP="008A5A0E">
      <w:pPr>
        <w:pStyle w:val="5"/>
        <w:numPr>
          <w:ilvl w:val="0"/>
          <w:numId w:val="56"/>
        </w:numPr>
        <w:tabs>
          <w:tab w:val="left" w:pos="426"/>
          <w:tab w:val="left" w:pos="993"/>
        </w:tabs>
        <w:kinsoku w:val="0"/>
        <w:overflowPunct w:val="0"/>
        <w:autoSpaceDE w:val="0"/>
        <w:autoSpaceDN w:val="0"/>
        <w:spacing w:before="0" w:after="0" w:line="240" w:lineRule="auto"/>
        <w:ind w:left="0" w:firstLine="709"/>
        <w:jc w:val="both"/>
        <w:rPr>
          <w:sz w:val="28"/>
          <w:szCs w:val="28"/>
        </w:rPr>
      </w:pPr>
      <w:r w:rsidRPr="00230E4C">
        <w:rPr>
          <w:sz w:val="28"/>
          <w:szCs w:val="28"/>
        </w:rPr>
        <w:t>ноутбук DEXP Athena; проектор Acer P1223;</w:t>
      </w:r>
    </w:p>
    <w:p w14:paraId="4EA2A4A6" w14:textId="3B473B7B" w:rsidR="009105F6" w:rsidRPr="003C06ED" w:rsidRDefault="009105F6" w:rsidP="008A5A0E">
      <w:pPr>
        <w:pStyle w:val="5"/>
        <w:numPr>
          <w:ilvl w:val="0"/>
          <w:numId w:val="56"/>
        </w:numPr>
        <w:tabs>
          <w:tab w:val="left" w:pos="426"/>
          <w:tab w:val="left" w:pos="993"/>
        </w:tabs>
        <w:kinsoku w:val="0"/>
        <w:overflowPunct w:val="0"/>
        <w:autoSpaceDE w:val="0"/>
        <w:autoSpaceDN w:val="0"/>
        <w:spacing w:before="0" w:after="0" w:line="240" w:lineRule="auto"/>
        <w:ind w:left="0" w:firstLine="709"/>
        <w:jc w:val="both"/>
        <w:rPr>
          <w:sz w:val="28"/>
          <w:szCs w:val="28"/>
          <w:lang w:val="en-US"/>
        </w:rPr>
      </w:pPr>
      <w:r w:rsidRPr="00230E4C">
        <w:rPr>
          <w:sz w:val="28"/>
          <w:szCs w:val="28"/>
        </w:rPr>
        <w:t>ноутбук</w:t>
      </w:r>
      <w:r w:rsidRPr="003C06ED">
        <w:rPr>
          <w:sz w:val="28"/>
          <w:szCs w:val="28"/>
          <w:lang w:val="en-US"/>
        </w:rPr>
        <w:t xml:space="preserve"> Samsung R519; </w:t>
      </w:r>
      <w:r w:rsidRPr="00230E4C">
        <w:rPr>
          <w:sz w:val="28"/>
          <w:szCs w:val="28"/>
        </w:rPr>
        <w:t>проектор</w:t>
      </w:r>
      <w:r w:rsidRPr="003C06ED">
        <w:rPr>
          <w:sz w:val="28"/>
          <w:szCs w:val="28"/>
          <w:lang w:val="en-US"/>
        </w:rPr>
        <w:t xml:space="preserve"> IN Focus;</w:t>
      </w:r>
    </w:p>
    <w:p w14:paraId="50936166" w14:textId="4182E048" w:rsidR="009105F6" w:rsidRPr="003C06ED" w:rsidRDefault="009105F6" w:rsidP="008A5A0E">
      <w:pPr>
        <w:pStyle w:val="5"/>
        <w:numPr>
          <w:ilvl w:val="0"/>
          <w:numId w:val="56"/>
        </w:numPr>
        <w:tabs>
          <w:tab w:val="left" w:pos="426"/>
          <w:tab w:val="left" w:pos="993"/>
        </w:tabs>
        <w:kinsoku w:val="0"/>
        <w:overflowPunct w:val="0"/>
        <w:autoSpaceDE w:val="0"/>
        <w:autoSpaceDN w:val="0"/>
        <w:spacing w:before="0" w:after="0" w:line="240" w:lineRule="auto"/>
        <w:ind w:left="0" w:firstLine="709"/>
        <w:jc w:val="both"/>
        <w:rPr>
          <w:sz w:val="28"/>
          <w:szCs w:val="28"/>
          <w:lang w:val="en-US"/>
        </w:rPr>
      </w:pPr>
      <w:r w:rsidRPr="00230E4C">
        <w:rPr>
          <w:sz w:val="28"/>
          <w:szCs w:val="28"/>
        </w:rPr>
        <w:t>ноутбук</w:t>
      </w:r>
      <w:r w:rsidRPr="003C06ED">
        <w:rPr>
          <w:sz w:val="28"/>
          <w:szCs w:val="28"/>
          <w:lang w:val="en-US"/>
        </w:rPr>
        <w:t xml:space="preserve"> Acer TM 4202; </w:t>
      </w:r>
      <w:r w:rsidRPr="00230E4C">
        <w:rPr>
          <w:sz w:val="28"/>
          <w:szCs w:val="28"/>
        </w:rPr>
        <w:t>проектор</w:t>
      </w:r>
      <w:r w:rsidRPr="003C06ED">
        <w:rPr>
          <w:sz w:val="28"/>
          <w:szCs w:val="28"/>
          <w:lang w:val="en-US"/>
        </w:rPr>
        <w:t xml:space="preserve"> Panasonic PT-LB 10NTE;</w:t>
      </w:r>
    </w:p>
    <w:p w14:paraId="410C71E0" w14:textId="77777777" w:rsidR="009105F6" w:rsidRPr="00E15E23" w:rsidRDefault="009105F6" w:rsidP="008A5A0E">
      <w:pPr>
        <w:pStyle w:val="5"/>
        <w:numPr>
          <w:ilvl w:val="0"/>
          <w:numId w:val="56"/>
        </w:numPr>
        <w:tabs>
          <w:tab w:val="left" w:pos="426"/>
          <w:tab w:val="left" w:pos="993"/>
        </w:tabs>
        <w:kinsoku w:val="0"/>
        <w:overflowPunct w:val="0"/>
        <w:autoSpaceDE w:val="0"/>
        <w:autoSpaceDN w:val="0"/>
        <w:spacing w:before="0" w:after="0" w:line="240" w:lineRule="auto"/>
        <w:ind w:left="0" w:firstLine="709"/>
        <w:jc w:val="both"/>
        <w:rPr>
          <w:sz w:val="28"/>
          <w:szCs w:val="28"/>
        </w:rPr>
      </w:pPr>
      <w:r w:rsidRPr="00E15E23">
        <w:rPr>
          <w:sz w:val="28"/>
          <w:szCs w:val="28"/>
        </w:rPr>
        <w:t xml:space="preserve">ноутбук </w:t>
      </w:r>
      <w:r w:rsidRPr="00230E4C">
        <w:rPr>
          <w:sz w:val="28"/>
          <w:szCs w:val="28"/>
        </w:rPr>
        <w:t>Acer</w:t>
      </w:r>
      <w:r w:rsidRPr="00E15E23">
        <w:rPr>
          <w:sz w:val="28"/>
          <w:szCs w:val="28"/>
        </w:rPr>
        <w:t xml:space="preserve"> </w:t>
      </w:r>
      <w:r w:rsidRPr="00230E4C">
        <w:rPr>
          <w:sz w:val="28"/>
          <w:szCs w:val="28"/>
        </w:rPr>
        <w:t>X</w:t>
      </w:r>
      <w:r w:rsidRPr="00E15E23">
        <w:rPr>
          <w:sz w:val="28"/>
          <w:szCs w:val="28"/>
        </w:rPr>
        <w:t>551</w:t>
      </w:r>
      <w:r w:rsidRPr="00230E4C">
        <w:rPr>
          <w:sz w:val="28"/>
          <w:szCs w:val="28"/>
        </w:rPr>
        <w:t>MA</w:t>
      </w:r>
      <w:r w:rsidRPr="00E15E23">
        <w:rPr>
          <w:sz w:val="28"/>
          <w:szCs w:val="28"/>
        </w:rPr>
        <w:t xml:space="preserve">; проектор </w:t>
      </w:r>
      <w:r w:rsidRPr="00230E4C">
        <w:rPr>
          <w:sz w:val="28"/>
          <w:szCs w:val="28"/>
        </w:rPr>
        <w:t>Acer</w:t>
      </w:r>
      <w:r w:rsidRPr="00E15E23">
        <w:rPr>
          <w:sz w:val="28"/>
          <w:szCs w:val="28"/>
        </w:rPr>
        <w:t xml:space="preserve"> </w:t>
      </w:r>
      <w:r w:rsidRPr="00230E4C">
        <w:rPr>
          <w:sz w:val="28"/>
          <w:szCs w:val="28"/>
        </w:rPr>
        <w:t>X</w:t>
      </w:r>
      <w:r w:rsidRPr="00E15E23">
        <w:rPr>
          <w:sz w:val="28"/>
          <w:szCs w:val="28"/>
        </w:rPr>
        <w:t>113</w:t>
      </w:r>
      <w:r>
        <w:rPr>
          <w:sz w:val="28"/>
          <w:szCs w:val="28"/>
        </w:rPr>
        <w:t>;</w:t>
      </w:r>
    </w:p>
    <w:p w14:paraId="157986D4" w14:textId="77777777" w:rsidR="009105F6" w:rsidRPr="00E15E23" w:rsidRDefault="009105F6" w:rsidP="008A5A0E">
      <w:pPr>
        <w:pStyle w:val="5"/>
        <w:numPr>
          <w:ilvl w:val="0"/>
          <w:numId w:val="56"/>
        </w:numPr>
        <w:tabs>
          <w:tab w:val="left" w:pos="426"/>
          <w:tab w:val="left" w:pos="993"/>
        </w:tabs>
        <w:kinsoku w:val="0"/>
        <w:overflowPunct w:val="0"/>
        <w:autoSpaceDE w:val="0"/>
        <w:autoSpaceDN w:val="0"/>
        <w:spacing w:before="0" w:after="0" w:line="240" w:lineRule="auto"/>
        <w:ind w:left="0" w:firstLine="709"/>
        <w:jc w:val="both"/>
        <w:rPr>
          <w:sz w:val="28"/>
          <w:szCs w:val="28"/>
        </w:rPr>
      </w:pPr>
      <w:r w:rsidRPr="00E15E23">
        <w:rPr>
          <w:sz w:val="28"/>
          <w:szCs w:val="28"/>
        </w:rPr>
        <w:t xml:space="preserve">ноутбук </w:t>
      </w:r>
      <w:r w:rsidRPr="00230E4C">
        <w:rPr>
          <w:sz w:val="28"/>
          <w:szCs w:val="28"/>
        </w:rPr>
        <w:t>ASUS</w:t>
      </w:r>
      <w:r w:rsidRPr="00E15E23">
        <w:rPr>
          <w:sz w:val="28"/>
          <w:szCs w:val="28"/>
        </w:rPr>
        <w:t xml:space="preserve"> </w:t>
      </w:r>
      <w:r w:rsidRPr="00230E4C">
        <w:rPr>
          <w:sz w:val="28"/>
          <w:szCs w:val="28"/>
        </w:rPr>
        <w:t>X</w:t>
      </w:r>
      <w:r w:rsidRPr="00E15E23">
        <w:rPr>
          <w:sz w:val="28"/>
          <w:szCs w:val="28"/>
        </w:rPr>
        <w:t>551</w:t>
      </w:r>
      <w:r w:rsidRPr="00230E4C">
        <w:rPr>
          <w:sz w:val="28"/>
          <w:szCs w:val="28"/>
        </w:rPr>
        <w:t>M</w:t>
      </w:r>
      <w:r w:rsidRPr="00E15E23">
        <w:rPr>
          <w:sz w:val="28"/>
          <w:szCs w:val="28"/>
        </w:rPr>
        <w:t xml:space="preserve">; проектор </w:t>
      </w:r>
      <w:r w:rsidRPr="00230E4C">
        <w:rPr>
          <w:sz w:val="28"/>
          <w:szCs w:val="28"/>
        </w:rPr>
        <w:t>Acer</w:t>
      </w:r>
      <w:r w:rsidRPr="00E15E23">
        <w:rPr>
          <w:sz w:val="28"/>
          <w:szCs w:val="28"/>
        </w:rPr>
        <w:t xml:space="preserve"> </w:t>
      </w:r>
      <w:r w:rsidRPr="00230E4C">
        <w:rPr>
          <w:sz w:val="28"/>
          <w:szCs w:val="28"/>
        </w:rPr>
        <w:t>P</w:t>
      </w:r>
      <w:r w:rsidRPr="00E15E23">
        <w:rPr>
          <w:sz w:val="28"/>
          <w:szCs w:val="28"/>
        </w:rPr>
        <w:t>1276</w:t>
      </w:r>
      <w:r>
        <w:rPr>
          <w:sz w:val="28"/>
          <w:szCs w:val="28"/>
        </w:rPr>
        <w:t>;</w:t>
      </w:r>
    </w:p>
    <w:p w14:paraId="72362E6E" w14:textId="77777777" w:rsidR="009105F6" w:rsidRPr="00E15E23" w:rsidRDefault="009105F6" w:rsidP="008A5A0E">
      <w:pPr>
        <w:pStyle w:val="5"/>
        <w:numPr>
          <w:ilvl w:val="0"/>
          <w:numId w:val="56"/>
        </w:numPr>
        <w:tabs>
          <w:tab w:val="left" w:pos="426"/>
          <w:tab w:val="left" w:pos="993"/>
        </w:tabs>
        <w:kinsoku w:val="0"/>
        <w:overflowPunct w:val="0"/>
        <w:autoSpaceDE w:val="0"/>
        <w:autoSpaceDN w:val="0"/>
        <w:spacing w:before="0" w:after="0" w:line="240" w:lineRule="auto"/>
        <w:ind w:left="0" w:firstLine="709"/>
        <w:jc w:val="both"/>
        <w:rPr>
          <w:sz w:val="28"/>
          <w:szCs w:val="28"/>
        </w:rPr>
      </w:pPr>
      <w:r w:rsidRPr="00E15E23">
        <w:rPr>
          <w:sz w:val="28"/>
          <w:szCs w:val="28"/>
        </w:rPr>
        <w:t xml:space="preserve">ноутбук </w:t>
      </w:r>
      <w:r w:rsidRPr="00230E4C">
        <w:rPr>
          <w:sz w:val="28"/>
          <w:szCs w:val="28"/>
        </w:rPr>
        <w:t>ASUS</w:t>
      </w:r>
      <w:r w:rsidRPr="00E15E23">
        <w:rPr>
          <w:sz w:val="28"/>
          <w:szCs w:val="28"/>
        </w:rPr>
        <w:t xml:space="preserve"> К550СС; проектор </w:t>
      </w:r>
      <w:r w:rsidRPr="00230E4C">
        <w:rPr>
          <w:sz w:val="28"/>
          <w:szCs w:val="28"/>
        </w:rPr>
        <w:t>View</w:t>
      </w:r>
      <w:r w:rsidRPr="00E15E23">
        <w:rPr>
          <w:sz w:val="28"/>
          <w:szCs w:val="28"/>
        </w:rPr>
        <w:t xml:space="preserve"> </w:t>
      </w:r>
      <w:r w:rsidRPr="00230E4C">
        <w:rPr>
          <w:sz w:val="28"/>
          <w:szCs w:val="28"/>
        </w:rPr>
        <w:t>Sonic</w:t>
      </w:r>
      <w:r w:rsidRPr="00E15E23">
        <w:rPr>
          <w:sz w:val="28"/>
          <w:szCs w:val="28"/>
        </w:rPr>
        <w:t xml:space="preserve"> </w:t>
      </w:r>
      <w:r w:rsidRPr="00230E4C">
        <w:rPr>
          <w:sz w:val="28"/>
          <w:szCs w:val="28"/>
        </w:rPr>
        <w:t>PJD</w:t>
      </w:r>
      <w:r w:rsidRPr="00E15E23">
        <w:rPr>
          <w:sz w:val="28"/>
          <w:szCs w:val="28"/>
        </w:rPr>
        <w:t>5132</w:t>
      </w:r>
      <w:r>
        <w:rPr>
          <w:sz w:val="28"/>
          <w:szCs w:val="28"/>
        </w:rPr>
        <w:t>;</w:t>
      </w:r>
    </w:p>
    <w:p w14:paraId="23A033BD" w14:textId="77777777" w:rsidR="009105F6" w:rsidRPr="00B22911" w:rsidRDefault="009105F6" w:rsidP="008A5A0E">
      <w:pPr>
        <w:pStyle w:val="5"/>
        <w:numPr>
          <w:ilvl w:val="0"/>
          <w:numId w:val="56"/>
        </w:numPr>
        <w:tabs>
          <w:tab w:val="left" w:pos="426"/>
          <w:tab w:val="left" w:pos="993"/>
        </w:tabs>
        <w:kinsoku w:val="0"/>
        <w:overflowPunct w:val="0"/>
        <w:autoSpaceDE w:val="0"/>
        <w:autoSpaceDN w:val="0"/>
        <w:spacing w:before="0" w:after="0" w:line="240" w:lineRule="auto"/>
        <w:ind w:left="0" w:firstLine="709"/>
        <w:jc w:val="both"/>
        <w:rPr>
          <w:sz w:val="28"/>
          <w:szCs w:val="28"/>
          <w:lang w:val="en-US"/>
        </w:rPr>
      </w:pPr>
      <w:r>
        <w:rPr>
          <w:sz w:val="28"/>
          <w:szCs w:val="28"/>
        </w:rPr>
        <w:t>др.</w:t>
      </w:r>
    </w:p>
    <w:p w14:paraId="53EDA437" w14:textId="77777777" w:rsidR="00A93DB1" w:rsidRPr="000A1DBB" w:rsidRDefault="00A93DB1" w:rsidP="008A5A0E">
      <w:pPr>
        <w:keepNext/>
        <w:shd w:val="clear" w:color="auto" w:fill="FFFFFF" w:themeFill="background1"/>
        <w:spacing w:before="120" w:after="60" w:line="240" w:lineRule="auto"/>
        <w:jc w:val="right"/>
        <w:rPr>
          <w:rFonts w:ascii="Times New Roman" w:hAnsi="Times New Roman" w:cs="Times New Roman"/>
          <w:sz w:val="24"/>
          <w:szCs w:val="24"/>
        </w:rPr>
      </w:pPr>
      <w:r w:rsidRPr="000A1DBB">
        <w:rPr>
          <w:rFonts w:ascii="Times New Roman" w:hAnsi="Times New Roman" w:cs="Times New Roman"/>
          <w:sz w:val="24"/>
          <w:szCs w:val="24"/>
        </w:rPr>
        <w:t>Таблица 36</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1"/>
        <w:gridCol w:w="1923"/>
      </w:tblGrid>
      <w:tr w:rsidR="00F222EE" w:rsidRPr="00F222EE" w14:paraId="7FBDD3BB" w14:textId="77777777" w:rsidTr="00E35622">
        <w:trPr>
          <w:trHeight w:val="228"/>
          <w:tblHeader/>
        </w:trPr>
        <w:tc>
          <w:tcPr>
            <w:tcW w:w="3984" w:type="pct"/>
            <w:shd w:val="clear" w:color="auto" w:fill="auto"/>
            <w:noWrap/>
            <w:vAlign w:val="center"/>
          </w:tcPr>
          <w:p w14:paraId="5EC1A18E" w14:textId="77777777" w:rsidR="00F222EE" w:rsidRPr="00F222EE" w:rsidRDefault="00F222EE" w:rsidP="00E35622">
            <w:pPr>
              <w:spacing w:after="0" w:line="240" w:lineRule="auto"/>
              <w:jc w:val="center"/>
              <w:rPr>
                <w:rFonts w:ascii="Times New Roman" w:hAnsi="Times New Roman" w:cs="Times New Roman"/>
                <w:sz w:val="20"/>
                <w:szCs w:val="20"/>
              </w:rPr>
            </w:pPr>
            <w:r w:rsidRPr="00F222EE">
              <w:rPr>
                <w:rFonts w:ascii="Times New Roman" w:hAnsi="Times New Roman" w:cs="Times New Roman"/>
                <w:sz w:val="20"/>
                <w:szCs w:val="20"/>
              </w:rPr>
              <w:t>Наименование</w:t>
            </w:r>
          </w:p>
        </w:tc>
        <w:tc>
          <w:tcPr>
            <w:tcW w:w="1016" w:type="pct"/>
            <w:shd w:val="clear" w:color="auto" w:fill="auto"/>
            <w:noWrap/>
            <w:vAlign w:val="center"/>
          </w:tcPr>
          <w:p w14:paraId="455F9AAE" w14:textId="77777777" w:rsidR="00F222EE" w:rsidRPr="00F222EE" w:rsidRDefault="00F222EE" w:rsidP="00E35622">
            <w:pPr>
              <w:spacing w:after="0" w:line="240" w:lineRule="auto"/>
              <w:jc w:val="center"/>
              <w:rPr>
                <w:rFonts w:ascii="Times New Roman" w:hAnsi="Times New Roman" w:cs="Times New Roman"/>
                <w:sz w:val="20"/>
                <w:szCs w:val="20"/>
              </w:rPr>
            </w:pPr>
            <w:r w:rsidRPr="00F222EE">
              <w:rPr>
                <w:rFonts w:ascii="Times New Roman" w:hAnsi="Times New Roman" w:cs="Times New Roman"/>
                <w:sz w:val="20"/>
                <w:szCs w:val="20"/>
              </w:rPr>
              <w:t>Всего</w:t>
            </w:r>
          </w:p>
        </w:tc>
      </w:tr>
      <w:tr w:rsidR="00F222EE" w:rsidRPr="00F222EE" w14:paraId="2CDB501C" w14:textId="77777777" w:rsidTr="00013F2D">
        <w:trPr>
          <w:trHeight w:val="300"/>
        </w:trPr>
        <w:tc>
          <w:tcPr>
            <w:tcW w:w="3984" w:type="pct"/>
            <w:shd w:val="clear" w:color="auto" w:fill="auto"/>
            <w:noWrap/>
          </w:tcPr>
          <w:p w14:paraId="3070BAED" w14:textId="77777777" w:rsidR="00F222EE" w:rsidRPr="00F222EE" w:rsidRDefault="00F222EE" w:rsidP="00E35622">
            <w:pPr>
              <w:spacing w:after="0" w:line="240" w:lineRule="auto"/>
              <w:outlineLvl w:val="4"/>
              <w:rPr>
                <w:rFonts w:ascii="Times New Roman" w:eastAsia="Times New Roman" w:hAnsi="Times New Roman" w:cs="Times New Roman"/>
                <w:sz w:val="20"/>
                <w:szCs w:val="20"/>
                <w:lang w:eastAsia="ru-RU"/>
              </w:rPr>
            </w:pPr>
            <w:r w:rsidRPr="00F222EE">
              <w:rPr>
                <w:rFonts w:ascii="Times New Roman" w:eastAsia="Times New Roman" w:hAnsi="Times New Roman" w:cs="Times New Roman"/>
                <w:sz w:val="20"/>
                <w:szCs w:val="20"/>
                <w:lang w:eastAsia="ru-RU"/>
              </w:rPr>
              <w:t>Системный блок CH</w:t>
            </w:r>
            <w:r>
              <w:rPr>
                <w:rFonts w:ascii="Times New Roman" w:eastAsia="Times New Roman" w:hAnsi="Times New Roman" w:cs="Times New Roman"/>
                <w:sz w:val="20"/>
                <w:szCs w:val="20"/>
                <w:lang w:eastAsia="ru-RU"/>
              </w:rPr>
              <w:t>IPIX модель Officce 159894</w:t>
            </w:r>
          </w:p>
        </w:tc>
        <w:tc>
          <w:tcPr>
            <w:tcW w:w="1016" w:type="pct"/>
            <w:shd w:val="clear" w:color="auto" w:fill="auto"/>
            <w:noWrap/>
          </w:tcPr>
          <w:p w14:paraId="6FBFD1AA" w14:textId="77777777" w:rsidR="00F222EE" w:rsidRPr="00F222EE" w:rsidRDefault="00F222EE" w:rsidP="00E35622">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25</w:t>
            </w:r>
          </w:p>
        </w:tc>
      </w:tr>
      <w:tr w:rsidR="00F222EE" w:rsidRPr="00F222EE" w14:paraId="7249B47D" w14:textId="77777777" w:rsidTr="00013F2D">
        <w:trPr>
          <w:trHeight w:val="300"/>
        </w:trPr>
        <w:tc>
          <w:tcPr>
            <w:tcW w:w="3984" w:type="pct"/>
            <w:shd w:val="clear" w:color="auto" w:fill="auto"/>
            <w:noWrap/>
          </w:tcPr>
          <w:p w14:paraId="749D04A1" w14:textId="3A88F91F" w:rsidR="00F222EE" w:rsidRPr="00F222EE" w:rsidRDefault="00F222EE" w:rsidP="00E35622">
            <w:pPr>
              <w:spacing w:after="0" w:line="240" w:lineRule="auto"/>
              <w:outlineLvl w:val="4"/>
              <w:rPr>
                <w:rFonts w:ascii="Times New Roman" w:eastAsia="Times New Roman" w:hAnsi="Times New Roman" w:cs="Times New Roman"/>
                <w:sz w:val="20"/>
                <w:szCs w:val="20"/>
                <w:lang w:eastAsia="ru-RU"/>
              </w:rPr>
            </w:pPr>
            <w:r w:rsidRPr="00F222EE">
              <w:rPr>
                <w:rFonts w:ascii="Times New Roman" w:eastAsia="Times New Roman" w:hAnsi="Times New Roman" w:cs="Times New Roman"/>
                <w:sz w:val="20"/>
                <w:szCs w:val="20"/>
                <w:lang w:eastAsia="ru-RU"/>
              </w:rPr>
              <w:t>Конференц</w:t>
            </w:r>
            <w:r w:rsidR="00013F2D">
              <w:rPr>
                <w:rFonts w:ascii="Times New Roman" w:eastAsia="Times New Roman" w:hAnsi="Times New Roman" w:cs="Times New Roman"/>
                <w:sz w:val="20"/>
                <w:szCs w:val="20"/>
                <w:lang w:eastAsia="ru-RU"/>
              </w:rPr>
              <w:t>-</w:t>
            </w:r>
            <w:r w:rsidRPr="00F222EE">
              <w:rPr>
                <w:rFonts w:ascii="Times New Roman" w:eastAsia="Times New Roman" w:hAnsi="Times New Roman" w:cs="Times New Roman"/>
                <w:sz w:val="20"/>
                <w:szCs w:val="20"/>
                <w:lang w:eastAsia="ru-RU"/>
              </w:rPr>
              <w:t>камера Tenveo TEVO CC600</w:t>
            </w:r>
          </w:p>
        </w:tc>
        <w:tc>
          <w:tcPr>
            <w:tcW w:w="1016" w:type="pct"/>
            <w:shd w:val="clear" w:color="auto" w:fill="auto"/>
            <w:noWrap/>
          </w:tcPr>
          <w:p w14:paraId="46C7991C" w14:textId="77777777" w:rsidR="00F222EE" w:rsidRPr="00F222EE" w:rsidRDefault="00F222EE" w:rsidP="00E35622">
            <w:pPr>
              <w:autoSpaceDE w:val="0"/>
              <w:autoSpaceDN w:val="0"/>
              <w:adjustRightInd w:val="0"/>
              <w:spacing w:after="0" w:line="240" w:lineRule="auto"/>
              <w:jc w:val="center"/>
              <w:rPr>
                <w:rFonts w:ascii="Times New Roman" w:hAnsi="Times New Roman" w:cs="Times New Roman"/>
                <w:sz w:val="20"/>
                <w:szCs w:val="20"/>
              </w:rPr>
            </w:pPr>
            <w:r w:rsidRPr="00F222EE">
              <w:rPr>
                <w:rFonts w:ascii="Times New Roman" w:hAnsi="Times New Roman" w:cs="Times New Roman"/>
                <w:sz w:val="20"/>
                <w:szCs w:val="20"/>
              </w:rPr>
              <w:t>1</w:t>
            </w:r>
          </w:p>
        </w:tc>
      </w:tr>
      <w:tr w:rsidR="00F222EE" w:rsidRPr="00F222EE" w14:paraId="4A67ED1E" w14:textId="77777777" w:rsidTr="00013F2D">
        <w:trPr>
          <w:trHeight w:val="300"/>
        </w:trPr>
        <w:tc>
          <w:tcPr>
            <w:tcW w:w="3984" w:type="pct"/>
            <w:shd w:val="clear" w:color="auto" w:fill="auto"/>
            <w:noWrap/>
          </w:tcPr>
          <w:p w14:paraId="109E2024" w14:textId="77777777" w:rsidR="00F222EE" w:rsidRPr="00F222EE" w:rsidRDefault="00F222EE" w:rsidP="00E35622">
            <w:pPr>
              <w:spacing w:after="0" w:line="240" w:lineRule="auto"/>
              <w:outlineLvl w:val="4"/>
              <w:rPr>
                <w:rFonts w:ascii="Times New Roman" w:eastAsia="Times New Roman" w:hAnsi="Times New Roman" w:cs="Times New Roman"/>
                <w:sz w:val="20"/>
                <w:szCs w:val="20"/>
                <w:lang w:val="en-US" w:eastAsia="ru-RU"/>
              </w:rPr>
            </w:pPr>
            <w:r w:rsidRPr="00F222EE">
              <w:rPr>
                <w:rFonts w:ascii="Times New Roman" w:eastAsia="Times New Roman" w:hAnsi="Times New Roman" w:cs="Times New Roman"/>
                <w:sz w:val="20"/>
                <w:szCs w:val="20"/>
                <w:lang w:eastAsia="ru-RU"/>
              </w:rPr>
              <w:t>Веб</w:t>
            </w:r>
            <w:r w:rsidRPr="00F222EE">
              <w:rPr>
                <w:rFonts w:ascii="Times New Roman" w:eastAsia="Times New Roman" w:hAnsi="Times New Roman" w:cs="Times New Roman"/>
                <w:sz w:val="20"/>
                <w:szCs w:val="20"/>
                <w:lang w:val="en-US" w:eastAsia="ru-RU"/>
              </w:rPr>
              <w:t>-</w:t>
            </w:r>
            <w:r w:rsidRPr="00F222EE">
              <w:rPr>
                <w:rFonts w:ascii="Times New Roman" w:eastAsia="Times New Roman" w:hAnsi="Times New Roman" w:cs="Times New Roman"/>
                <w:sz w:val="20"/>
                <w:szCs w:val="20"/>
                <w:lang w:eastAsia="ru-RU"/>
              </w:rPr>
              <w:t>камера</w:t>
            </w:r>
            <w:r w:rsidRPr="00F222EE">
              <w:rPr>
                <w:rFonts w:ascii="Times New Roman" w:eastAsia="Times New Roman" w:hAnsi="Times New Roman" w:cs="Times New Roman"/>
                <w:sz w:val="20"/>
                <w:szCs w:val="20"/>
                <w:lang w:val="en-US" w:eastAsia="ru-RU"/>
              </w:rPr>
              <w:t xml:space="preserve"> Insta360 Link 3840*2160 (8Mp Zoom4)</w:t>
            </w:r>
          </w:p>
        </w:tc>
        <w:tc>
          <w:tcPr>
            <w:tcW w:w="1016" w:type="pct"/>
            <w:shd w:val="clear" w:color="auto" w:fill="auto"/>
            <w:noWrap/>
          </w:tcPr>
          <w:p w14:paraId="1D43BAF4" w14:textId="77777777" w:rsidR="00F222EE" w:rsidRPr="00F222EE" w:rsidRDefault="00F222EE" w:rsidP="00E35622">
            <w:pPr>
              <w:autoSpaceDE w:val="0"/>
              <w:autoSpaceDN w:val="0"/>
              <w:adjustRightInd w:val="0"/>
              <w:spacing w:after="0" w:line="240" w:lineRule="auto"/>
              <w:jc w:val="center"/>
              <w:rPr>
                <w:rFonts w:ascii="Times New Roman" w:hAnsi="Times New Roman" w:cs="Times New Roman"/>
                <w:sz w:val="20"/>
                <w:szCs w:val="20"/>
              </w:rPr>
            </w:pPr>
            <w:r w:rsidRPr="00F222EE">
              <w:rPr>
                <w:rFonts w:ascii="Times New Roman" w:hAnsi="Times New Roman" w:cs="Times New Roman"/>
                <w:sz w:val="20"/>
                <w:szCs w:val="20"/>
              </w:rPr>
              <w:t>1</w:t>
            </w:r>
          </w:p>
        </w:tc>
      </w:tr>
      <w:tr w:rsidR="00F222EE" w:rsidRPr="00F222EE" w14:paraId="40BA0870" w14:textId="77777777" w:rsidTr="00013F2D">
        <w:trPr>
          <w:trHeight w:val="300"/>
        </w:trPr>
        <w:tc>
          <w:tcPr>
            <w:tcW w:w="3984" w:type="pct"/>
            <w:shd w:val="clear" w:color="auto" w:fill="auto"/>
            <w:noWrap/>
          </w:tcPr>
          <w:p w14:paraId="100086DF" w14:textId="77777777" w:rsidR="00F222EE" w:rsidRPr="00F222EE" w:rsidRDefault="00F222EE" w:rsidP="00E35622">
            <w:pPr>
              <w:spacing w:after="0" w:line="240" w:lineRule="auto"/>
              <w:outlineLvl w:val="4"/>
              <w:rPr>
                <w:rFonts w:ascii="Times New Roman" w:eastAsia="Times New Roman" w:hAnsi="Times New Roman" w:cs="Times New Roman"/>
                <w:sz w:val="20"/>
                <w:szCs w:val="20"/>
                <w:lang w:val="en-US" w:eastAsia="ru-RU"/>
              </w:rPr>
            </w:pPr>
            <w:r w:rsidRPr="00F222EE">
              <w:rPr>
                <w:rFonts w:ascii="Times New Roman" w:eastAsia="Times New Roman" w:hAnsi="Times New Roman" w:cs="Times New Roman"/>
                <w:sz w:val="20"/>
                <w:szCs w:val="20"/>
                <w:lang w:eastAsia="ru-RU"/>
              </w:rPr>
              <w:t>Сканер</w:t>
            </w:r>
            <w:r w:rsidRPr="00F222EE">
              <w:rPr>
                <w:rFonts w:ascii="Times New Roman" w:eastAsia="Times New Roman" w:hAnsi="Times New Roman" w:cs="Times New Roman"/>
                <w:sz w:val="20"/>
                <w:szCs w:val="20"/>
                <w:lang w:val="en-US" w:eastAsia="ru-RU"/>
              </w:rPr>
              <w:t xml:space="preserve"> Epson Perfection V19 (A4 4800*4800 dpi 48 bit CIS USB2.0)</w:t>
            </w:r>
          </w:p>
        </w:tc>
        <w:tc>
          <w:tcPr>
            <w:tcW w:w="1016" w:type="pct"/>
            <w:shd w:val="clear" w:color="auto" w:fill="auto"/>
            <w:noWrap/>
          </w:tcPr>
          <w:p w14:paraId="7F42CCDC" w14:textId="77777777" w:rsidR="00F222EE" w:rsidRPr="00F222EE" w:rsidRDefault="00F222EE" w:rsidP="00E35622">
            <w:pPr>
              <w:autoSpaceDE w:val="0"/>
              <w:autoSpaceDN w:val="0"/>
              <w:adjustRightInd w:val="0"/>
              <w:spacing w:after="0" w:line="240" w:lineRule="auto"/>
              <w:jc w:val="center"/>
              <w:rPr>
                <w:rFonts w:ascii="Times New Roman" w:hAnsi="Times New Roman" w:cs="Times New Roman"/>
                <w:sz w:val="20"/>
                <w:szCs w:val="20"/>
              </w:rPr>
            </w:pPr>
            <w:r w:rsidRPr="00F222EE">
              <w:rPr>
                <w:rFonts w:ascii="Times New Roman" w:hAnsi="Times New Roman" w:cs="Times New Roman"/>
                <w:sz w:val="20"/>
                <w:szCs w:val="20"/>
              </w:rPr>
              <w:t>1</w:t>
            </w:r>
          </w:p>
        </w:tc>
      </w:tr>
      <w:tr w:rsidR="00F222EE" w:rsidRPr="00F222EE" w14:paraId="7BAE2A7B" w14:textId="77777777" w:rsidTr="00013F2D">
        <w:trPr>
          <w:trHeight w:val="300"/>
        </w:trPr>
        <w:tc>
          <w:tcPr>
            <w:tcW w:w="3984" w:type="pct"/>
            <w:shd w:val="clear" w:color="auto" w:fill="auto"/>
            <w:noWrap/>
          </w:tcPr>
          <w:p w14:paraId="3BE2758C" w14:textId="77777777" w:rsidR="00F222EE" w:rsidRPr="00F222EE" w:rsidRDefault="00F222EE" w:rsidP="00E35622">
            <w:pPr>
              <w:spacing w:after="0" w:line="240" w:lineRule="auto"/>
              <w:outlineLvl w:val="4"/>
              <w:rPr>
                <w:rFonts w:ascii="Times New Roman" w:eastAsia="Times New Roman" w:hAnsi="Times New Roman" w:cs="Times New Roman"/>
                <w:sz w:val="20"/>
                <w:szCs w:val="20"/>
                <w:lang w:eastAsia="ru-RU"/>
              </w:rPr>
            </w:pPr>
            <w:r w:rsidRPr="00F222EE">
              <w:rPr>
                <w:rFonts w:ascii="Times New Roman" w:eastAsia="Times New Roman" w:hAnsi="Times New Roman" w:cs="Times New Roman"/>
                <w:sz w:val="20"/>
                <w:szCs w:val="20"/>
                <w:lang w:eastAsia="ru-RU"/>
              </w:rPr>
              <w:t>Планшетный ПК</w:t>
            </w:r>
          </w:p>
        </w:tc>
        <w:tc>
          <w:tcPr>
            <w:tcW w:w="1016" w:type="pct"/>
            <w:shd w:val="clear" w:color="auto" w:fill="auto"/>
            <w:noWrap/>
          </w:tcPr>
          <w:p w14:paraId="79C452EC" w14:textId="77777777" w:rsidR="00F222EE" w:rsidRPr="00F222EE" w:rsidRDefault="00F222EE" w:rsidP="00E35622">
            <w:pPr>
              <w:autoSpaceDE w:val="0"/>
              <w:autoSpaceDN w:val="0"/>
              <w:adjustRightInd w:val="0"/>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bl>
    <w:p w14:paraId="267B088B" w14:textId="77777777" w:rsidR="005B4069" w:rsidRPr="000A1DBB" w:rsidRDefault="005B4069" w:rsidP="008A5A0E">
      <w:pPr>
        <w:shd w:val="clear" w:color="auto" w:fill="FFFFFF" w:themeFill="background1"/>
        <w:spacing w:before="120" w:after="0" w:line="240" w:lineRule="auto"/>
        <w:jc w:val="right"/>
        <w:rPr>
          <w:rFonts w:ascii="Times New Roman" w:hAnsi="Times New Roman" w:cs="Times New Roman"/>
          <w:sz w:val="24"/>
          <w:szCs w:val="24"/>
        </w:rPr>
      </w:pPr>
      <w:r w:rsidRPr="000A1DBB">
        <w:rPr>
          <w:rFonts w:ascii="Times New Roman" w:hAnsi="Times New Roman" w:cs="Times New Roman"/>
          <w:sz w:val="24"/>
          <w:szCs w:val="24"/>
        </w:rPr>
        <w:t>Таблица 37</w:t>
      </w:r>
    </w:p>
    <w:p w14:paraId="590373F1" w14:textId="77777777" w:rsidR="005B4069" w:rsidRDefault="005B4069" w:rsidP="008A5A0E">
      <w:pPr>
        <w:spacing w:after="60" w:line="240" w:lineRule="auto"/>
        <w:jc w:val="center"/>
        <w:rPr>
          <w:rFonts w:ascii="Times New Roman" w:hAnsi="Times New Roman" w:cs="Times New Roman"/>
          <w:sz w:val="28"/>
          <w:szCs w:val="28"/>
        </w:rPr>
      </w:pPr>
      <w:r w:rsidRPr="00745231">
        <w:rPr>
          <w:rFonts w:ascii="Times New Roman" w:hAnsi="Times New Roman" w:cs="Times New Roman"/>
          <w:sz w:val="28"/>
          <w:szCs w:val="28"/>
        </w:rPr>
        <w:t>Наличие информационного и коммуникационного оборудования</w:t>
      </w:r>
    </w:p>
    <w:tbl>
      <w:tblPr>
        <w:tblW w:w="5000" w:type="pct"/>
        <w:tblCellMar>
          <w:left w:w="15" w:type="dxa"/>
          <w:right w:w="15" w:type="dxa"/>
        </w:tblCellMar>
        <w:tblLook w:val="0000" w:firstRow="0" w:lastRow="0" w:firstColumn="0" w:lastColumn="0" w:noHBand="0" w:noVBand="0"/>
      </w:tblPr>
      <w:tblGrid>
        <w:gridCol w:w="4833"/>
        <w:gridCol w:w="710"/>
        <w:gridCol w:w="993"/>
        <w:gridCol w:w="2849"/>
      </w:tblGrid>
      <w:tr w:rsidR="00C4151F" w:rsidRPr="000A1DBB" w14:paraId="5A99121A" w14:textId="77777777" w:rsidTr="00584651">
        <w:trPr>
          <w:trHeight w:val="230"/>
        </w:trPr>
        <w:tc>
          <w:tcPr>
            <w:tcW w:w="2575" w:type="pct"/>
            <w:vMerge w:val="restart"/>
            <w:tcBorders>
              <w:top w:val="single" w:sz="8" w:space="0" w:color="000000"/>
              <w:left w:val="single" w:sz="8" w:space="0" w:color="000000"/>
              <w:right w:val="single" w:sz="8" w:space="0" w:color="000000"/>
            </w:tcBorders>
            <w:vAlign w:val="center"/>
          </w:tcPr>
          <w:p w14:paraId="32241684" w14:textId="282BE4B3" w:rsidR="00C4151F" w:rsidRPr="000A1DBB" w:rsidRDefault="00C4151F" w:rsidP="008A5A0E">
            <w:pPr>
              <w:autoSpaceDE w:val="0"/>
              <w:autoSpaceDN w:val="0"/>
              <w:adjustRightInd w:val="0"/>
              <w:spacing w:after="0" w:line="240" w:lineRule="auto"/>
              <w:ind w:left="15"/>
              <w:jc w:val="center"/>
              <w:rPr>
                <w:rFonts w:ascii="Times New Roman" w:hAnsi="Times New Roman" w:cs="Times New Roman"/>
                <w:sz w:val="20"/>
                <w:szCs w:val="20"/>
              </w:rPr>
            </w:pPr>
            <w:r>
              <w:rPr>
                <w:rFonts w:ascii="Times New Roman" w:hAnsi="Times New Roman" w:cs="Times New Roman"/>
                <w:sz w:val="20"/>
                <w:szCs w:val="20"/>
              </w:rPr>
              <w:t>Наименование показателей</w:t>
            </w:r>
          </w:p>
        </w:tc>
        <w:tc>
          <w:tcPr>
            <w:tcW w:w="378" w:type="pct"/>
            <w:vMerge w:val="restart"/>
            <w:tcBorders>
              <w:top w:val="single" w:sz="4" w:space="0" w:color="000000"/>
              <w:left w:val="single" w:sz="4" w:space="0" w:color="000000"/>
              <w:right w:val="single" w:sz="4" w:space="0" w:color="000000"/>
            </w:tcBorders>
            <w:vAlign w:val="center"/>
          </w:tcPr>
          <w:p w14:paraId="2D808DE3" w14:textId="2F9ED26C" w:rsidR="00C4151F" w:rsidRPr="00C4151F" w:rsidRDefault="00C4151F" w:rsidP="008A5A0E">
            <w:pPr>
              <w:autoSpaceDE w:val="0"/>
              <w:autoSpaceDN w:val="0"/>
              <w:adjustRightInd w:val="0"/>
              <w:spacing w:after="0" w:line="240" w:lineRule="auto"/>
              <w:ind w:left="15"/>
              <w:jc w:val="center"/>
              <w:rPr>
                <w:rFonts w:ascii="Times New Roman" w:hAnsi="Times New Roman" w:cs="Times New Roman"/>
                <w:sz w:val="20"/>
                <w:szCs w:val="20"/>
              </w:rPr>
            </w:pPr>
            <w:r>
              <w:rPr>
                <w:rFonts w:ascii="Times New Roman" w:hAnsi="Times New Roman" w:cs="Times New Roman"/>
                <w:sz w:val="20"/>
                <w:szCs w:val="20"/>
              </w:rPr>
              <w:t>всего</w:t>
            </w:r>
          </w:p>
        </w:tc>
        <w:tc>
          <w:tcPr>
            <w:tcW w:w="2046" w:type="pct"/>
            <w:gridSpan w:val="2"/>
            <w:tcBorders>
              <w:top w:val="single" w:sz="4" w:space="0" w:color="000000"/>
              <w:left w:val="single" w:sz="4" w:space="0" w:color="000000"/>
              <w:bottom w:val="single" w:sz="4" w:space="0" w:color="000000"/>
              <w:right w:val="single" w:sz="4" w:space="0" w:color="000000"/>
            </w:tcBorders>
            <w:vAlign w:val="center"/>
          </w:tcPr>
          <w:p w14:paraId="41830664" w14:textId="115BA4C4" w:rsidR="00C4151F" w:rsidRPr="000A1DBB" w:rsidRDefault="00C4151F" w:rsidP="008A5A0E">
            <w:pPr>
              <w:autoSpaceDE w:val="0"/>
              <w:autoSpaceDN w:val="0"/>
              <w:adjustRightInd w:val="0"/>
              <w:spacing w:after="0" w:line="240" w:lineRule="auto"/>
              <w:ind w:left="15"/>
              <w:jc w:val="center"/>
              <w:rPr>
                <w:rFonts w:ascii="Times New Roman" w:hAnsi="Times New Roman" w:cs="Times New Roman"/>
                <w:sz w:val="20"/>
                <w:szCs w:val="20"/>
              </w:rPr>
            </w:pPr>
            <w:r>
              <w:rPr>
                <w:rFonts w:ascii="Times New Roman" w:hAnsi="Times New Roman" w:cs="Times New Roman"/>
                <w:sz w:val="20"/>
                <w:szCs w:val="20"/>
              </w:rPr>
              <w:t>в том числе, используемых в учебных целях</w:t>
            </w:r>
          </w:p>
        </w:tc>
      </w:tr>
      <w:tr w:rsidR="00584651" w:rsidRPr="000A1DBB" w14:paraId="36BCFC5F" w14:textId="77777777" w:rsidTr="00584651">
        <w:trPr>
          <w:trHeight w:val="230"/>
        </w:trPr>
        <w:tc>
          <w:tcPr>
            <w:tcW w:w="2575" w:type="pct"/>
            <w:vMerge/>
            <w:tcBorders>
              <w:left w:val="single" w:sz="8" w:space="0" w:color="000000"/>
              <w:bottom w:val="single" w:sz="8" w:space="0" w:color="000000"/>
              <w:right w:val="single" w:sz="8" w:space="0" w:color="000000"/>
            </w:tcBorders>
            <w:vAlign w:val="center"/>
          </w:tcPr>
          <w:p w14:paraId="5A508C5B" w14:textId="77777777" w:rsidR="00C4151F" w:rsidRPr="000A1DBB" w:rsidRDefault="00C4151F" w:rsidP="008A5A0E">
            <w:pPr>
              <w:autoSpaceDE w:val="0"/>
              <w:autoSpaceDN w:val="0"/>
              <w:adjustRightInd w:val="0"/>
              <w:spacing w:after="0" w:line="240" w:lineRule="auto"/>
              <w:ind w:left="15"/>
              <w:jc w:val="center"/>
              <w:rPr>
                <w:rFonts w:ascii="Times New Roman" w:hAnsi="Times New Roman" w:cs="Times New Roman"/>
                <w:sz w:val="20"/>
                <w:szCs w:val="20"/>
              </w:rPr>
            </w:pPr>
          </w:p>
        </w:tc>
        <w:tc>
          <w:tcPr>
            <w:tcW w:w="378" w:type="pct"/>
            <w:vMerge/>
            <w:tcBorders>
              <w:left w:val="single" w:sz="4" w:space="0" w:color="000000"/>
              <w:bottom w:val="single" w:sz="4" w:space="0" w:color="000000"/>
              <w:right w:val="single" w:sz="4" w:space="0" w:color="000000"/>
            </w:tcBorders>
            <w:vAlign w:val="center"/>
          </w:tcPr>
          <w:p w14:paraId="5F256064" w14:textId="77777777" w:rsidR="00C4151F" w:rsidRPr="00C4151F" w:rsidRDefault="00C4151F" w:rsidP="008A5A0E">
            <w:pPr>
              <w:autoSpaceDE w:val="0"/>
              <w:autoSpaceDN w:val="0"/>
              <w:adjustRightInd w:val="0"/>
              <w:spacing w:after="0" w:line="240" w:lineRule="auto"/>
              <w:ind w:left="15"/>
              <w:jc w:val="center"/>
              <w:rPr>
                <w:rFonts w:ascii="Times New Roman" w:hAnsi="Times New Roman" w:cs="Times New Roman"/>
                <w:sz w:val="20"/>
                <w:szCs w:val="20"/>
              </w:rPr>
            </w:pPr>
          </w:p>
        </w:tc>
        <w:tc>
          <w:tcPr>
            <w:tcW w:w="529" w:type="pct"/>
            <w:tcBorders>
              <w:top w:val="single" w:sz="4" w:space="0" w:color="000000"/>
              <w:left w:val="single" w:sz="4" w:space="0" w:color="000000"/>
              <w:bottom w:val="single" w:sz="4" w:space="0" w:color="000000"/>
              <w:right w:val="single" w:sz="4" w:space="0" w:color="000000"/>
            </w:tcBorders>
            <w:vAlign w:val="center"/>
          </w:tcPr>
          <w:p w14:paraId="37EFB44B" w14:textId="3982720B" w:rsidR="00C4151F" w:rsidRPr="000A1DBB" w:rsidRDefault="00C4151F" w:rsidP="008A5A0E">
            <w:pPr>
              <w:autoSpaceDE w:val="0"/>
              <w:autoSpaceDN w:val="0"/>
              <w:adjustRightInd w:val="0"/>
              <w:spacing w:after="0" w:line="240" w:lineRule="auto"/>
              <w:ind w:left="15"/>
              <w:jc w:val="center"/>
              <w:rPr>
                <w:rFonts w:ascii="Times New Roman" w:hAnsi="Times New Roman" w:cs="Times New Roman"/>
                <w:sz w:val="20"/>
                <w:szCs w:val="20"/>
              </w:rPr>
            </w:pPr>
            <w:r>
              <w:rPr>
                <w:rFonts w:ascii="Times New Roman" w:hAnsi="Times New Roman" w:cs="Times New Roman"/>
                <w:sz w:val="20"/>
                <w:szCs w:val="20"/>
              </w:rPr>
              <w:t>всего</w:t>
            </w:r>
          </w:p>
        </w:tc>
        <w:tc>
          <w:tcPr>
            <w:tcW w:w="1518" w:type="pct"/>
            <w:tcBorders>
              <w:top w:val="single" w:sz="4" w:space="0" w:color="000000"/>
              <w:left w:val="single" w:sz="4" w:space="0" w:color="000000"/>
              <w:bottom w:val="single" w:sz="4" w:space="0" w:color="000000"/>
              <w:right w:val="single" w:sz="4" w:space="0" w:color="000000"/>
            </w:tcBorders>
            <w:vAlign w:val="center"/>
          </w:tcPr>
          <w:p w14:paraId="01E48488" w14:textId="29F55DDA" w:rsidR="00C4151F" w:rsidRPr="000A1DBB" w:rsidRDefault="00C4151F" w:rsidP="008A5A0E">
            <w:pPr>
              <w:autoSpaceDE w:val="0"/>
              <w:autoSpaceDN w:val="0"/>
              <w:adjustRightInd w:val="0"/>
              <w:spacing w:after="0" w:line="240" w:lineRule="auto"/>
              <w:ind w:left="15"/>
              <w:jc w:val="center"/>
              <w:rPr>
                <w:rFonts w:ascii="Times New Roman" w:hAnsi="Times New Roman" w:cs="Times New Roman"/>
                <w:sz w:val="20"/>
                <w:szCs w:val="20"/>
              </w:rPr>
            </w:pPr>
            <w:r>
              <w:rPr>
                <w:rFonts w:ascii="Times New Roman" w:hAnsi="Times New Roman" w:cs="Times New Roman"/>
                <w:sz w:val="20"/>
                <w:szCs w:val="20"/>
              </w:rPr>
              <w:t>Из них доступных для использования обучающимися в свободное от основных занятий время</w:t>
            </w:r>
          </w:p>
        </w:tc>
      </w:tr>
      <w:tr w:rsidR="00584651" w:rsidRPr="000A1DBB" w14:paraId="49C02861" w14:textId="77777777" w:rsidTr="00584651">
        <w:trPr>
          <w:trHeight w:val="230"/>
        </w:trPr>
        <w:tc>
          <w:tcPr>
            <w:tcW w:w="2575" w:type="pct"/>
            <w:tcBorders>
              <w:left w:val="single" w:sz="8" w:space="0" w:color="000000"/>
              <w:bottom w:val="single" w:sz="8" w:space="0" w:color="000000"/>
              <w:right w:val="single" w:sz="8" w:space="0" w:color="000000"/>
            </w:tcBorders>
            <w:vAlign w:val="center"/>
          </w:tcPr>
          <w:p w14:paraId="728B8997" w14:textId="0100067D" w:rsidR="00C4151F" w:rsidRPr="000A1DBB" w:rsidRDefault="00C4151F" w:rsidP="008A5A0E">
            <w:pPr>
              <w:autoSpaceDE w:val="0"/>
              <w:autoSpaceDN w:val="0"/>
              <w:adjustRightInd w:val="0"/>
              <w:spacing w:after="0" w:line="240" w:lineRule="auto"/>
              <w:ind w:left="15"/>
              <w:rPr>
                <w:rFonts w:ascii="Times New Roman" w:hAnsi="Times New Roman" w:cs="Times New Roman"/>
                <w:sz w:val="20"/>
                <w:szCs w:val="20"/>
              </w:rPr>
            </w:pPr>
            <w:r>
              <w:rPr>
                <w:rFonts w:ascii="Times New Roman" w:hAnsi="Times New Roman" w:cs="Times New Roman"/>
                <w:sz w:val="20"/>
                <w:szCs w:val="20"/>
              </w:rPr>
              <w:t xml:space="preserve">Персональные компьютеры – всего </w:t>
            </w:r>
          </w:p>
        </w:tc>
        <w:tc>
          <w:tcPr>
            <w:tcW w:w="378" w:type="pct"/>
            <w:tcBorders>
              <w:left w:val="single" w:sz="4" w:space="0" w:color="000000"/>
              <w:bottom w:val="single" w:sz="4" w:space="0" w:color="000000"/>
              <w:right w:val="single" w:sz="4" w:space="0" w:color="000000"/>
            </w:tcBorders>
            <w:vAlign w:val="center"/>
          </w:tcPr>
          <w:p w14:paraId="6E2A50DA" w14:textId="7CCD04BC" w:rsidR="00C4151F" w:rsidRPr="00C4151F" w:rsidRDefault="00C4151F" w:rsidP="008A5A0E">
            <w:pPr>
              <w:autoSpaceDE w:val="0"/>
              <w:autoSpaceDN w:val="0"/>
              <w:adjustRightInd w:val="0"/>
              <w:spacing w:after="0" w:line="240" w:lineRule="auto"/>
              <w:ind w:left="15"/>
              <w:jc w:val="center"/>
              <w:rPr>
                <w:rFonts w:ascii="Times New Roman" w:hAnsi="Times New Roman" w:cs="Times New Roman"/>
                <w:sz w:val="20"/>
                <w:szCs w:val="20"/>
              </w:rPr>
            </w:pPr>
            <w:r>
              <w:rPr>
                <w:rFonts w:ascii="Times New Roman" w:hAnsi="Times New Roman" w:cs="Times New Roman"/>
                <w:sz w:val="20"/>
                <w:szCs w:val="20"/>
              </w:rPr>
              <w:t>307</w:t>
            </w:r>
          </w:p>
        </w:tc>
        <w:tc>
          <w:tcPr>
            <w:tcW w:w="529" w:type="pct"/>
            <w:tcBorders>
              <w:top w:val="single" w:sz="4" w:space="0" w:color="000000"/>
              <w:left w:val="single" w:sz="4" w:space="0" w:color="000000"/>
              <w:bottom w:val="single" w:sz="4" w:space="0" w:color="000000"/>
              <w:right w:val="single" w:sz="4" w:space="0" w:color="000000"/>
            </w:tcBorders>
            <w:vAlign w:val="center"/>
          </w:tcPr>
          <w:p w14:paraId="686CA3B8" w14:textId="011105CC" w:rsidR="00C4151F" w:rsidRDefault="00C4151F" w:rsidP="008A5A0E">
            <w:pPr>
              <w:autoSpaceDE w:val="0"/>
              <w:autoSpaceDN w:val="0"/>
              <w:adjustRightInd w:val="0"/>
              <w:spacing w:after="0" w:line="240" w:lineRule="auto"/>
              <w:ind w:left="15"/>
              <w:jc w:val="center"/>
              <w:rPr>
                <w:rFonts w:ascii="Times New Roman" w:hAnsi="Times New Roman" w:cs="Times New Roman"/>
                <w:sz w:val="20"/>
                <w:szCs w:val="20"/>
              </w:rPr>
            </w:pPr>
            <w:r>
              <w:rPr>
                <w:rFonts w:ascii="Times New Roman" w:hAnsi="Times New Roman" w:cs="Times New Roman"/>
                <w:sz w:val="20"/>
                <w:szCs w:val="20"/>
              </w:rPr>
              <w:t>307</w:t>
            </w:r>
          </w:p>
        </w:tc>
        <w:tc>
          <w:tcPr>
            <w:tcW w:w="1518" w:type="pct"/>
            <w:tcBorders>
              <w:top w:val="single" w:sz="4" w:space="0" w:color="000000"/>
              <w:left w:val="single" w:sz="4" w:space="0" w:color="000000"/>
              <w:bottom w:val="single" w:sz="4" w:space="0" w:color="000000"/>
              <w:right w:val="single" w:sz="4" w:space="0" w:color="000000"/>
            </w:tcBorders>
            <w:vAlign w:val="center"/>
          </w:tcPr>
          <w:p w14:paraId="2AD1B2AC" w14:textId="170E92E6" w:rsidR="00C4151F" w:rsidRDefault="00C4151F" w:rsidP="008A5A0E">
            <w:pPr>
              <w:autoSpaceDE w:val="0"/>
              <w:autoSpaceDN w:val="0"/>
              <w:adjustRightInd w:val="0"/>
              <w:spacing w:after="0" w:line="240" w:lineRule="auto"/>
              <w:ind w:left="15"/>
              <w:jc w:val="center"/>
              <w:rPr>
                <w:rFonts w:ascii="Times New Roman" w:hAnsi="Times New Roman" w:cs="Times New Roman"/>
                <w:sz w:val="20"/>
                <w:szCs w:val="20"/>
              </w:rPr>
            </w:pPr>
            <w:r>
              <w:rPr>
                <w:rFonts w:ascii="Times New Roman" w:hAnsi="Times New Roman" w:cs="Times New Roman"/>
                <w:sz w:val="20"/>
                <w:szCs w:val="20"/>
              </w:rPr>
              <w:t>250</w:t>
            </w:r>
          </w:p>
        </w:tc>
      </w:tr>
      <w:tr w:rsidR="00584651" w:rsidRPr="000A1DBB" w14:paraId="1F1DFBD9" w14:textId="77777777" w:rsidTr="00584651">
        <w:trPr>
          <w:trHeight w:val="230"/>
        </w:trPr>
        <w:tc>
          <w:tcPr>
            <w:tcW w:w="2575" w:type="pct"/>
            <w:vMerge w:val="restart"/>
            <w:tcBorders>
              <w:top w:val="single" w:sz="8" w:space="0" w:color="000000"/>
              <w:left w:val="single" w:sz="8" w:space="0" w:color="000000"/>
              <w:bottom w:val="single" w:sz="8" w:space="0" w:color="000000"/>
              <w:right w:val="single" w:sz="8" w:space="0" w:color="000000"/>
            </w:tcBorders>
          </w:tcPr>
          <w:p w14:paraId="4A43F353" w14:textId="77777777" w:rsidR="00C4151F" w:rsidRPr="000A1DBB" w:rsidRDefault="00C4151F" w:rsidP="008A5A0E">
            <w:pPr>
              <w:autoSpaceDE w:val="0"/>
              <w:autoSpaceDN w:val="0"/>
              <w:adjustRightInd w:val="0"/>
              <w:spacing w:after="0" w:line="240" w:lineRule="auto"/>
              <w:ind w:left="90"/>
              <w:rPr>
                <w:rFonts w:ascii="Times New Roman" w:hAnsi="Times New Roman" w:cs="Times New Roman"/>
                <w:sz w:val="20"/>
                <w:szCs w:val="20"/>
              </w:rPr>
            </w:pPr>
            <w:r w:rsidRPr="000A1DBB">
              <w:rPr>
                <w:rFonts w:ascii="Times New Roman" w:hAnsi="Times New Roman" w:cs="Times New Roman"/>
                <w:sz w:val="20"/>
                <w:szCs w:val="20"/>
              </w:rPr>
              <w:t>из них:</w:t>
            </w:r>
            <w:r w:rsidRPr="000A1DBB">
              <w:rPr>
                <w:rFonts w:ascii="Times New Roman" w:hAnsi="Times New Roman" w:cs="Times New Roman"/>
                <w:sz w:val="20"/>
                <w:szCs w:val="20"/>
              </w:rPr>
              <w:br/>
              <w:t>ноутбуки и другие портативные персональные компьютеры (кроме планшетных)</w:t>
            </w:r>
          </w:p>
        </w:tc>
        <w:tc>
          <w:tcPr>
            <w:tcW w:w="378" w:type="pct"/>
            <w:vMerge w:val="restart"/>
            <w:tcBorders>
              <w:top w:val="single" w:sz="4" w:space="0" w:color="000000"/>
              <w:left w:val="single" w:sz="4" w:space="0" w:color="000000"/>
              <w:bottom w:val="single" w:sz="4" w:space="0" w:color="000000"/>
              <w:right w:val="single" w:sz="4" w:space="0" w:color="000000"/>
            </w:tcBorders>
          </w:tcPr>
          <w:p w14:paraId="2BDAA6DF" w14:textId="77777777" w:rsidR="00C4151F" w:rsidRPr="000A1DBB" w:rsidRDefault="00C4151F" w:rsidP="008A5A0E">
            <w:pPr>
              <w:autoSpaceDE w:val="0"/>
              <w:autoSpaceDN w:val="0"/>
              <w:adjustRightInd w:val="0"/>
              <w:spacing w:after="0" w:line="240" w:lineRule="auto"/>
              <w:ind w:left="15"/>
              <w:jc w:val="center"/>
              <w:rPr>
                <w:rFonts w:ascii="Times New Roman" w:hAnsi="Times New Roman" w:cs="Times New Roman"/>
                <w:sz w:val="20"/>
                <w:szCs w:val="20"/>
                <w:lang w:val="en-US"/>
              </w:rPr>
            </w:pPr>
            <w:r w:rsidRPr="000A1DBB">
              <w:rPr>
                <w:rFonts w:ascii="Times New Roman" w:hAnsi="Times New Roman" w:cs="Times New Roman"/>
                <w:sz w:val="20"/>
                <w:szCs w:val="20"/>
              </w:rPr>
              <w:t>4</w:t>
            </w:r>
            <w:r w:rsidRPr="000A1DBB">
              <w:rPr>
                <w:rFonts w:ascii="Times New Roman" w:hAnsi="Times New Roman" w:cs="Times New Roman"/>
                <w:sz w:val="20"/>
                <w:szCs w:val="20"/>
                <w:lang w:val="en-US"/>
              </w:rPr>
              <w:t>1</w:t>
            </w:r>
          </w:p>
        </w:tc>
        <w:tc>
          <w:tcPr>
            <w:tcW w:w="529" w:type="pct"/>
            <w:vMerge w:val="restart"/>
            <w:tcBorders>
              <w:top w:val="single" w:sz="4" w:space="0" w:color="000000"/>
              <w:left w:val="single" w:sz="4" w:space="0" w:color="000000"/>
              <w:bottom w:val="single" w:sz="4" w:space="0" w:color="000000"/>
              <w:right w:val="single" w:sz="4" w:space="0" w:color="000000"/>
            </w:tcBorders>
          </w:tcPr>
          <w:p w14:paraId="7E408C2E" w14:textId="77777777" w:rsidR="00C4151F" w:rsidRPr="000A1DBB" w:rsidRDefault="00C4151F" w:rsidP="008A5A0E">
            <w:pPr>
              <w:autoSpaceDE w:val="0"/>
              <w:autoSpaceDN w:val="0"/>
              <w:adjustRightInd w:val="0"/>
              <w:spacing w:after="0" w:line="240" w:lineRule="auto"/>
              <w:ind w:left="15"/>
              <w:jc w:val="center"/>
              <w:rPr>
                <w:rFonts w:ascii="Times New Roman" w:hAnsi="Times New Roman" w:cs="Times New Roman"/>
                <w:sz w:val="20"/>
                <w:szCs w:val="20"/>
                <w:lang w:val="en-US"/>
              </w:rPr>
            </w:pPr>
            <w:r w:rsidRPr="000A1DBB">
              <w:rPr>
                <w:rFonts w:ascii="Times New Roman" w:hAnsi="Times New Roman" w:cs="Times New Roman"/>
                <w:sz w:val="20"/>
                <w:szCs w:val="20"/>
              </w:rPr>
              <w:t>4</w:t>
            </w:r>
            <w:r w:rsidRPr="000A1DBB">
              <w:rPr>
                <w:rFonts w:ascii="Times New Roman" w:hAnsi="Times New Roman" w:cs="Times New Roman"/>
                <w:sz w:val="20"/>
                <w:szCs w:val="20"/>
                <w:lang w:val="en-US"/>
              </w:rPr>
              <w:t>1</w:t>
            </w:r>
          </w:p>
        </w:tc>
        <w:tc>
          <w:tcPr>
            <w:tcW w:w="1518" w:type="pct"/>
            <w:vMerge w:val="restart"/>
            <w:tcBorders>
              <w:top w:val="single" w:sz="4" w:space="0" w:color="000000"/>
              <w:left w:val="single" w:sz="4" w:space="0" w:color="000000"/>
              <w:bottom w:val="single" w:sz="4" w:space="0" w:color="000000"/>
              <w:right w:val="single" w:sz="4" w:space="0" w:color="000000"/>
            </w:tcBorders>
          </w:tcPr>
          <w:p w14:paraId="0D4EB261" w14:textId="77777777" w:rsidR="00C4151F" w:rsidRPr="000A1DBB" w:rsidRDefault="00C4151F" w:rsidP="008A5A0E">
            <w:pPr>
              <w:autoSpaceDE w:val="0"/>
              <w:autoSpaceDN w:val="0"/>
              <w:adjustRightInd w:val="0"/>
              <w:spacing w:after="0" w:line="240" w:lineRule="auto"/>
              <w:ind w:left="15"/>
              <w:jc w:val="center"/>
              <w:rPr>
                <w:rFonts w:ascii="Times New Roman" w:hAnsi="Times New Roman" w:cs="Times New Roman"/>
                <w:sz w:val="20"/>
                <w:szCs w:val="20"/>
              </w:rPr>
            </w:pPr>
            <w:r w:rsidRPr="000A1DBB">
              <w:rPr>
                <w:rFonts w:ascii="Times New Roman" w:hAnsi="Times New Roman" w:cs="Times New Roman"/>
                <w:sz w:val="20"/>
                <w:szCs w:val="20"/>
              </w:rPr>
              <w:t>0</w:t>
            </w:r>
          </w:p>
        </w:tc>
      </w:tr>
      <w:tr w:rsidR="00584651" w:rsidRPr="000A1DBB" w14:paraId="2980A40A" w14:textId="77777777" w:rsidTr="00584651">
        <w:trPr>
          <w:trHeight w:val="230"/>
        </w:trPr>
        <w:tc>
          <w:tcPr>
            <w:tcW w:w="2575" w:type="pct"/>
            <w:vMerge/>
            <w:tcBorders>
              <w:top w:val="single" w:sz="8" w:space="0" w:color="000000"/>
              <w:left w:val="single" w:sz="8" w:space="0" w:color="000000"/>
              <w:bottom w:val="single" w:sz="8" w:space="0" w:color="000000"/>
              <w:right w:val="single" w:sz="8" w:space="0" w:color="000000"/>
            </w:tcBorders>
          </w:tcPr>
          <w:p w14:paraId="5C5367AE" w14:textId="77777777" w:rsidR="00C4151F" w:rsidRPr="000A1DBB" w:rsidRDefault="00C4151F" w:rsidP="008A5A0E">
            <w:pPr>
              <w:autoSpaceDE w:val="0"/>
              <w:autoSpaceDN w:val="0"/>
              <w:adjustRightInd w:val="0"/>
              <w:spacing w:after="0" w:line="240" w:lineRule="auto"/>
              <w:rPr>
                <w:rFonts w:ascii="Times New Roman" w:hAnsi="Times New Roman" w:cs="Times New Roman"/>
                <w:sz w:val="20"/>
                <w:szCs w:val="20"/>
              </w:rPr>
            </w:pPr>
          </w:p>
        </w:tc>
        <w:tc>
          <w:tcPr>
            <w:tcW w:w="378" w:type="pct"/>
            <w:vMerge/>
            <w:tcBorders>
              <w:top w:val="single" w:sz="4" w:space="0" w:color="000000"/>
              <w:left w:val="single" w:sz="4" w:space="0" w:color="000000"/>
              <w:bottom w:val="single" w:sz="4" w:space="0" w:color="000000"/>
              <w:right w:val="single" w:sz="4" w:space="0" w:color="000000"/>
            </w:tcBorders>
          </w:tcPr>
          <w:p w14:paraId="06BD72BA" w14:textId="77777777" w:rsidR="00C4151F" w:rsidRPr="000A1DBB" w:rsidRDefault="00C4151F" w:rsidP="008A5A0E">
            <w:pPr>
              <w:autoSpaceDE w:val="0"/>
              <w:autoSpaceDN w:val="0"/>
              <w:adjustRightInd w:val="0"/>
              <w:spacing w:after="0" w:line="240" w:lineRule="auto"/>
              <w:rPr>
                <w:rFonts w:ascii="Times New Roman" w:hAnsi="Times New Roman" w:cs="Times New Roman"/>
                <w:sz w:val="20"/>
                <w:szCs w:val="20"/>
              </w:rPr>
            </w:pPr>
          </w:p>
        </w:tc>
        <w:tc>
          <w:tcPr>
            <w:tcW w:w="529" w:type="pct"/>
            <w:vMerge/>
            <w:tcBorders>
              <w:top w:val="single" w:sz="4" w:space="0" w:color="000000"/>
              <w:left w:val="single" w:sz="4" w:space="0" w:color="000000"/>
              <w:bottom w:val="single" w:sz="4" w:space="0" w:color="000000"/>
              <w:right w:val="single" w:sz="4" w:space="0" w:color="000000"/>
            </w:tcBorders>
          </w:tcPr>
          <w:p w14:paraId="2CE70E5B" w14:textId="77777777" w:rsidR="00C4151F" w:rsidRPr="000A1DBB" w:rsidRDefault="00C4151F" w:rsidP="008A5A0E">
            <w:pPr>
              <w:autoSpaceDE w:val="0"/>
              <w:autoSpaceDN w:val="0"/>
              <w:adjustRightInd w:val="0"/>
              <w:spacing w:after="0" w:line="240" w:lineRule="auto"/>
              <w:rPr>
                <w:rFonts w:ascii="Times New Roman" w:hAnsi="Times New Roman" w:cs="Times New Roman"/>
                <w:sz w:val="20"/>
                <w:szCs w:val="20"/>
              </w:rPr>
            </w:pPr>
          </w:p>
        </w:tc>
        <w:tc>
          <w:tcPr>
            <w:tcW w:w="1518" w:type="pct"/>
            <w:vMerge/>
            <w:tcBorders>
              <w:top w:val="single" w:sz="4" w:space="0" w:color="000000"/>
              <w:left w:val="single" w:sz="4" w:space="0" w:color="000000"/>
              <w:bottom w:val="single" w:sz="4" w:space="0" w:color="000000"/>
              <w:right w:val="single" w:sz="4" w:space="0" w:color="000000"/>
            </w:tcBorders>
          </w:tcPr>
          <w:p w14:paraId="371E8928" w14:textId="77777777" w:rsidR="00C4151F" w:rsidRPr="000A1DBB" w:rsidRDefault="00C4151F" w:rsidP="008A5A0E">
            <w:pPr>
              <w:autoSpaceDE w:val="0"/>
              <w:autoSpaceDN w:val="0"/>
              <w:adjustRightInd w:val="0"/>
              <w:spacing w:after="0" w:line="240" w:lineRule="auto"/>
              <w:rPr>
                <w:rFonts w:ascii="Times New Roman" w:hAnsi="Times New Roman" w:cs="Times New Roman"/>
                <w:sz w:val="20"/>
                <w:szCs w:val="20"/>
              </w:rPr>
            </w:pPr>
          </w:p>
        </w:tc>
      </w:tr>
      <w:tr w:rsidR="00584651" w:rsidRPr="000A1DBB" w14:paraId="6916B4E2" w14:textId="77777777" w:rsidTr="00584651">
        <w:trPr>
          <w:trHeight w:val="230"/>
        </w:trPr>
        <w:tc>
          <w:tcPr>
            <w:tcW w:w="2575" w:type="pct"/>
            <w:tcBorders>
              <w:top w:val="single" w:sz="8" w:space="0" w:color="000000"/>
              <w:left w:val="single" w:sz="8" w:space="0" w:color="000000"/>
              <w:bottom w:val="single" w:sz="8" w:space="0" w:color="000000"/>
              <w:right w:val="single" w:sz="8" w:space="0" w:color="000000"/>
            </w:tcBorders>
          </w:tcPr>
          <w:p w14:paraId="2559693B" w14:textId="30C47FC3" w:rsidR="00C4151F" w:rsidRPr="000A1DBB" w:rsidRDefault="00C4151F" w:rsidP="008A5A0E">
            <w:pPr>
              <w:autoSpaceDE w:val="0"/>
              <w:autoSpaceDN w:val="0"/>
              <w:adjustRightInd w:val="0"/>
              <w:spacing w:after="0" w:line="240" w:lineRule="auto"/>
              <w:ind w:left="90"/>
              <w:rPr>
                <w:rFonts w:ascii="Times New Roman" w:hAnsi="Times New Roman" w:cs="Times New Roman"/>
                <w:sz w:val="20"/>
                <w:szCs w:val="20"/>
              </w:rPr>
            </w:pPr>
            <w:r>
              <w:rPr>
                <w:rFonts w:ascii="Times New Roman" w:hAnsi="Times New Roman" w:cs="Times New Roman"/>
                <w:sz w:val="20"/>
                <w:szCs w:val="20"/>
              </w:rPr>
              <w:t>планшетные компьютеры</w:t>
            </w:r>
          </w:p>
        </w:tc>
        <w:tc>
          <w:tcPr>
            <w:tcW w:w="378" w:type="pct"/>
            <w:tcBorders>
              <w:top w:val="single" w:sz="4" w:space="0" w:color="000000"/>
              <w:left w:val="single" w:sz="4" w:space="0" w:color="000000"/>
              <w:bottom w:val="single" w:sz="4" w:space="0" w:color="000000"/>
              <w:right w:val="single" w:sz="4" w:space="0" w:color="000000"/>
            </w:tcBorders>
          </w:tcPr>
          <w:p w14:paraId="7226D406" w14:textId="61AFCC0A" w:rsidR="00C4151F" w:rsidRPr="00C4151F" w:rsidRDefault="00C4151F" w:rsidP="008A5A0E">
            <w:pPr>
              <w:autoSpaceDE w:val="0"/>
              <w:autoSpaceDN w:val="0"/>
              <w:adjustRightInd w:val="0"/>
              <w:spacing w:after="0" w:line="240" w:lineRule="auto"/>
              <w:ind w:left="15"/>
              <w:jc w:val="center"/>
              <w:rPr>
                <w:rFonts w:ascii="Times New Roman" w:hAnsi="Times New Roman" w:cs="Times New Roman"/>
                <w:sz w:val="20"/>
                <w:szCs w:val="20"/>
              </w:rPr>
            </w:pPr>
            <w:r>
              <w:rPr>
                <w:rFonts w:ascii="Times New Roman" w:hAnsi="Times New Roman" w:cs="Times New Roman"/>
                <w:sz w:val="20"/>
                <w:szCs w:val="20"/>
              </w:rPr>
              <w:t>4</w:t>
            </w:r>
          </w:p>
        </w:tc>
        <w:tc>
          <w:tcPr>
            <w:tcW w:w="529" w:type="pct"/>
            <w:tcBorders>
              <w:top w:val="single" w:sz="4" w:space="0" w:color="000000"/>
              <w:left w:val="single" w:sz="4" w:space="0" w:color="000000"/>
              <w:bottom w:val="single" w:sz="4" w:space="0" w:color="000000"/>
              <w:right w:val="single" w:sz="4" w:space="0" w:color="000000"/>
            </w:tcBorders>
          </w:tcPr>
          <w:p w14:paraId="56A0D0FB" w14:textId="24A95256" w:rsidR="00C4151F" w:rsidRPr="00C4151F" w:rsidRDefault="00C4151F" w:rsidP="008A5A0E">
            <w:pPr>
              <w:autoSpaceDE w:val="0"/>
              <w:autoSpaceDN w:val="0"/>
              <w:adjustRightInd w:val="0"/>
              <w:spacing w:after="0" w:line="240" w:lineRule="auto"/>
              <w:ind w:left="15"/>
              <w:jc w:val="center"/>
              <w:rPr>
                <w:rFonts w:ascii="Times New Roman" w:hAnsi="Times New Roman" w:cs="Times New Roman"/>
                <w:sz w:val="20"/>
                <w:szCs w:val="20"/>
              </w:rPr>
            </w:pPr>
            <w:r>
              <w:rPr>
                <w:rFonts w:ascii="Times New Roman" w:hAnsi="Times New Roman" w:cs="Times New Roman"/>
                <w:sz w:val="20"/>
                <w:szCs w:val="20"/>
              </w:rPr>
              <w:t>4</w:t>
            </w:r>
          </w:p>
        </w:tc>
        <w:tc>
          <w:tcPr>
            <w:tcW w:w="1518" w:type="pct"/>
            <w:tcBorders>
              <w:top w:val="single" w:sz="4" w:space="0" w:color="000000"/>
              <w:left w:val="single" w:sz="4" w:space="0" w:color="000000"/>
              <w:bottom w:val="single" w:sz="4" w:space="0" w:color="000000"/>
              <w:right w:val="single" w:sz="4" w:space="0" w:color="000000"/>
            </w:tcBorders>
          </w:tcPr>
          <w:p w14:paraId="727E0F1D" w14:textId="77777777" w:rsidR="00C4151F" w:rsidRPr="000A1DBB" w:rsidRDefault="00C4151F" w:rsidP="008A5A0E">
            <w:pPr>
              <w:autoSpaceDE w:val="0"/>
              <w:autoSpaceDN w:val="0"/>
              <w:adjustRightInd w:val="0"/>
              <w:spacing w:after="0" w:line="240" w:lineRule="auto"/>
              <w:ind w:left="15"/>
              <w:jc w:val="center"/>
              <w:rPr>
                <w:rFonts w:ascii="Times New Roman" w:hAnsi="Times New Roman" w:cs="Times New Roman"/>
                <w:sz w:val="20"/>
                <w:szCs w:val="20"/>
              </w:rPr>
            </w:pPr>
          </w:p>
        </w:tc>
      </w:tr>
      <w:tr w:rsidR="00584651" w:rsidRPr="000A1DBB" w14:paraId="3DF1D64F" w14:textId="77777777" w:rsidTr="00584651">
        <w:trPr>
          <w:trHeight w:val="230"/>
        </w:trPr>
        <w:tc>
          <w:tcPr>
            <w:tcW w:w="2575" w:type="pct"/>
            <w:tcBorders>
              <w:top w:val="single" w:sz="8" w:space="0" w:color="000000"/>
              <w:left w:val="single" w:sz="8" w:space="0" w:color="000000"/>
              <w:bottom w:val="single" w:sz="8" w:space="0" w:color="000000"/>
              <w:right w:val="single" w:sz="8" w:space="0" w:color="000000"/>
            </w:tcBorders>
          </w:tcPr>
          <w:p w14:paraId="73723EF5" w14:textId="653E2C19" w:rsidR="00C4151F" w:rsidRDefault="00C4151F" w:rsidP="008A5A0E">
            <w:pPr>
              <w:autoSpaceDE w:val="0"/>
              <w:autoSpaceDN w:val="0"/>
              <w:adjustRightInd w:val="0"/>
              <w:spacing w:after="0" w:line="240" w:lineRule="auto"/>
              <w:ind w:left="90"/>
              <w:rPr>
                <w:rFonts w:ascii="Times New Roman" w:hAnsi="Times New Roman" w:cs="Times New Roman"/>
                <w:sz w:val="20"/>
                <w:szCs w:val="20"/>
              </w:rPr>
            </w:pPr>
            <w:r>
              <w:rPr>
                <w:rFonts w:ascii="Times New Roman" w:hAnsi="Times New Roman" w:cs="Times New Roman"/>
                <w:sz w:val="20"/>
                <w:szCs w:val="20"/>
              </w:rPr>
              <w:lastRenderedPageBreak/>
              <w:t>находящиеся в составе локальных вычислительных сетей</w:t>
            </w:r>
          </w:p>
        </w:tc>
        <w:tc>
          <w:tcPr>
            <w:tcW w:w="378" w:type="pct"/>
            <w:tcBorders>
              <w:top w:val="single" w:sz="4" w:space="0" w:color="000000"/>
              <w:left w:val="single" w:sz="4" w:space="0" w:color="000000"/>
              <w:bottom w:val="single" w:sz="4" w:space="0" w:color="000000"/>
              <w:right w:val="single" w:sz="4" w:space="0" w:color="000000"/>
            </w:tcBorders>
          </w:tcPr>
          <w:p w14:paraId="00E629BB" w14:textId="48C930AB" w:rsidR="00C4151F" w:rsidRDefault="00C4151F" w:rsidP="008A5A0E">
            <w:pPr>
              <w:autoSpaceDE w:val="0"/>
              <w:autoSpaceDN w:val="0"/>
              <w:adjustRightInd w:val="0"/>
              <w:spacing w:after="0" w:line="240" w:lineRule="auto"/>
              <w:ind w:left="15"/>
              <w:jc w:val="center"/>
              <w:rPr>
                <w:rFonts w:ascii="Times New Roman" w:hAnsi="Times New Roman" w:cs="Times New Roman"/>
                <w:sz w:val="20"/>
                <w:szCs w:val="20"/>
              </w:rPr>
            </w:pPr>
            <w:r>
              <w:rPr>
                <w:rFonts w:ascii="Times New Roman" w:hAnsi="Times New Roman" w:cs="Times New Roman"/>
                <w:sz w:val="20"/>
                <w:szCs w:val="20"/>
              </w:rPr>
              <w:t>262</w:t>
            </w:r>
          </w:p>
        </w:tc>
        <w:tc>
          <w:tcPr>
            <w:tcW w:w="529" w:type="pct"/>
            <w:tcBorders>
              <w:top w:val="single" w:sz="4" w:space="0" w:color="000000"/>
              <w:left w:val="single" w:sz="4" w:space="0" w:color="000000"/>
              <w:bottom w:val="single" w:sz="4" w:space="0" w:color="000000"/>
              <w:right w:val="single" w:sz="4" w:space="0" w:color="000000"/>
            </w:tcBorders>
          </w:tcPr>
          <w:p w14:paraId="18DB8DA1" w14:textId="1796F356" w:rsidR="00C4151F" w:rsidRDefault="00C4151F" w:rsidP="008A5A0E">
            <w:pPr>
              <w:autoSpaceDE w:val="0"/>
              <w:autoSpaceDN w:val="0"/>
              <w:adjustRightInd w:val="0"/>
              <w:spacing w:after="0" w:line="240" w:lineRule="auto"/>
              <w:ind w:left="15"/>
              <w:jc w:val="center"/>
              <w:rPr>
                <w:rFonts w:ascii="Times New Roman" w:hAnsi="Times New Roman" w:cs="Times New Roman"/>
                <w:sz w:val="20"/>
                <w:szCs w:val="20"/>
              </w:rPr>
            </w:pPr>
            <w:r>
              <w:rPr>
                <w:rFonts w:ascii="Times New Roman" w:hAnsi="Times New Roman" w:cs="Times New Roman"/>
                <w:sz w:val="20"/>
                <w:szCs w:val="20"/>
              </w:rPr>
              <w:t>262</w:t>
            </w:r>
          </w:p>
        </w:tc>
        <w:tc>
          <w:tcPr>
            <w:tcW w:w="1518" w:type="pct"/>
            <w:tcBorders>
              <w:top w:val="single" w:sz="4" w:space="0" w:color="000000"/>
              <w:left w:val="single" w:sz="4" w:space="0" w:color="000000"/>
              <w:bottom w:val="single" w:sz="4" w:space="0" w:color="000000"/>
              <w:right w:val="single" w:sz="4" w:space="0" w:color="000000"/>
            </w:tcBorders>
          </w:tcPr>
          <w:p w14:paraId="39D510CA" w14:textId="77AC1557" w:rsidR="00C4151F" w:rsidRPr="000A1DBB" w:rsidRDefault="00C4151F" w:rsidP="008A5A0E">
            <w:pPr>
              <w:autoSpaceDE w:val="0"/>
              <w:autoSpaceDN w:val="0"/>
              <w:adjustRightInd w:val="0"/>
              <w:spacing w:after="0" w:line="240" w:lineRule="auto"/>
              <w:ind w:left="15"/>
              <w:jc w:val="center"/>
              <w:rPr>
                <w:rFonts w:ascii="Times New Roman" w:hAnsi="Times New Roman" w:cs="Times New Roman"/>
                <w:sz w:val="20"/>
                <w:szCs w:val="20"/>
              </w:rPr>
            </w:pPr>
            <w:r>
              <w:rPr>
                <w:rFonts w:ascii="Times New Roman" w:hAnsi="Times New Roman" w:cs="Times New Roman"/>
                <w:sz w:val="20"/>
                <w:szCs w:val="20"/>
              </w:rPr>
              <w:t>232</w:t>
            </w:r>
          </w:p>
        </w:tc>
      </w:tr>
      <w:tr w:rsidR="00584651" w:rsidRPr="000A1DBB" w14:paraId="2660909E" w14:textId="77777777" w:rsidTr="00584651">
        <w:trPr>
          <w:trHeight w:val="230"/>
        </w:trPr>
        <w:tc>
          <w:tcPr>
            <w:tcW w:w="2575" w:type="pct"/>
            <w:tcBorders>
              <w:top w:val="single" w:sz="8" w:space="0" w:color="000000"/>
              <w:left w:val="single" w:sz="8" w:space="0" w:color="000000"/>
              <w:bottom w:val="single" w:sz="8" w:space="0" w:color="000000"/>
              <w:right w:val="single" w:sz="8" w:space="0" w:color="000000"/>
            </w:tcBorders>
          </w:tcPr>
          <w:p w14:paraId="4A6C392A" w14:textId="7F378300" w:rsidR="00C4151F" w:rsidRDefault="00C4151F" w:rsidP="008A5A0E">
            <w:pPr>
              <w:autoSpaceDE w:val="0"/>
              <w:autoSpaceDN w:val="0"/>
              <w:adjustRightInd w:val="0"/>
              <w:spacing w:after="0" w:line="240" w:lineRule="auto"/>
              <w:ind w:left="90"/>
              <w:rPr>
                <w:rFonts w:ascii="Times New Roman" w:hAnsi="Times New Roman" w:cs="Times New Roman"/>
                <w:sz w:val="20"/>
                <w:szCs w:val="20"/>
              </w:rPr>
            </w:pPr>
            <w:r>
              <w:rPr>
                <w:rFonts w:ascii="Times New Roman" w:hAnsi="Times New Roman" w:cs="Times New Roman"/>
                <w:sz w:val="20"/>
                <w:szCs w:val="20"/>
              </w:rPr>
              <w:t>имеющие доступ к Интернету</w:t>
            </w:r>
          </w:p>
        </w:tc>
        <w:tc>
          <w:tcPr>
            <w:tcW w:w="378" w:type="pct"/>
            <w:tcBorders>
              <w:top w:val="single" w:sz="4" w:space="0" w:color="000000"/>
              <w:left w:val="single" w:sz="4" w:space="0" w:color="000000"/>
              <w:bottom w:val="single" w:sz="4" w:space="0" w:color="000000"/>
              <w:right w:val="single" w:sz="4" w:space="0" w:color="000000"/>
            </w:tcBorders>
          </w:tcPr>
          <w:p w14:paraId="34D9D813" w14:textId="49EC5832" w:rsidR="00C4151F" w:rsidRDefault="00C4151F" w:rsidP="008A5A0E">
            <w:pPr>
              <w:autoSpaceDE w:val="0"/>
              <w:autoSpaceDN w:val="0"/>
              <w:adjustRightInd w:val="0"/>
              <w:spacing w:after="0" w:line="240" w:lineRule="auto"/>
              <w:ind w:left="15"/>
              <w:jc w:val="center"/>
              <w:rPr>
                <w:rFonts w:ascii="Times New Roman" w:hAnsi="Times New Roman" w:cs="Times New Roman"/>
                <w:sz w:val="20"/>
                <w:szCs w:val="20"/>
              </w:rPr>
            </w:pPr>
            <w:r>
              <w:rPr>
                <w:rFonts w:ascii="Times New Roman" w:hAnsi="Times New Roman" w:cs="Times New Roman"/>
                <w:sz w:val="20"/>
                <w:szCs w:val="20"/>
              </w:rPr>
              <w:t>262</w:t>
            </w:r>
          </w:p>
        </w:tc>
        <w:tc>
          <w:tcPr>
            <w:tcW w:w="529" w:type="pct"/>
            <w:tcBorders>
              <w:top w:val="single" w:sz="4" w:space="0" w:color="000000"/>
              <w:left w:val="single" w:sz="4" w:space="0" w:color="000000"/>
              <w:bottom w:val="single" w:sz="4" w:space="0" w:color="000000"/>
              <w:right w:val="single" w:sz="4" w:space="0" w:color="000000"/>
            </w:tcBorders>
          </w:tcPr>
          <w:p w14:paraId="2443263F" w14:textId="0F8BFDF3" w:rsidR="00C4151F" w:rsidRDefault="00C4151F" w:rsidP="008A5A0E">
            <w:pPr>
              <w:autoSpaceDE w:val="0"/>
              <w:autoSpaceDN w:val="0"/>
              <w:adjustRightInd w:val="0"/>
              <w:spacing w:after="0" w:line="240" w:lineRule="auto"/>
              <w:ind w:left="15"/>
              <w:jc w:val="center"/>
              <w:rPr>
                <w:rFonts w:ascii="Times New Roman" w:hAnsi="Times New Roman" w:cs="Times New Roman"/>
                <w:sz w:val="20"/>
                <w:szCs w:val="20"/>
              </w:rPr>
            </w:pPr>
            <w:r>
              <w:rPr>
                <w:rFonts w:ascii="Times New Roman" w:hAnsi="Times New Roman" w:cs="Times New Roman"/>
                <w:sz w:val="20"/>
                <w:szCs w:val="20"/>
              </w:rPr>
              <w:t>262</w:t>
            </w:r>
          </w:p>
        </w:tc>
        <w:tc>
          <w:tcPr>
            <w:tcW w:w="1518" w:type="pct"/>
            <w:tcBorders>
              <w:top w:val="single" w:sz="4" w:space="0" w:color="000000"/>
              <w:left w:val="single" w:sz="4" w:space="0" w:color="000000"/>
              <w:bottom w:val="single" w:sz="4" w:space="0" w:color="000000"/>
              <w:right w:val="single" w:sz="4" w:space="0" w:color="000000"/>
            </w:tcBorders>
          </w:tcPr>
          <w:p w14:paraId="3F1F1475" w14:textId="30CB5892" w:rsidR="00C4151F" w:rsidRDefault="00C4151F" w:rsidP="008A5A0E">
            <w:pPr>
              <w:autoSpaceDE w:val="0"/>
              <w:autoSpaceDN w:val="0"/>
              <w:adjustRightInd w:val="0"/>
              <w:spacing w:after="0" w:line="240" w:lineRule="auto"/>
              <w:ind w:left="15"/>
              <w:jc w:val="center"/>
              <w:rPr>
                <w:rFonts w:ascii="Times New Roman" w:hAnsi="Times New Roman" w:cs="Times New Roman"/>
                <w:sz w:val="20"/>
                <w:szCs w:val="20"/>
              </w:rPr>
            </w:pPr>
            <w:r>
              <w:rPr>
                <w:rFonts w:ascii="Times New Roman" w:hAnsi="Times New Roman" w:cs="Times New Roman"/>
                <w:sz w:val="20"/>
                <w:szCs w:val="20"/>
              </w:rPr>
              <w:t>232</w:t>
            </w:r>
          </w:p>
        </w:tc>
      </w:tr>
      <w:tr w:rsidR="00584651" w:rsidRPr="000A1DBB" w14:paraId="01D65B1A" w14:textId="77777777" w:rsidTr="00584651">
        <w:trPr>
          <w:trHeight w:val="230"/>
        </w:trPr>
        <w:tc>
          <w:tcPr>
            <w:tcW w:w="2575" w:type="pct"/>
            <w:tcBorders>
              <w:top w:val="single" w:sz="8" w:space="0" w:color="000000"/>
              <w:left w:val="single" w:sz="8" w:space="0" w:color="000000"/>
              <w:bottom w:val="single" w:sz="8" w:space="0" w:color="000000"/>
              <w:right w:val="single" w:sz="8" w:space="0" w:color="000000"/>
            </w:tcBorders>
          </w:tcPr>
          <w:p w14:paraId="1DFD94F0" w14:textId="7743A7A9" w:rsidR="00C4151F" w:rsidRDefault="00C4151F" w:rsidP="008A5A0E">
            <w:pPr>
              <w:autoSpaceDE w:val="0"/>
              <w:autoSpaceDN w:val="0"/>
              <w:adjustRightInd w:val="0"/>
              <w:spacing w:after="0" w:line="240" w:lineRule="auto"/>
              <w:ind w:left="90"/>
              <w:rPr>
                <w:rFonts w:ascii="Times New Roman" w:hAnsi="Times New Roman" w:cs="Times New Roman"/>
                <w:sz w:val="20"/>
                <w:szCs w:val="20"/>
              </w:rPr>
            </w:pPr>
            <w:r>
              <w:rPr>
                <w:rFonts w:ascii="Times New Roman" w:hAnsi="Times New Roman" w:cs="Times New Roman"/>
                <w:sz w:val="20"/>
                <w:szCs w:val="20"/>
              </w:rPr>
              <w:t>имеющие доступ к Интранет-порталу организации</w:t>
            </w:r>
          </w:p>
        </w:tc>
        <w:tc>
          <w:tcPr>
            <w:tcW w:w="378" w:type="pct"/>
            <w:tcBorders>
              <w:top w:val="single" w:sz="4" w:space="0" w:color="000000"/>
              <w:left w:val="single" w:sz="4" w:space="0" w:color="000000"/>
              <w:bottom w:val="single" w:sz="4" w:space="0" w:color="000000"/>
              <w:right w:val="single" w:sz="4" w:space="0" w:color="000000"/>
            </w:tcBorders>
          </w:tcPr>
          <w:p w14:paraId="24478E83" w14:textId="47003848" w:rsidR="00C4151F" w:rsidRDefault="00C4151F" w:rsidP="008A5A0E">
            <w:pPr>
              <w:autoSpaceDE w:val="0"/>
              <w:autoSpaceDN w:val="0"/>
              <w:adjustRightInd w:val="0"/>
              <w:spacing w:after="0" w:line="240" w:lineRule="auto"/>
              <w:ind w:left="15"/>
              <w:jc w:val="center"/>
              <w:rPr>
                <w:rFonts w:ascii="Times New Roman" w:hAnsi="Times New Roman" w:cs="Times New Roman"/>
                <w:sz w:val="20"/>
                <w:szCs w:val="20"/>
              </w:rPr>
            </w:pPr>
            <w:r>
              <w:rPr>
                <w:rFonts w:ascii="Times New Roman" w:hAnsi="Times New Roman" w:cs="Times New Roman"/>
                <w:sz w:val="20"/>
                <w:szCs w:val="20"/>
              </w:rPr>
              <w:t>262</w:t>
            </w:r>
          </w:p>
        </w:tc>
        <w:tc>
          <w:tcPr>
            <w:tcW w:w="529" w:type="pct"/>
            <w:tcBorders>
              <w:top w:val="single" w:sz="4" w:space="0" w:color="000000"/>
              <w:left w:val="single" w:sz="4" w:space="0" w:color="000000"/>
              <w:bottom w:val="single" w:sz="4" w:space="0" w:color="000000"/>
              <w:right w:val="single" w:sz="4" w:space="0" w:color="000000"/>
            </w:tcBorders>
          </w:tcPr>
          <w:p w14:paraId="6832EA77" w14:textId="012F9E7F" w:rsidR="00C4151F" w:rsidRDefault="00C4151F" w:rsidP="008A5A0E">
            <w:pPr>
              <w:autoSpaceDE w:val="0"/>
              <w:autoSpaceDN w:val="0"/>
              <w:adjustRightInd w:val="0"/>
              <w:spacing w:after="0" w:line="240" w:lineRule="auto"/>
              <w:ind w:left="15"/>
              <w:jc w:val="center"/>
              <w:rPr>
                <w:rFonts w:ascii="Times New Roman" w:hAnsi="Times New Roman" w:cs="Times New Roman"/>
                <w:sz w:val="20"/>
                <w:szCs w:val="20"/>
              </w:rPr>
            </w:pPr>
            <w:r>
              <w:rPr>
                <w:rFonts w:ascii="Times New Roman" w:hAnsi="Times New Roman" w:cs="Times New Roman"/>
                <w:sz w:val="20"/>
                <w:szCs w:val="20"/>
              </w:rPr>
              <w:t>262</w:t>
            </w:r>
          </w:p>
        </w:tc>
        <w:tc>
          <w:tcPr>
            <w:tcW w:w="1518" w:type="pct"/>
            <w:tcBorders>
              <w:top w:val="single" w:sz="4" w:space="0" w:color="000000"/>
              <w:left w:val="single" w:sz="4" w:space="0" w:color="000000"/>
              <w:bottom w:val="single" w:sz="4" w:space="0" w:color="000000"/>
              <w:right w:val="single" w:sz="4" w:space="0" w:color="000000"/>
            </w:tcBorders>
          </w:tcPr>
          <w:p w14:paraId="0459BDE3" w14:textId="0EB3F1A1" w:rsidR="00C4151F" w:rsidRDefault="00C4151F" w:rsidP="008A5A0E">
            <w:pPr>
              <w:autoSpaceDE w:val="0"/>
              <w:autoSpaceDN w:val="0"/>
              <w:adjustRightInd w:val="0"/>
              <w:spacing w:after="0" w:line="240" w:lineRule="auto"/>
              <w:ind w:left="15"/>
              <w:jc w:val="center"/>
              <w:rPr>
                <w:rFonts w:ascii="Times New Roman" w:hAnsi="Times New Roman" w:cs="Times New Roman"/>
                <w:sz w:val="20"/>
                <w:szCs w:val="20"/>
              </w:rPr>
            </w:pPr>
            <w:r>
              <w:rPr>
                <w:rFonts w:ascii="Times New Roman" w:hAnsi="Times New Roman" w:cs="Times New Roman"/>
                <w:sz w:val="20"/>
                <w:szCs w:val="20"/>
              </w:rPr>
              <w:t>232</w:t>
            </w:r>
          </w:p>
        </w:tc>
      </w:tr>
      <w:tr w:rsidR="00584651" w:rsidRPr="000A1DBB" w14:paraId="5E1CE128" w14:textId="77777777" w:rsidTr="00584651">
        <w:trPr>
          <w:trHeight w:val="20"/>
        </w:trPr>
        <w:tc>
          <w:tcPr>
            <w:tcW w:w="2575" w:type="pct"/>
            <w:tcBorders>
              <w:top w:val="single" w:sz="8" w:space="0" w:color="000000"/>
              <w:left w:val="single" w:sz="8" w:space="0" w:color="000000"/>
              <w:bottom w:val="single" w:sz="8" w:space="0" w:color="000000"/>
              <w:right w:val="single" w:sz="8" w:space="0" w:color="000000"/>
            </w:tcBorders>
          </w:tcPr>
          <w:p w14:paraId="5EC43AAD" w14:textId="77777777" w:rsidR="00C4151F" w:rsidRPr="000A1DBB" w:rsidRDefault="00C4151F" w:rsidP="008A5A0E">
            <w:pPr>
              <w:autoSpaceDE w:val="0"/>
              <w:autoSpaceDN w:val="0"/>
              <w:adjustRightInd w:val="0"/>
              <w:spacing w:after="0" w:line="240" w:lineRule="auto"/>
              <w:ind w:left="90"/>
              <w:rPr>
                <w:rFonts w:ascii="Times New Roman" w:hAnsi="Times New Roman" w:cs="Times New Roman"/>
                <w:sz w:val="20"/>
                <w:szCs w:val="20"/>
              </w:rPr>
            </w:pPr>
            <w:r w:rsidRPr="000A1DBB">
              <w:rPr>
                <w:rFonts w:ascii="Times New Roman" w:hAnsi="Times New Roman" w:cs="Times New Roman"/>
                <w:sz w:val="20"/>
                <w:szCs w:val="20"/>
              </w:rPr>
              <w:t>поступившие в отчетном году</w:t>
            </w:r>
          </w:p>
        </w:tc>
        <w:tc>
          <w:tcPr>
            <w:tcW w:w="378" w:type="pct"/>
            <w:tcBorders>
              <w:top w:val="single" w:sz="4" w:space="0" w:color="000000"/>
              <w:left w:val="single" w:sz="4" w:space="0" w:color="000000"/>
              <w:bottom w:val="single" w:sz="4" w:space="0" w:color="000000"/>
              <w:right w:val="single" w:sz="4" w:space="0" w:color="000000"/>
            </w:tcBorders>
          </w:tcPr>
          <w:p w14:paraId="290BD684" w14:textId="77777777" w:rsidR="00C4151F" w:rsidRPr="000A1DBB" w:rsidRDefault="00C4151F" w:rsidP="008A5A0E">
            <w:pPr>
              <w:autoSpaceDE w:val="0"/>
              <w:autoSpaceDN w:val="0"/>
              <w:adjustRightInd w:val="0"/>
              <w:spacing w:after="0" w:line="240" w:lineRule="auto"/>
              <w:ind w:left="15"/>
              <w:jc w:val="center"/>
              <w:rPr>
                <w:rFonts w:ascii="Times New Roman" w:hAnsi="Times New Roman" w:cs="Times New Roman"/>
                <w:sz w:val="20"/>
                <w:szCs w:val="20"/>
                <w:lang w:val="en-US"/>
              </w:rPr>
            </w:pPr>
            <w:r w:rsidRPr="000A1DBB">
              <w:rPr>
                <w:rFonts w:ascii="Times New Roman" w:hAnsi="Times New Roman" w:cs="Times New Roman"/>
                <w:sz w:val="20"/>
                <w:szCs w:val="20"/>
                <w:lang w:val="en-US"/>
              </w:rPr>
              <w:t>27</w:t>
            </w:r>
          </w:p>
        </w:tc>
        <w:tc>
          <w:tcPr>
            <w:tcW w:w="529" w:type="pct"/>
            <w:tcBorders>
              <w:top w:val="single" w:sz="4" w:space="0" w:color="000000"/>
              <w:left w:val="single" w:sz="4" w:space="0" w:color="000000"/>
              <w:bottom w:val="single" w:sz="4" w:space="0" w:color="000000"/>
              <w:right w:val="single" w:sz="4" w:space="0" w:color="000000"/>
            </w:tcBorders>
          </w:tcPr>
          <w:p w14:paraId="46314D5C" w14:textId="77777777" w:rsidR="00C4151F" w:rsidRPr="000A1DBB" w:rsidRDefault="00C4151F" w:rsidP="008A5A0E">
            <w:pPr>
              <w:autoSpaceDE w:val="0"/>
              <w:autoSpaceDN w:val="0"/>
              <w:adjustRightInd w:val="0"/>
              <w:spacing w:after="0" w:line="240" w:lineRule="auto"/>
              <w:ind w:left="15"/>
              <w:jc w:val="center"/>
              <w:rPr>
                <w:rFonts w:ascii="Times New Roman" w:hAnsi="Times New Roman" w:cs="Times New Roman"/>
                <w:sz w:val="20"/>
                <w:szCs w:val="20"/>
                <w:lang w:val="en-US"/>
              </w:rPr>
            </w:pPr>
            <w:r w:rsidRPr="000A1DBB">
              <w:rPr>
                <w:rFonts w:ascii="Times New Roman" w:hAnsi="Times New Roman" w:cs="Times New Roman"/>
                <w:sz w:val="20"/>
                <w:szCs w:val="20"/>
                <w:lang w:val="en-US"/>
              </w:rPr>
              <w:t>27</w:t>
            </w:r>
          </w:p>
        </w:tc>
        <w:tc>
          <w:tcPr>
            <w:tcW w:w="1518" w:type="pct"/>
            <w:tcBorders>
              <w:top w:val="single" w:sz="4" w:space="0" w:color="000000"/>
              <w:left w:val="single" w:sz="4" w:space="0" w:color="000000"/>
              <w:bottom w:val="single" w:sz="4" w:space="0" w:color="000000"/>
              <w:right w:val="single" w:sz="4" w:space="0" w:color="000000"/>
            </w:tcBorders>
          </w:tcPr>
          <w:p w14:paraId="6C71A03B" w14:textId="77777777" w:rsidR="00C4151F" w:rsidRPr="000A1DBB" w:rsidRDefault="00C4151F" w:rsidP="008A5A0E">
            <w:pPr>
              <w:autoSpaceDE w:val="0"/>
              <w:autoSpaceDN w:val="0"/>
              <w:adjustRightInd w:val="0"/>
              <w:spacing w:after="0" w:line="240" w:lineRule="auto"/>
              <w:ind w:left="15"/>
              <w:jc w:val="center"/>
              <w:rPr>
                <w:rFonts w:ascii="Times New Roman" w:hAnsi="Times New Roman" w:cs="Times New Roman"/>
                <w:sz w:val="20"/>
                <w:szCs w:val="20"/>
                <w:lang w:val="en-US"/>
              </w:rPr>
            </w:pPr>
            <w:r w:rsidRPr="000A1DBB">
              <w:rPr>
                <w:rFonts w:ascii="Times New Roman" w:hAnsi="Times New Roman" w:cs="Times New Roman"/>
                <w:sz w:val="20"/>
                <w:szCs w:val="20"/>
                <w:lang w:val="en-US"/>
              </w:rPr>
              <w:t>24</w:t>
            </w:r>
          </w:p>
        </w:tc>
      </w:tr>
      <w:tr w:rsidR="00C4151F" w:rsidRPr="000A1DBB" w14:paraId="1E66D6D9" w14:textId="77777777" w:rsidTr="00584651">
        <w:trPr>
          <w:gridAfter w:val="2"/>
          <w:wAfter w:w="2046" w:type="pct"/>
          <w:trHeight w:val="20"/>
        </w:trPr>
        <w:tc>
          <w:tcPr>
            <w:tcW w:w="2575" w:type="pct"/>
            <w:tcBorders>
              <w:top w:val="single" w:sz="8" w:space="0" w:color="000000"/>
              <w:left w:val="single" w:sz="8" w:space="0" w:color="000000"/>
              <w:bottom w:val="single" w:sz="8" w:space="0" w:color="000000"/>
              <w:right w:val="single" w:sz="8" w:space="0" w:color="000000"/>
            </w:tcBorders>
          </w:tcPr>
          <w:p w14:paraId="14F6A0C3" w14:textId="77777777" w:rsidR="00C4151F" w:rsidRPr="000A1DBB" w:rsidRDefault="00C4151F" w:rsidP="008A5A0E">
            <w:pPr>
              <w:autoSpaceDE w:val="0"/>
              <w:autoSpaceDN w:val="0"/>
              <w:adjustRightInd w:val="0"/>
              <w:spacing w:after="0" w:line="240" w:lineRule="auto"/>
              <w:ind w:left="15"/>
              <w:rPr>
                <w:rFonts w:ascii="Times New Roman" w:hAnsi="Times New Roman" w:cs="Times New Roman"/>
                <w:sz w:val="20"/>
                <w:szCs w:val="20"/>
              </w:rPr>
            </w:pPr>
            <w:r w:rsidRPr="000A1DBB">
              <w:rPr>
                <w:rFonts w:ascii="Times New Roman" w:hAnsi="Times New Roman" w:cs="Times New Roman"/>
                <w:sz w:val="20"/>
                <w:szCs w:val="20"/>
              </w:rPr>
              <w:t>Электронные терминалы (инфоматы)</w:t>
            </w:r>
          </w:p>
        </w:tc>
        <w:tc>
          <w:tcPr>
            <w:tcW w:w="378" w:type="pct"/>
            <w:tcBorders>
              <w:top w:val="single" w:sz="4" w:space="0" w:color="000000"/>
              <w:left w:val="single" w:sz="4" w:space="0" w:color="000000"/>
              <w:bottom w:val="single" w:sz="4" w:space="0" w:color="000000"/>
              <w:right w:val="single" w:sz="4" w:space="0" w:color="000000"/>
            </w:tcBorders>
          </w:tcPr>
          <w:p w14:paraId="54821B86" w14:textId="77777777" w:rsidR="00C4151F" w:rsidRPr="000A1DBB" w:rsidRDefault="00C4151F" w:rsidP="008A5A0E">
            <w:pPr>
              <w:autoSpaceDE w:val="0"/>
              <w:autoSpaceDN w:val="0"/>
              <w:adjustRightInd w:val="0"/>
              <w:spacing w:after="0" w:line="240" w:lineRule="auto"/>
              <w:ind w:left="15"/>
              <w:jc w:val="center"/>
              <w:rPr>
                <w:rFonts w:ascii="Times New Roman" w:hAnsi="Times New Roman" w:cs="Times New Roman"/>
                <w:sz w:val="20"/>
                <w:szCs w:val="20"/>
              </w:rPr>
            </w:pPr>
            <w:r w:rsidRPr="000A1DBB">
              <w:rPr>
                <w:rFonts w:ascii="Times New Roman" w:hAnsi="Times New Roman" w:cs="Times New Roman"/>
                <w:sz w:val="20"/>
                <w:szCs w:val="20"/>
              </w:rPr>
              <w:t>0</w:t>
            </w:r>
          </w:p>
        </w:tc>
      </w:tr>
      <w:tr w:rsidR="00C4151F" w:rsidRPr="000A1DBB" w14:paraId="7D9FBBBB" w14:textId="77777777" w:rsidTr="00584651">
        <w:trPr>
          <w:gridAfter w:val="2"/>
          <w:wAfter w:w="2046" w:type="pct"/>
          <w:trHeight w:val="20"/>
        </w:trPr>
        <w:tc>
          <w:tcPr>
            <w:tcW w:w="2575" w:type="pct"/>
            <w:tcBorders>
              <w:top w:val="single" w:sz="8" w:space="0" w:color="000000"/>
              <w:left w:val="single" w:sz="8" w:space="0" w:color="000000"/>
              <w:bottom w:val="single" w:sz="8" w:space="0" w:color="000000"/>
              <w:right w:val="single" w:sz="8" w:space="0" w:color="000000"/>
            </w:tcBorders>
          </w:tcPr>
          <w:p w14:paraId="6A4CFD46" w14:textId="77777777" w:rsidR="00C4151F" w:rsidRPr="000A1DBB" w:rsidRDefault="00C4151F" w:rsidP="008A5A0E">
            <w:pPr>
              <w:autoSpaceDE w:val="0"/>
              <w:autoSpaceDN w:val="0"/>
              <w:adjustRightInd w:val="0"/>
              <w:spacing w:after="0" w:line="240" w:lineRule="auto"/>
              <w:ind w:left="90"/>
              <w:rPr>
                <w:rFonts w:ascii="Times New Roman" w:hAnsi="Times New Roman" w:cs="Times New Roman"/>
                <w:sz w:val="20"/>
                <w:szCs w:val="20"/>
              </w:rPr>
            </w:pPr>
            <w:r w:rsidRPr="000A1DBB">
              <w:rPr>
                <w:rFonts w:ascii="Times New Roman" w:hAnsi="Times New Roman" w:cs="Times New Roman"/>
                <w:sz w:val="20"/>
                <w:szCs w:val="20"/>
              </w:rPr>
              <w:t>из них с доступом к ресурсам Интернета</w:t>
            </w:r>
          </w:p>
        </w:tc>
        <w:tc>
          <w:tcPr>
            <w:tcW w:w="378" w:type="pct"/>
            <w:tcBorders>
              <w:top w:val="single" w:sz="4" w:space="0" w:color="000000"/>
              <w:left w:val="single" w:sz="4" w:space="0" w:color="000000"/>
              <w:bottom w:val="single" w:sz="4" w:space="0" w:color="000000"/>
              <w:right w:val="single" w:sz="4" w:space="0" w:color="000000"/>
            </w:tcBorders>
          </w:tcPr>
          <w:p w14:paraId="269D5A58" w14:textId="77777777" w:rsidR="00C4151F" w:rsidRPr="000A1DBB" w:rsidRDefault="00C4151F" w:rsidP="008A5A0E">
            <w:pPr>
              <w:autoSpaceDE w:val="0"/>
              <w:autoSpaceDN w:val="0"/>
              <w:adjustRightInd w:val="0"/>
              <w:spacing w:after="0" w:line="240" w:lineRule="auto"/>
              <w:ind w:left="15"/>
              <w:jc w:val="center"/>
              <w:rPr>
                <w:rFonts w:ascii="Times New Roman" w:hAnsi="Times New Roman" w:cs="Times New Roman"/>
                <w:sz w:val="20"/>
                <w:szCs w:val="20"/>
              </w:rPr>
            </w:pPr>
            <w:r w:rsidRPr="000A1DBB">
              <w:rPr>
                <w:rFonts w:ascii="Times New Roman" w:hAnsi="Times New Roman" w:cs="Times New Roman"/>
                <w:sz w:val="20"/>
                <w:szCs w:val="20"/>
              </w:rPr>
              <w:t>0</w:t>
            </w:r>
          </w:p>
        </w:tc>
      </w:tr>
      <w:tr w:rsidR="00C4151F" w:rsidRPr="000A1DBB" w14:paraId="11592E64" w14:textId="77777777" w:rsidTr="00584651">
        <w:trPr>
          <w:gridAfter w:val="2"/>
          <w:wAfter w:w="2046" w:type="pct"/>
          <w:trHeight w:val="20"/>
        </w:trPr>
        <w:tc>
          <w:tcPr>
            <w:tcW w:w="2575" w:type="pct"/>
            <w:tcBorders>
              <w:top w:val="single" w:sz="8" w:space="0" w:color="000000"/>
              <w:left w:val="single" w:sz="8" w:space="0" w:color="000000"/>
              <w:bottom w:val="single" w:sz="8" w:space="0" w:color="000000"/>
              <w:right w:val="single" w:sz="8" w:space="0" w:color="000000"/>
            </w:tcBorders>
          </w:tcPr>
          <w:p w14:paraId="73F1E5FF" w14:textId="77777777" w:rsidR="00C4151F" w:rsidRPr="000A1DBB" w:rsidRDefault="00C4151F" w:rsidP="008A5A0E">
            <w:pPr>
              <w:autoSpaceDE w:val="0"/>
              <w:autoSpaceDN w:val="0"/>
              <w:adjustRightInd w:val="0"/>
              <w:spacing w:after="0" w:line="240" w:lineRule="auto"/>
              <w:ind w:left="17"/>
              <w:rPr>
                <w:rFonts w:ascii="Times New Roman" w:hAnsi="Times New Roman" w:cs="Times New Roman"/>
                <w:sz w:val="20"/>
                <w:szCs w:val="20"/>
              </w:rPr>
            </w:pPr>
            <w:r w:rsidRPr="000A1DBB">
              <w:rPr>
                <w:rFonts w:ascii="Times New Roman" w:hAnsi="Times New Roman" w:cs="Times New Roman"/>
                <w:sz w:val="20"/>
                <w:szCs w:val="20"/>
              </w:rPr>
              <w:t>Мультимедийные проекторы</w:t>
            </w:r>
          </w:p>
        </w:tc>
        <w:tc>
          <w:tcPr>
            <w:tcW w:w="378" w:type="pct"/>
            <w:tcBorders>
              <w:top w:val="single" w:sz="4" w:space="0" w:color="000000"/>
              <w:left w:val="single" w:sz="4" w:space="0" w:color="000000"/>
              <w:bottom w:val="single" w:sz="4" w:space="0" w:color="000000"/>
              <w:right w:val="single" w:sz="4" w:space="0" w:color="000000"/>
            </w:tcBorders>
          </w:tcPr>
          <w:p w14:paraId="22116B96" w14:textId="77777777" w:rsidR="00C4151F" w:rsidRPr="000A1DBB" w:rsidRDefault="00C4151F" w:rsidP="008A5A0E">
            <w:pPr>
              <w:autoSpaceDE w:val="0"/>
              <w:autoSpaceDN w:val="0"/>
              <w:adjustRightInd w:val="0"/>
              <w:spacing w:after="0" w:line="240" w:lineRule="auto"/>
              <w:ind w:left="17"/>
              <w:jc w:val="center"/>
              <w:rPr>
                <w:rFonts w:ascii="Times New Roman" w:hAnsi="Times New Roman" w:cs="Times New Roman"/>
                <w:sz w:val="20"/>
                <w:szCs w:val="20"/>
                <w:lang w:val="en-US"/>
              </w:rPr>
            </w:pPr>
            <w:r w:rsidRPr="000A1DBB">
              <w:rPr>
                <w:rFonts w:ascii="Times New Roman" w:hAnsi="Times New Roman" w:cs="Times New Roman"/>
                <w:sz w:val="20"/>
                <w:szCs w:val="20"/>
              </w:rPr>
              <w:t>3</w:t>
            </w:r>
            <w:r w:rsidRPr="000A1DBB">
              <w:rPr>
                <w:rFonts w:ascii="Times New Roman" w:hAnsi="Times New Roman" w:cs="Times New Roman"/>
                <w:sz w:val="20"/>
                <w:szCs w:val="20"/>
                <w:lang w:val="en-US"/>
              </w:rPr>
              <w:t>0</w:t>
            </w:r>
          </w:p>
        </w:tc>
      </w:tr>
      <w:tr w:rsidR="00C4151F" w:rsidRPr="000A1DBB" w14:paraId="4E67F6E1" w14:textId="77777777" w:rsidTr="00584651">
        <w:trPr>
          <w:gridAfter w:val="2"/>
          <w:wAfter w:w="2046" w:type="pct"/>
          <w:trHeight w:val="20"/>
        </w:trPr>
        <w:tc>
          <w:tcPr>
            <w:tcW w:w="2575" w:type="pct"/>
            <w:tcBorders>
              <w:top w:val="single" w:sz="8" w:space="0" w:color="000000"/>
              <w:left w:val="single" w:sz="8" w:space="0" w:color="000000"/>
              <w:bottom w:val="single" w:sz="8" w:space="0" w:color="000000"/>
              <w:right w:val="single" w:sz="8" w:space="0" w:color="000000"/>
            </w:tcBorders>
          </w:tcPr>
          <w:p w14:paraId="25555E17" w14:textId="77777777" w:rsidR="00C4151F" w:rsidRPr="000A1DBB" w:rsidRDefault="00C4151F" w:rsidP="008A5A0E">
            <w:pPr>
              <w:autoSpaceDE w:val="0"/>
              <w:autoSpaceDN w:val="0"/>
              <w:adjustRightInd w:val="0"/>
              <w:spacing w:after="0" w:line="240" w:lineRule="auto"/>
              <w:ind w:left="17"/>
              <w:rPr>
                <w:rFonts w:ascii="Times New Roman" w:hAnsi="Times New Roman" w:cs="Times New Roman"/>
                <w:sz w:val="20"/>
                <w:szCs w:val="20"/>
              </w:rPr>
            </w:pPr>
            <w:r w:rsidRPr="000A1DBB">
              <w:rPr>
                <w:rFonts w:ascii="Times New Roman" w:hAnsi="Times New Roman" w:cs="Times New Roman"/>
                <w:sz w:val="20"/>
                <w:szCs w:val="20"/>
              </w:rPr>
              <w:t>Интерактивные доски</w:t>
            </w:r>
          </w:p>
        </w:tc>
        <w:tc>
          <w:tcPr>
            <w:tcW w:w="378" w:type="pct"/>
            <w:tcBorders>
              <w:top w:val="single" w:sz="4" w:space="0" w:color="000000"/>
              <w:left w:val="single" w:sz="4" w:space="0" w:color="000000"/>
              <w:bottom w:val="single" w:sz="4" w:space="0" w:color="000000"/>
              <w:right w:val="single" w:sz="4" w:space="0" w:color="000000"/>
            </w:tcBorders>
          </w:tcPr>
          <w:p w14:paraId="57074ED4" w14:textId="77777777" w:rsidR="00C4151F" w:rsidRPr="000A1DBB" w:rsidRDefault="00C4151F" w:rsidP="008A5A0E">
            <w:pPr>
              <w:autoSpaceDE w:val="0"/>
              <w:autoSpaceDN w:val="0"/>
              <w:adjustRightInd w:val="0"/>
              <w:spacing w:after="0" w:line="240" w:lineRule="auto"/>
              <w:ind w:left="17"/>
              <w:jc w:val="center"/>
              <w:rPr>
                <w:rFonts w:ascii="Times New Roman" w:hAnsi="Times New Roman" w:cs="Times New Roman"/>
                <w:sz w:val="20"/>
                <w:szCs w:val="20"/>
              </w:rPr>
            </w:pPr>
            <w:r w:rsidRPr="000A1DBB">
              <w:rPr>
                <w:rFonts w:ascii="Times New Roman" w:hAnsi="Times New Roman" w:cs="Times New Roman"/>
                <w:sz w:val="20"/>
                <w:szCs w:val="20"/>
              </w:rPr>
              <w:t>1</w:t>
            </w:r>
          </w:p>
        </w:tc>
      </w:tr>
      <w:tr w:rsidR="00C4151F" w:rsidRPr="000A1DBB" w14:paraId="030D915B" w14:textId="77777777" w:rsidTr="00584651">
        <w:trPr>
          <w:gridAfter w:val="2"/>
          <w:wAfter w:w="2046" w:type="pct"/>
          <w:trHeight w:val="20"/>
        </w:trPr>
        <w:tc>
          <w:tcPr>
            <w:tcW w:w="2575" w:type="pct"/>
            <w:tcBorders>
              <w:top w:val="single" w:sz="8" w:space="0" w:color="000000"/>
              <w:left w:val="single" w:sz="8" w:space="0" w:color="000000"/>
              <w:bottom w:val="single" w:sz="8" w:space="0" w:color="000000"/>
              <w:right w:val="single" w:sz="8" w:space="0" w:color="000000"/>
            </w:tcBorders>
          </w:tcPr>
          <w:p w14:paraId="0576E3BE" w14:textId="77777777" w:rsidR="00C4151F" w:rsidRPr="000A1DBB" w:rsidRDefault="00C4151F" w:rsidP="008A5A0E">
            <w:pPr>
              <w:autoSpaceDE w:val="0"/>
              <w:autoSpaceDN w:val="0"/>
              <w:adjustRightInd w:val="0"/>
              <w:spacing w:after="0" w:line="240" w:lineRule="auto"/>
              <w:ind w:left="17"/>
              <w:rPr>
                <w:rFonts w:ascii="Times New Roman" w:hAnsi="Times New Roman" w:cs="Times New Roman"/>
                <w:sz w:val="20"/>
                <w:szCs w:val="20"/>
              </w:rPr>
            </w:pPr>
            <w:r w:rsidRPr="000A1DBB">
              <w:rPr>
                <w:rFonts w:ascii="Times New Roman" w:hAnsi="Times New Roman" w:cs="Times New Roman"/>
                <w:sz w:val="20"/>
                <w:szCs w:val="20"/>
              </w:rPr>
              <w:t>Принтеры</w:t>
            </w:r>
          </w:p>
        </w:tc>
        <w:tc>
          <w:tcPr>
            <w:tcW w:w="378" w:type="pct"/>
            <w:tcBorders>
              <w:top w:val="single" w:sz="4" w:space="0" w:color="000000"/>
              <w:left w:val="single" w:sz="4" w:space="0" w:color="000000"/>
              <w:bottom w:val="single" w:sz="4" w:space="0" w:color="000000"/>
              <w:right w:val="single" w:sz="4" w:space="0" w:color="000000"/>
            </w:tcBorders>
          </w:tcPr>
          <w:p w14:paraId="3D0BA6DF" w14:textId="77777777" w:rsidR="00C4151F" w:rsidRPr="000A1DBB" w:rsidRDefault="00C4151F" w:rsidP="008A5A0E">
            <w:pPr>
              <w:autoSpaceDE w:val="0"/>
              <w:autoSpaceDN w:val="0"/>
              <w:adjustRightInd w:val="0"/>
              <w:spacing w:after="0" w:line="240" w:lineRule="auto"/>
              <w:ind w:left="17"/>
              <w:jc w:val="center"/>
              <w:rPr>
                <w:rFonts w:ascii="Times New Roman" w:hAnsi="Times New Roman" w:cs="Times New Roman"/>
                <w:sz w:val="20"/>
                <w:szCs w:val="20"/>
                <w:lang w:val="en-US"/>
              </w:rPr>
            </w:pPr>
            <w:r w:rsidRPr="000A1DBB">
              <w:rPr>
                <w:rFonts w:ascii="Times New Roman" w:hAnsi="Times New Roman" w:cs="Times New Roman"/>
                <w:sz w:val="20"/>
                <w:szCs w:val="20"/>
                <w:lang w:val="en-US"/>
              </w:rPr>
              <w:t>53</w:t>
            </w:r>
          </w:p>
        </w:tc>
      </w:tr>
      <w:tr w:rsidR="00C4151F" w:rsidRPr="000A1DBB" w14:paraId="7FE33CCD" w14:textId="77777777" w:rsidTr="00584651">
        <w:trPr>
          <w:gridAfter w:val="2"/>
          <w:wAfter w:w="2046" w:type="pct"/>
          <w:trHeight w:val="20"/>
        </w:trPr>
        <w:tc>
          <w:tcPr>
            <w:tcW w:w="2575" w:type="pct"/>
            <w:tcBorders>
              <w:top w:val="single" w:sz="8" w:space="0" w:color="000000"/>
              <w:left w:val="single" w:sz="8" w:space="0" w:color="000000"/>
              <w:bottom w:val="single" w:sz="8" w:space="0" w:color="000000"/>
              <w:right w:val="single" w:sz="8" w:space="0" w:color="000000"/>
            </w:tcBorders>
          </w:tcPr>
          <w:p w14:paraId="3A8E0974" w14:textId="77777777" w:rsidR="00C4151F" w:rsidRPr="000A1DBB" w:rsidRDefault="00C4151F" w:rsidP="008A5A0E">
            <w:pPr>
              <w:autoSpaceDE w:val="0"/>
              <w:autoSpaceDN w:val="0"/>
              <w:adjustRightInd w:val="0"/>
              <w:spacing w:after="0" w:line="240" w:lineRule="auto"/>
              <w:ind w:left="17"/>
              <w:rPr>
                <w:rFonts w:ascii="Times New Roman" w:hAnsi="Times New Roman" w:cs="Times New Roman"/>
                <w:sz w:val="20"/>
                <w:szCs w:val="20"/>
              </w:rPr>
            </w:pPr>
            <w:r w:rsidRPr="000A1DBB">
              <w:rPr>
                <w:rFonts w:ascii="Times New Roman" w:hAnsi="Times New Roman" w:cs="Times New Roman"/>
                <w:sz w:val="20"/>
                <w:szCs w:val="20"/>
              </w:rPr>
              <w:t>Сканеры</w:t>
            </w:r>
          </w:p>
        </w:tc>
        <w:tc>
          <w:tcPr>
            <w:tcW w:w="378" w:type="pct"/>
            <w:tcBorders>
              <w:top w:val="single" w:sz="4" w:space="0" w:color="000000"/>
              <w:left w:val="single" w:sz="4" w:space="0" w:color="000000"/>
              <w:bottom w:val="single" w:sz="4" w:space="0" w:color="000000"/>
              <w:right w:val="single" w:sz="4" w:space="0" w:color="000000"/>
            </w:tcBorders>
          </w:tcPr>
          <w:p w14:paraId="760D8639" w14:textId="77777777" w:rsidR="00C4151F" w:rsidRPr="000A1DBB" w:rsidRDefault="00C4151F" w:rsidP="008A5A0E">
            <w:pPr>
              <w:autoSpaceDE w:val="0"/>
              <w:autoSpaceDN w:val="0"/>
              <w:adjustRightInd w:val="0"/>
              <w:spacing w:after="0" w:line="240" w:lineRule="auto"/>
              <w:ind w:left="17"/>
              <w:jc w:val="center"/>
              <w:rPr>
                <w:rFonts w:ascii="Times New Roman" w:hAnsi="Times New Roman" w:cs="Times New Roman"/>
                <w:sz w:val="20"/>
                <w:szCs w:val="20"/>
                <w:lang w:val="en-US"/>
              </w:rPr>
            </w:pPr>
            <w:r w:rsidRPr="000A1DBB">
              <w:rPr>
                <w:rFonts w:ascii="Times New Roman" w:hAnsi="Times New Roman" w:cs="Times New Roman"/>
                <w:sz w:val="20"/>
                <w:szCs w:val="20"/>
              </w:rPr>
              <w:t>1</w:t>
            </w:r>
            <w:r w:rsidRPr="000A1DBB">
              <w:rPr>
                <w:rFonts w:ascii="Times New Roman" w:hAnsi="Times New Roman" w:cs="Times New Roman"/>
                <w:sz w:val="20"/>
                <w:szCs w:val="20"/>
                <w:lang w:val="en-US"/>
              </w:rPr>
              <w:t>3</w:t>
            </w:r>
          </w:p>
        </w:tc>
      </w:tr>
      <w:tr w:rsidR="00C4151F" w:rsidRPr="000A1DBB" w14:paraId="2899FD34" w14:textId="77777777" w:rsidTr="00584651">
        <w:trPr>
          <w:gridAfter w:val="2"/>
          <w:wAfter w:w="2046" w:type="pct"/>
          <w:trHeight w:val="20"/>
        </w:trPr>
        <w:tc>
          <w:tcPr>
            <w:tcW w:w="2575" w:type="pct"/>
            <w:tcBorders>
              <w:top w:val="single" w:sz="8" w:space="0" w:color="000000"/>
              <w:left w:val="single" w:sz="8" w:space="0" w:color="000000"/>
              <w:bottom w:val="single" w:sz="8" w:space="0" w:color="000000"/>
              <w:right w:val="single" w:sz="8" w:space="0" w:color="000000"/>
            </w:tcBorders>
          </w:tcPr>
          <w:p w14:paraId="4BA08DAA" w14:textId="77777777" w:rsidR="00C4151F" w:rsidRPr="000A1DBB" w:rsidRDefault="00C4151F" w:rsidP="008A5A0E">
            <w:pPr>
              <w:autoSpaceDE w:val="0"/>
              <w:autoSpaceDN w:val="0"/>
              <w:adjustRightInd w:val="0"/>
              <w:spacing w:after="0" w:line="240" w:lineRule="auto"/>
              <w:ind w:left="17"/>
              <w:rPr>
                <w:rFonts w:ascii="Times New Roman" w:hAnsi="Times New Roman" w:cs="Times New Roman"/>
                <w:sz w:val="20"/>
                <w:szCs w:val="20"/>
              </w:rPr>
            </w:pPr>
            <w:r w:rsidRPr="000A1DBB">
              <w:rPr>
                <w:rFonts w:ascii="Times New Roman" w:hAnsi="Times New Roman" w:cs="Times New Roman"/>
                <w:sz w:val="20"/>
                <w:szCs w:val="20"/>
              </w:rPr>
              <w:t xml:space="preserve">Многофункциональные устройства </w:t>
            </w:r>
          </w:p>
          <w:p w14:paraId="6967A313" w14:textId="77777777" w:rsidR="00C4151F" w:rsidRPr="000A1DBB" w:rsidRDefault="00C4151F" w:rsidP="008A5A0E">
            <w:pPr>
              <w:autoSpaceDE w:val="0"/>
              <w:autoSpaceDN w:val="0"/>
              <w:adjustRightInd w:val="0"/>
              <w:spacing w:after="0" w:line="240" w:lineRule="auto"/>
              <w:ind w:left="17"/>
              <w:rPr>
                <w:rFonts w:ascii="Times New Roman" w:hAnsi="Times New Roman" w:cs="Times New Roman"/>
                <w:sz w:val="20"/>
                <w:szCs w:val="20"/>
              </w:rPr>
            </w:pPr>
            <w:r w:rsidRPr="000A1DBB">
              <w:rPr>
                <w:rFonts w:ascii="Times New Roman" w:hAnsi="Times New Roman" w:cs="Times New Roman"/>
                <w:sz w:val="20"/>
                <w:szCs w:val="20"/>
              </w:rPr>
              <w:t>(МФУ, выполняющие операции печати, сканирования, копирования)</w:t>
            </w:r>
          </w:p>
        </w:tc>
        <w:tc>
          <w:tcPr>
            <w:tcW w:w="378" w:type="pct"/>
            <w:tcBorders>
              <w:top w:val="single" w:sz="4" w:space="0" w:color="000000"/>
              <w:left w:val="single" w:sz="4" w:space="0" w:color="000000"/>
              <w:bottom w:val="single" w:sz="4" w:space="0" w:color="000000"/>
              <w:right w:val="single" w:sz="4" w:space="0" w:color="000000"/>
            </w:tcBorders>
          </w:tcPr>
          <w:p w14:paraId="47E7F475" w14:textId="77777777" w:rsidR="00C4151F" w:rsidRPr="000A1DBB" w:rsidRDefault="00C4151F" w:rsidP="008A5A0E">
            <w:pPr>
              <w:autoSpaceDE w:val="0"/>
              <w:autoSpaceDN w:val="0"/>
              <w:adjustRightInd w:val="0"/>
              <w:spacing w:after="0" w:line="240" w:lineRule="auto"/>
              <w:ind w:left="17"/>
              <w:jc w:val="center"/>
              <w:rPr>
                <w:rFonts w:ascii="Times New Roman" w:hAnsi="Times New Roman" w:cs="Times New Roman"/>
                <w:sz w:val="20"/>
                <w:szCs w:val="20"/>
                <w:lang w:val="en-US"/>
              </w:rPr>
            </w:pPr>
            <w:r w:rsidRPr="000A1DBB">
              <w:rPr>
                <w:rFonts w:ascii="Times New Roman" w:hAnsi="Times New Roman" w:cs="Times New Roman"/>
                <w:sz w:val="20"/>
                <w:szCs w:val="20"/>
                <w:lang w:val="en-US"/>
              </w:rPr>
              <w:t>27</w:t>
            </w:r>
          </w:p>
        </w:tc>
      </w:tr>
    </w:tbl>
    <w:p w14:paraId="36937F6B" w14:textId="77777777" w:rsidR="00CF442C" w:rsidRDefault="00CF442C" w:rsidP="008A5A0E">
      <w:pPr>
        <w:pStyle w:val="5"/>
        <w:kinsoku w:val="0"/>
        <w:overflowPunct w:val="0"/>
        <w:autoSpaceDE w:val="0"/>
        <w:autoSpaceDN w:val="0"/>
        <w:spacing w:before="120" w:after="0" w:line="240" w:lineRule="auto"/>
        <w:ind w:firstLine="709"/>
        <w:jc w:val="both"/>
        <w:rPr>
          <w:sz w:val="28"/>
          <w:szCs w:val="28"/>
        </w:rPr>
      </w:pPr>
      <w:r w:rsidRPr="00357AF4">
        <w:rPr>
          <w:sz w:val="28"/>
          <w:szCs w:val="28"/>
        </w:rPr>
        <w:t>Организован доступ к сети Интернет на всей территории Института, в том числе и по беспроводной технологии WiFi.</w:t>
      </w:r>
      <w:r>
        <w:rPr>
          <w:sz w:val="28"/>
          <w:szCs w:val="28"/>
        </w:rPr>
        <w:t xml:space="preserve"> </w:t>
      </w:r>
      <w:r w:rsidRPr="008C008A">
        <w:rPr>
          <w:sz w:val="28"/>
          <w:szCs w:val="28"/>
        </w:rPr>
        <w:t xml:space="preserve">Максимальная скорость доступа к Интернету – </w:t>
      </w:r>
      <w:r w:rsidRPr="00CF442C">
        <w:rPr>
          <w:sz w:val="28"/>
          <w:szCs w:val="28"/>
        </w:rPr>
        <w:t>100</w:t>
      </w:r>
      <w:r w:rsidRPr="008C008A">
        <w:rPr>
          <w:sz w:val="28"/>
          <w:szCs w:val="28"/>
        </w:rPr>
        <w:t xml:space="preserve"> Мбит/сек, в том числе по типам доступа: максимальная скорость фиксированного проводного доступа к Интернету, максимальная скорость фиксированного беспроводного доступа к Интернету</w:t>
      </w:r>
      <w:r>
        <w:rPr>
          <w:sz w:val="28"/>
          <w:szCs w:val="28"/>
        </w:rPr>
        <w:t>.</w:t>
      </w:r>
    </w:p>
    <w:p w14:paraId="538C094E" w14:textId="77777777" w:rsidR="004A004F" w:rsidRDefault="004A004F" w:rsidP="008A5A0E">
      <w:pPr>
        <w:pStyle w:val="5"/>
        <w:kinsoku w:val="0"/>
        <w:overflowPunct w:val="0"/>
        <w:autoSpaceDE w:val="0"/>
        <w:autoSpaceDN w:val="0"/>
        <w:spacing w:before="0" w:after="0" w:line="240" w:lineRule="auto"/>
        <w:ind w:firstLine="709"/>
        <w:jc w:val="both"/>
        <w:rPr>
          <w:sz w:val="28"/>
          <w:szCs w:val="28"/>
        </w:rPr>
      </w:pPr>
      <w:r w:rsidRPr="00CE5E1E">
        <w:rPr>
          <w:sz w:val="28"/>
          <w:szCs w:val="28"/>
        </w:rPr>
        <w:t>В учебном процессе и научной работе обучающихся и сотрудников Института используется большое количество справочных, моделирующих, контролирующих, тестирующих программных средств.</w:t>
      </w:r>
      <w:r>
        <w:rPr>
          <w:sz w:val="28"/>
          <w:szCs w:val="28"/>
        </w:rPr>
        <w:t xml:space="preserve"> </w:t>
      </w:r>
      <w:r w:rsidRPr="00A53EDF">
        <w:rPr>
          <w:sz w:val="28"/>
          <w:szCs w:val="28"/>
        </w:rPr>
        <w:t>Приобретено необходимое лицен</w:t>
      </w:r>
      <w:r>
        <w:rPr>
          <w:sz w:val="28"/>
          <w:szCs w:val="28"/>
        </w:rPr>
        <w:t>зионное программное обеспечение.</w:t>
      </w:r>
    </w:p>
    <w:p w14:paraId="3E4DE295" w14:textId="77777777" w:rsidR="004A004F" w:rsidRPr="00C4151F" w:rsidRDefault="004A004F" w:rsidP="008A5A0E">
      <w:pPr>
        <w:keepNext/>
        <w:shd w:val="clear" w:color="auto" w:fill="FFFFFF" w:themeFill="background1"/>
        <w:spacing w:before="120" w:after="0" w:line="240" w:lineRule="auto"/>
        <w:jc w:val="right"/>
        <w:rPr>
          <w:rFonts w:ascii="Times New Roman" w:hAnsi="Times New Roman" w:cs="Times New Roman"/>
          <w:sz w:val="24"/>
          <w:szCs w:val="24"/>
        </w:rPr>
      </w:pPr>
      <w:r w:rsidRPr="00C4151F">
        <w:rPr>
          <w:rFonts w:ascii="Times New Roman" w:hAnsi="Times New Roman" w:cs="Times New Roman"/>
          <w:sz w:val="24"/>
          <w:szCs w:val="24"/>
        </w:rPr>
        <w:t>Таблица 38</w:t>
      </w:r>
    </w:p>
    <w:p w14:paraId="4CFA4186" w14:textId="77777777" w:rsidR="004A004F" w:rsidRDefault="004A004F" w:rsidP="008A5A0E">
      <w:pPr>
        <w:keepNext/>
        <w:shd w:val="clear" w:color="auto" w:fill="FFFFFF" w:themeFill="background1"/>
        <w:spacing w:after="60" w:line="240" w:lineRule="auto"/>
        <w:jc w:val="center"/>
        <w:rPr>
          <w:rFonts w:ascii="Times New Roman" w:hAnsi="Times New Roman" w:cs="Times New Roman"/>
          <w:sz w:val="28"/>
          <w:szCs w:val="28"/>
        </w:rPr>
      </w:pPr>
      <w:r w:rsidRPr="00745231">
        <w:rPr>
          <w:rFonts w:ascii="Times New Roman" w:hAnsi="Times New Roman" w:cs="Times New Roman"/>
          <w:sz w:val="28"/>
          <w:szCs w:val="28"/>
        </w:rPr>
        <w:t>Наличие информационного и коммуникационного оборудования</w:t>
      </w:r>
    </w:p>
    <w:tbl>
      <w:tblPr>
        <w:tblStyle w:val="ad"/>
        <w:tblW w:w="0" w:type="auto"/>
        <w:tblLook w:val="04A0" w:firstRow="1" w:lastRow="0" w:firstColumn="1" w:lastColumn="0" w:noHBand="0" w:noVBand="1"/>
      </w:tblPr>
      <w:tblGrid>
        <w:gridCol w:w="5778"/>
        <w:gridCol w:w="1701"/>
        <w:gridCol w:w="2091"/>
      </w:tblGrid>
      <w:tr w:rsidR="004A004F" w:rsidRPr="00CF77C7" w14:paraId="7E203BA4" w14:textId="77777777" w:rsidTr="00602AFF">
        <w:trPr>
          <w:tblHeader/>
        </w:trPr>
        <w:tc>
          <w:tcPr>
            <w:tcW w:w="5778" w:type="dxa"/>
            <w:vAlign w:val="center"/>
          </w:tcPr>
          <w:p w14:paraId="37B091E3" w14:textId="77777777" w:rsidR="004A004F" w:rsidRPr="00CF77C7" w:rsidRDefault="004A004F" w:rsidP="008A5A0E">
            <w:pPr>
              <w:keepNext/>
              <w:autoSpaceDE w:val="0"/>
              <w:autoSpaceDN w:val="0"/>
              <w:adjustRightInd w:val="0"/>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Наименование показателей</w:t>
            </w:r>
          </w:p>
        </w:tc>
        <w:tc>
          <w:tcPr>
            <w:tcW w:w="1701" w:type="dxa"/>
            <w:vAlign w:val="center"/>
          </w:tcPr>
          <w:p w14:paraId="0BD99400" w14:textId="77777777" w:rsidR="004A004F" w:rsidRPr="00CF77C7" w:rsidRDefault="004A004F" w:rsidP="008A5A0E">
            <w:pPr>
              <w:keepNext/>
              <w:autoSpaceDE w:val="0"/>
              <w:autoSpaceDN w:val="0"/>
              <w:adjustRightInd w:val="0"/>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Наличие в организации</w:t>
            </w:r>
          </w:p>
          <w:p w14:paraId="350F7202" w14:textId="77777777" w:rsidR="004A004F" w:rsidRPr="00CF77C7" w:rsidRDefault="004A004F" w:rsidP="008A5A0E">
            <w:pPr>
              <w:keepNext/>
              <w:autoSpaceDE w:val="0"/>
              <w:autoSpaceDN w:val="0"/>
              <w:adjustRightInd w:val="0"/>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 – да)</w:t>
            </w:r>
          </w:p>
        </w:tc>
        <w:tc>
          <w:tcPr>
            <w:tcW w:w="2091" w:type="dxa"/>
            <w:vAlign w:val="center"/>
          </w:tcPr>
          <w:p w14:paraId="2C957E6F" w14:textId="77777777" w:rsidR="004A004F" w:rsidRPr="00CF77C7" w:rsidRDefault="004A004F" w:rsidP="008A5A0E">
            <w:pPr>
              <w:keepNext/>
              <w:autoSpaceDE w:val="0"/>
              <w:autoSpaceDN w:val="0"/>
              <w:adjustRightInd w:val="0"/>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в том числе доступно для использования обучающимися</w:t>
            </w:r>
          </w:p>
        </w:tc>
      </w:tr>
      <w:tr w:rsidR="004A004F" w:rsidRPr="00CF77C7" w14:paraId="0B2671C7" w14:textId="77777777" w:rsidTr="00602AFF">
        <w:tc>
          <w:tcPr>
            <w:tcW w:w="5778" w:type="dxa"/>
          </w:tcPr>
          <w:p w14:paraId="359D022F" w14:textId="77777777" w:rsidR="004A004F" w:rsidRPr="00CF77C7" w:rsidRDefault="004A004F" w:rsidP="008A5A0E">
            <w:pPr>
              <w:autoSpaceDE w:val="0"/>
              <w:autoSpaceDN w:val="0"/>
              <w:adjustRightInd w:val="0"/>
              <w:ind w:left="17"/>
              <w:rPr>
                <w:rFonts w:ascii="Times New Roman" w:hAnsi="Times New Roman" w:cs="Times New Roman"/>
                <w:color w:val="000000"/>
                <w:sz w:val="20"/>
                <w:szCs w:val="20"/>
              </w:rPr>
            </w:pPr>
            <w:r w:rsidRPr="00CF77C7">
              <w:rPr>
                <w:rFonts w:ascii="Times New Roman" w:hAnsi="Times New Roman" w:cs="Times New Roman"/>
                <w:color w:val="000000"/>
                <w:sz w:val="20"/>
                <w:szCs w:val="20"/>
              </w:rPr>
              <w:t>Обучающие компьютерные программы по отдельным предметам или темам, пакеты программ по специальностям</w:t>
            </w:r>
          </w:p>
        </w:tc>
        <w:tc>
          <w:tcPr>
            <w:tcW w:w="1701" w:type="dxa"/>
          </w:tcPr>
          <w:p w14:paraId="63698570" w14:textId="77777777" w:rsidR="004A004F" w:rsidRPr="00CF77C7" w:rsidRDefault="004A004F" w:rsidP="008A5A0E">
            <w:pPr>
              <w:autoSpaceDE w:val="0"/>
              <w:autoSpaceDN w:val="0"/>
              <w:adjustRightInd w:val="0"/>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w:t>
            </w:r>
          </w:p>
        </w:tc>
        <w:tc>
          <w:tcPr>
            <w:tcW w:w="2091" w:type="dxa"/>
          </w:tcPr>
          <w:p w14:paraId="6230F4A6" w14:textId="77777777" w:rsidR="004A004F" w:rsidRPr="00CF77C7" w:rsidRDefault="004A004F" w:rsidP="008A5A0E">
            <w:pPr>
              <w:autoSpaceDE w:val="0"/>
              <w:autoSpaceDN w:val="0"/>
              <w:adjustRightInd w:val="0"/>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w:t>
            </w:r>
          </w:p>
        </w:tc>
      </w:tr>
      <w:tr w:rsidR="004A004F" w:rsidRPr="00CF77C7" w14:paraId="42447895" w14:textId="77777777" w:rsidTr="00602AFF">
        <w:tc>
          <w:tcPr>
            <w:tcW w:w="5778" w:type="dxa"/>
            <w:tcBorders>
              <w:bottom w:val="single" w:sz="4" w:space="0" w:color="auto"/>
            </w:tcBorders>
          </w:tcPr>
          <w:p w14:paraId="5CE7A13A" w14:textId="77777777" w:rsidR="004A004F" w:rsidRPr="00CF77C7" w:rsidRDefault="004A004F" w:rsidP="008A5A0E">
            <w:pPr>
              <w:autoSpaceDE w:val="0"/>
              <w:autoSpaceDN w:val="0"/>
              <w:adjustRightInd w:val="0"/>
              <w:ind w:left="17"/>
              <w:rPr>
                <w:rFonts w:ascii="Times New Roman" w:hAnsi="Times New Roman" w:cs="Times New Roman"/>
                <w:color w:val="000000"/>
                <w:sz w:val="20"/>
                <w:szCs w:val="20"/>
              </w:rPr>
            </w:pPr>
            <w:r w:rsidRPr="00CF77C7">
              <w:rPr>
                <w:rFonts w:ascii="Times New Roman" w:hAnsi="Times New Roman" w:cs="Times New Roman"/>
                <w:color w:val="000000"/>
                <w:sz w:val="20"/>
                <w:szCs w:val="20"/>
              </w:rPr>
              <w:t xml:space="preserve">Программы компьютерного тестирования </w:t>
            </w:r>
          </w:p>
        </w:tc>
        <w:tc>
          <w:tcPr>
            <w:tcW w:w="1701" w:type="dxa"/>
            <w:tcBorders>
              <w:bottom w:val="single" w:sz="4" w:space="0" w:color="auto"/>
            </w:tcBorders>
          </w:tcPr>
          <w:p w14:paraId="3D212847" w14:textId="77777777" w:rsidR="004A004F" w:rsidRPr="00CF77C7" w:rsidRDefault="004A004F" w:rsidP="008A5A0E">
            <w:pPr>
              <w:autoSpaceDE w:val="0"/>
              <w:autoSpaceDN w:val="0"/>
              <w:adjustRightInd w:val="0"/>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w:t>
            </w:r>
          </w:p>
        </w:tc>
        <w:tc>
          <w:tcPr>
            <w:tcW w:w="2091" w:type="dxa"/>
            <w:tcBorders>
              <w:bottom w:val="single" w:sz="4" w:space="0" w:color="auto"/>
            </w:tcBorders>
          </w:tcPr>
          <w:p w14:paraId="3C130F73" w14:textId="77777777" w:rsidR="004A004F" w:rsidRPr="00CF77C7" w:rsidRDefault="004A004F" w:rsidP="008A5A0E">
            <w:pPr>
              <w:autoSpaceDE w:val="0"/>
              <w:autoSpaceDN w:val="0"/>
              <w:adjustRightInd w:val="0"/>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w:t>
            </w:r>
          </w:p>
        </w:tc>
      </w:tr>
      <w:tr w:rsidR="004A004F" w:rsidRPr="00CF77C7" w14:paraId="758B60B9" w14:textId="77777777" w:rsidTr="00602AFF">
        <w:tc>
          <w:tcPr>
            <w:tcW w:w="5778" w:type="dxa"/>
            <w:tcBorders>
              <w:bottom w:val="single" w:sz="4" w:space="0" w:color="auto"/>
            </w:tcBorders>
          </w:tcPr>
          <w:p w14:paraId="57D2C2BF" w14:textId="77777777" w:rsidR="004A004F" w:rsidRPr="00CF77C7" w:rsidRDefault="004A004F" w:rsidP="008A5A0E">
            <w:pPr>
              <w:autoSpaceDE w:val="0"/>
              <w:autoSpaceDN w:val="0"/>
              <w:adjustRightInd w:val="0"/>
              <w:ind w:left="17"/>
              <w:rPr>
                <w:rFonts w:ascii="Times New Roman" w:hAnsi="Times New Roman" w:cs="Times New Roman"/>
                <w:color w:val="000000"/>
                <w:sz w:val="20"/>
                <w:szCs w:val="20"/>
              </w:rPr>
            </w:pPr>
            <w:r w:rsidRPr="00CF77C7">
              <w:rPr>
                <w:rFonts w:ascii="Times New Roman" w:hAnsi="Times New Roman" w:cs="Times New Roman"/>
                <w:color w:val="000000"/>
                <w:sz w:val="20"/>
                <w:szCs w:val="20"/>
              </w:rPr>
              <w:t>Виртуальные тренажеры</w:t>
            </w:r>
          </w:p>
        </w:tc>
        <w:tc>
          <w:tcPr>
            <w:tcW w:w="1701" w:type="dxa"/>
            <w:tcBorders>
              <w:bottom w:val="single" w:sz="4" w:space="0" w:color="auto"/>
            </w:tcBorders>
          </w:tcPr>
          <w:p w14:paraId="4B85F254" w14:textId="77777777" w:rsidR="004A004F" w:rsidRPr="00CF77C7" w:rsidRDefault="004A004F" w:rsidP="008A5A0E">
            <w:pPr>
              <w:autoSpaceDE w:val="0"/>
              <w:autoSpaceDN w:val="0"/>
              <w:adjustRightInd w:val="0"/>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w:t>
            </w:r>
          </w:p>
        </w:tc>
        <w:tc>
          <w:tcPr>
            <w:tcW w:w="2091" w:type="dxa"/>
            <w:tcBorders>
              <w:bottom w:val="single" w:sz="4" w:space="0" w:color="auto"/>
            </w:tcBorders>
          </w:tcPr>
          <w:p w14:paraId="6CAE4B4B" w14:textId="77777777" w:rsidR="004A004F" w:rsidRPr="00CF77C7" w:rsidRDefault="004A004F" w:rsidP="008A5A0E">
            <w:pPr>
              <w:autoSpaceDE w:val="0"/>
              <w:autoSpaceDN w:val="0"/>
              <w:adjustRightInd w:val="0"/>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w:t>
            </w:r>
          </w:p>
        </w:tc>
      </w:tr>
      <w:tr w:rsidR="004A004F" w:rsidRPr="00CF77C7" w14:paraId="23458106" w14:textId="77777777" w:rsidTr="00602AFF">
        <w:tc>
          <w:tcPr>
            <w:tcW w:w="5778" w:type="dxa"/>
            <w:tcBorders>
              <w:top w:val="single" w:sz="4" w:space="0" w:color="auto"/>
              <w:left w:val="single" w:sz="4" w:space="0" w:color="auto"/>
              <w:bottom w:val="single" w:sz="4" w:space="0" w:color="auto"/>
              <w:right w:val="single" w:sz="4" w:space="0" w:color="auto"/>
            </w:tcBorders>
          </w:tcPr>
          <w:p w14:paraId="7F0A895F" w14:textId="77777777" w:rsidR="004A004F" w:rsidRPr="00CF77C7" w:rsidRDefault="004A004F" w:rsidP="008A5A0E">
            <w:pPr>
              <w:autoSpaceDE w:val="0"/>
              <w:autoSpaceDN w:val="0"/>
              <w:adjustRightInd w:val="0"/>
              <w:ind w:left="17"/>
              <w:rPr>
                <w:rFonts w:ascii="Times New Roman" w:hAnsi="Times New Roman" w:cs="Times New Roman"/>
                <w:color w:val="000000"/>
                <w:sz w:val="20"/>
                <w:szCs w:val="20"/>
              </w:rPr>
            </w:pPr>
            <w:r w:rsidRPr="00CF77C7">
              <w:rPr>
                <w:rFonts w:ascii="Times New Roman" w:hAnsi="Times New Roman" w:cs="Times New Roman"/>
                <w:color w:val="000000"/>
                <w:sz w:val="20"/>
                <w:szCs w:val="20"/>
              </w:rPr>
              <w:t>Электронные версии справочников, энциклопедий, словарей и т.п.</w:t>
            </w:r>
          </w:p>
        </w:tc>
        <w:tc>
          <w:tcPr>
            <w:tcW w:w="1701" w:type="dxa"/>
            <w:tcBorders>
              <w:top w:val="single" w:sz="4" w:space="0" w:color="auto"/>
              <w:left w:val="single" w:sz="4" w:space="0" w:color="auto"/>
              <w:bottom w:val="single" w:sz="4" w:space="0" w:color="auto"/>
              <w:right w:val="single" w:sz="4" w:space="0" w:color="auto"/>
            </w:tcBorders>
          </w:tcPr>
          <w:p w14:paraId="5244FE91" w14:textId="77777777" w:rsidR="004A004F" w:rsidRPr="00CF77C7" w:rsidRDefault="004A004F" w:rsidP="008A5A0E">
            <w:pPr>
              <w:autoSpaceDE w:val="0"/>
              <w:autoSpaceDN w:val="0"/>
              <w:adjustRightInd w:val="0"/>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w:t>
            </w:r>
          </w:p>
        </w:tc>
        <w:tc>
          <w:tcPr>
            <w:tcW w:w="2091" w:type="dxa"/>
            <w:tcBorders>
              <w:top w:val="single" w:sz="4" w:space="0" w:color="auto"/>
              <w:left w:val="single" w:sz="4" w:space="0" w:color="auto"/>
              <w:bottom w:val="single" w:sz="4" w:space="0" w:color="auto"/>
              <w:right w:val="single" w:sz="4" w:space="0" w:color="auto"/>
            </w:tcBorders>
          </w:tcPr>
          <w:p w14:paraId="3BE6E0A9" w14:textId="77777777" w:rsidR="004A004F" w:rsidRPr="00CF77C7" w:rsidRDefault="004A004F" w:rsidP="008A5A0E">
            <w:pPr>
              <w:autoSpaceDE w:val="0"/>
              <w:autoSpaceDN w:val="0"/>
              <w:adjustRightInd w:val="0"/>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w:t>
            </w:r>
          </w:p>
        </w:tc>
      </w:tr>
      <w:tr w:rsidR="004A004F" w:rsidRPr="00CF77C7" w14:paraId="15069F8A" w14:textId="77777777" w:rsidTr="00602AFF">
        <w:tc>
          <w:tcPr>
            <w:tcW w:w="5778" w:type="dxa"/>
            <w:tcBorders>
              <w:top w:val="single" w:sz="4" w:space="0" w:color="auto"/>
              <w:left w:val="single" w:sz="4" w:space="0" w:color="auto"/>
              <w:bottom w:val="single" w:sz="4" w:space="0" w:color="auto"/>
              <w:right w:val="single" w:sz="4" w:space="0" w:color="auto"/>
            </w:tcBorders>
          </w:tcPr>
          <w:p w14:paraId="3C737D8D" w14:textId="77777777" w:rsidR="004A004F" w:rsidRPr="00CF77C7" w:rsidRDefault="004A004F" w:rsidP="008A5A0E">
            <w:pPr>
              <w:autoSpaceDE w:val="0"/>
              <w:autoSpaceDN w:val="0"/>
              <w:adjustRightInd w:val="0"/>
              <w:ind w:left="17"/>
              <w:rPr>
                <w:rFonts w:ascii="Times New Roman" w:hAnsi="Times New Roman" w:cs="Times New Roman"/>
                <w:color w:val="000000"/>
                <w:sz w:val="20"/>
                <w:szCs w:val="20"/>
              </w:rPr>
            </w:pPr>
            <w:r w:rsidRPr="00CF77C7">
              <w:rPr>
                <w:rFonts w:ascii="Times New Roman" w:hAnsi="Times New Roman" w:cs="Times New Roman"/>
                <w:color w:val="000000"/>
                <w:sz w:val="20"/>
                <w:szCs w:val="20"/>
              </w:rPr>
              <w:t>Электронные версии учебных пособий по отдельным предметам или темам</w:t>
            </w:r>
          </w:p>
        </w:tc>
        <w:tc>
          <w:tcPr>
            <w:tcW w:w="1701" w:type="dxa"/>
            <w:tcBorders>
              <w:top w:val="single" w:sz="4" w:space="0" w:color="auto"/>
              <w:left w:val="single" w:sz="4" w:space="0" w:color="auto"/>
              <w:bottom w:val="single" w:sz="4" w:space="0" w:color="auto"/>
              <w:right w:val="single" w:sz="4" w:space="0" w:color="auto"/>
            </w:tcBorders>
          </w:tcPr>
          <w:p w14:paraId="35A450CE" w14:textId="77777777" w:rsidR="004A004F" w:rsidRPr="00CF77C7" w:rsidRDefault="004A004F" w:rsidP="008A5A0E">
            <w:pPr>
              <w:autoSpaceDE w:val="0"/>
              <w:autoSpaceDN w:val="0"/>
              <w:adjustRightInd w:val="0"/>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w:t>
            </w:r>
          </w:p>
        </w:tc>
        <w:tc>
          <w:tcPr>
            <w:tcW w:w="2091" w:type="dxa"/>
            <w:tcBorders>
              <w:top w:val="single" w:sz="4" w:space="0" w:color="auto"/>
              <w:left w:val="single" w:sz="4" w:space="0" w:color="auto"/>
              <w:bottom w:val="single" w:sz="4" w:space="0" w:color="auto"/>
              <w:right w:val="single" w:sz="4" w:space="0" w:color="auto"/>
            </w:tcBorders>
          </w:tcPr>
          <w:p w14:paraId="7BBCCCB8" w14:textId="77777777" w:rsidR="004A004F" w:rsidRPr="00CF77C7" w:rsidRDefault="004A004F" w:rsidP="008A5A0E">
            <w:pPr>
              <w:autoSpaceDE w:val="0"/>
              <w:autoSpaceDN w:val="0"/>
              <w:adjustRightInd w:val="0"/>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w:t>
            </w:r>
          </w:p>
        </w:tc>
      </w:tr>
      <w:tr w:rsidR="004A004F" w:rsidRPr="00CF77C7" w14:paraId="26A8E630" w14:textId="77777777" w:rsidTr="00602AFF">
        <w:tc>
          <w:tcPr>
            <w:tcW w:w="5778" w:type="dxa"/>
            <w:tcBorders>
              <w:top w:val="single" w:sz="4" w:space="0" w:color="auto"/>
            </w:tcBorders>
          </w:tcPr>
          <w:p w14:paraId="3A232BCD" w14:textId="77777777" w:rsidR="004A004F" w:rsidRPr="00CF77C7" w:rsidRDefault="004A004F" w:rsidP="008A5A0E">
            <w:pPr>
              <w:autoSpaceDE w:val="0"/>
              <w:autoSpaceDN w:val="0"/>
              <w:adjustRightInd w:val="0"/>
              <w:ind w:left="17"/>
              <w:rPr>
                <w:rFonts w:ascii="Times New Roman" w:hAnsi="Times New Roman" w:cs="Times New Roman"/>
                <w:color w:val="000000"/>
                <w:sz w:val="20"/>
                <w:szCs w:val="20"/>
              </w:rPr>
            </w:pPr>
            <w:r w:rsidRPr="00CF77C7">
              <w:rPr>
                <w:rFonts w:ascii="Times New Roman" w:hAnsi="Times New Roman" w:cs="Times New Roman"/>
                <w:color w:val="000000"/>
                <w:sz w:val="20"/>
                <w:szCs w:val="20"/>
              </w:rPr>
              <w:t>Специальные программные средства для научных исследований</w:t>
            </w:r>
          </w:p>
        </w:tc>
        <w:tc>
          <w:tcPr>
            <w:tcW w:w="1701" w:type="dxa"/>
            <w:tcBorders>
              <w:top w:val="single" w:sz="4" w:space="0" w:color="auto"/>
            </w:tcBorders>
          </w:tcPr>
          <w:p w14:paraId="725439ED" w14:textId="77777777" w:rsidR="004A004F" w:rsidRPr="00CF77C7" w:rsidRDefault="004A004F" w:rsidP="008A5A0E">
            <w:pPr>
              <w:autoSpaceDE w:val="0"/>
              <w:autoSpaceDN w:val="0"/>
              <w:adjustRightInd w:val="0"/>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w:t>
            </w:r>
          </w:p>
        </w:tc>
        <w:tc>
          <w:tcPr>
            <w:tcW w:w="2091" w:type="dxa"/>
            <w:tcBorders>
              <w:top w:val="single" w:sz="4" w:space="0" w:color="auto"/>
            </w:tcBorders>
          </w:tcPr>
          <w:p w14:paraId="243F2CDD" w14:textId="77777777" w:rsidR="004A004F" w:rsidRPr="00CF77C7" w:rsidRDefault="004A004F" w:rsidP="008A5A0E">
            <w:pPr>
              <w:autoSpaceDE w:val="0"/>
              <w:autoSpaceDN w:val="0"/>
              <w:adjustRightInd w:val="0"/>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w:t>
            </w:r>
          </w:p>
        </w:tc>
      </w:tr>
      <w:tr w:rsidR="004A004F" w:rsidRPr="00CF77C7" w14:paraId="6DA00230" w14:textId="77777777" w:rsidTr="00602AFF">
        <w:tc>
          <w:tcPr>
            <w:tcW w:w="5778" w:type="dxa"/>
          </w:tcPr>
          <w:p w14:paraId="3893995A" w14:textId="77777777" w:rsidR="004A004F" w:rsidRPr="00CF77C7" w:rsidRDefault="004A004F" w:rsidP="008A5A0E">
            <w:pPr>
              <w:autoSpaceDE w:val="0"/>
              <w:autoSpaceDN w:val="0"/>
              <w:adjustRightInd w:val="0"/>
              <w:ind w:left="17"/>
              <w:rPr>
                <w:rFonts w:ascii="Times New Roman" w:hAnsi="Times New Roman" w:cs="Times New Roman"/>
                <w:color w:val="000000"/>
                <w:sz w:val="20"/>
                <w:szCs w:val="20"/>
              </w:rPr>
            </w:pPr>
            <w:r w:rsidRPr="00CF77C7">
              <w:rPr>
                <w:rFonts w:ascii="Times New Roman" w:hAnsi="Times New Roman" w:cs="Times New Roman"/>
                <w:color w:val="000000"/>
                <w:sz w:val="20"/>
                <w:szCs w:val="20"/>
              </w:rPr>
              <w:t>Электронные библиотечные системы</w:t>
            </w:r>
          </w:p>
        </w:tc>
        <w:tc>
          <w:tcPr>
            <w:tcW w:w="1701" w:type="dxa"/>
          </w:tcPr>
          <w:p w14:paraId="116EEA57" w14:textId="77777777" w:rsidR="004A004F" w:rsidRPr="00CF77C7" w:rsidRDefault="004A004F" w:rsidP="008A5A0E">
            <w:pPr>
              <w:autoSpaceDE w:val="0"/>
              <w:autoSpaceDN w:val="0"/>
              <w:adjustRightInd w:val="0"/>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w:t>
            </w:r>
          </w:p>
        </w:tc>
        <w:tc>
          <w:tcPr>
            <w:tcW w:w="2091" w:type="dxa"/>
          </w:tcPr>
          <w:p w14:paraId="6720BA82" w14:textId="77777777" w:rsidR="004A004F" w:rsidRPr="00CF77C7" w:rsidRDefault="004A004F" w:rsidP="008A5A0E">
            <w:pPr>
              <w:autoSpaceDE w:val="0"/>
              <w:autoSpaceDN w:val="0"/>
              <w:adjustRightInd w:val="0"/>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w:t>
            </w:r>
          </w:p>
        </w:tc>
      </w:tr>
      <w:tr w:rsidR="004A004F" w:rsidRPr="00CF77C7" w14:paraId="57E85627" w14:textId="77777777" w:rsidTr="00602AFF">
        <w:tc>
          <w:tcPr>
            <w:tcW w:w="5778" w:type="dxa"/>
          </w:tcPr>
          <w:p w14:paraId="2E80DA08" w14:textId="77777777" w:rsidR="004A004F" w:rsidRPr="00CF77C7" w:rsidRDefault="004A004F" w:rsidP="008A5A0E">
            <w:pPr>
              <w:autoSpaceDE w:val="0"/>
              <w:autoSpaceDN w:val="0"/>
              <w:adjustRightInd w:val="0"/>
              <w:ind w:left="17"/>
              <w:rPr>
                <w:rFonts w:ascii="Times New Roman" w:hAnsi="Times New Roman" w:cs="Times New Roman"/>
                <w:color w:val="000000"/>
                <w:sz w:val="20"/>
                <w:szCs w:val="20"/>
              </w:rPr>
            </w:pPr>
            <w:r w:rsidRPr="00CF77C7">
              <w:rPr>
                <w:rFonts w:ascii="Times New Roman" w:hAnsi="Times New Roman" w:cs="Times New Roman"/>
                <w:color w:val="000000"/>
                <w:sz w:val="20"/>
                <w:szCs w:val="20"/>
              </w:rPr>
              <w:t>Электронные справочно-правовые системы</w:t>
            </w:r>
          </w:p>
        </w:tc>
        <w:tc>
          <w:tcPr>
            <w:tcW w:w="1701" w:type="dxa"/>
          </w:tcPr>
          <w:p w14:paraId="203942A5" w14:textId="77777777" w:rsidR="004A004F" w:rsidRPr="00CF77C7" w:rsidRDefault="004A004F" w:rsidP="008A5A0E">
            <w:pPr>
              <w:autoSpaceDE w:val="0"/>
              <w:autoSpaceDN w:val="0"/>
              <w:adjustRightInd w:val="0"/>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w:t>
            </w:r>
          </w:p>
        </w:tc>
        <w:tc>
          <w:tcPr>
            <w:tcW w:w="2091" w:type="dxa"/>
          </w:tcPr>
          <w:p w14:paraId="4FBE7055" w14:textId="77777777" w:rsidR="004A004F" w:rsidRPr="00CF77C7" w:rsidRDefault="004A004F" w:rsidP="008A5A0E">
            <w:pPr>
              <w:autoSpaceDE w:val="0"/>
              <w:autoSpaceDN w:val="0"/>
              <w:adjustRightInd w:val="0"/>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w:t>
            </w:r>
          </w:p>
        </w:tc>
      </w:tr>
      <w:tr w:rsidR="004A004F" w:rsidRPr="00CF77C7" w14:paraId="21D76115" w14:textId="77777777" w:rsidTr="00602AFF">
        <w:tc>
          <w:tcPr>
            <w:tcW w:w="5778" w:type="dxa"/>
          </w:tcPr>
          <w:p w14:paraId="073DF7E1" w14:textId="77777777" w:rsidR="004A004F" w:rsidRPr="00CF77C7" w:rsidRDefault="004A004F" w:rsidP="008A5A0E">
            <w:pPr>
              <w:autoSpaceDE w:val="0"/>
              <w:autoSpaceDN w:val="0"/>
              <w:adjustRightInd w:val="0"/>
              <w:ind w:left="17"/>
              <w:rPr>
                <w:rFonts w:ascii="Times New Roman" w:hAnsi="Times New Roman" w:cs="Times New Roman"/>
                <w:color w:val="000000"/>
                <w:sz w:val="20"/>
                <w:szCs w:val="20"/>
              </w:rPr>
            </w:pPr>
            <w:r w:rsidRPr="00CF77C7">
              <w:rPr>
                <w:rFonts w:ascii="Times New Roman" w:hAnsi="Times New Roman" w:cs="Times New Roman"/>
                <w:color w:val="000000"/>
                <w:sz w:val="20"/>
                <w:szCs w:val="20"/>
              </w:rPr>
              <w:t>Специальные программные средства для решения организационных, управленческих и экономических задач (без учета систем автоматизированного документооборота)</w:t>
            </w:r>
          </w:p>
        </w:tc>
        <w:tc>
          <w:tcPr>
            <w:tcW w:w="1701" w:type="dxa"/>
          </w:tcPr>
          <w:p w14:paraId="6F5B20D1" w14:textId="77777777" w:rsidR="004A004F" w:rsidRPr="00CF77C7" w:rsidRDefault="004A004F" w:rsidP="008A5A0E">
            <w:pPr>
              <w:autoSpaceDE w:val="0"/>
              <w:autoSpaceDN w:val="0"/>
              <w:adjustRightInd w:val="0"/>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w:t>
            </w:r>
          </w:p>
        </w:tc>
        <w:tc>
          <w:tcPr>
            <w:tcW w:w="2091" w:type="dxa"/>
          </w:tcPr>
          <w:p w14:paraId="1606E6F7" w14:textId="77777777" w:rsidR="004A004F" w:rsidRPr="00CF77C7" w:rsidRDefault="004A004F" w:rsidP="008A5A0E">
            <w:pPr>
              <w:autoSpaceDE w:val="0"/>
              <w:autoSpaceDN w:val="0"/>
              <w:adjustRightInd w:val="0"/>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X</w:t>
            </w:r>
          </w:p>
        </w:tc>
      </w:tr>
      <w:tr w:rsidR="004A004F" w:rsidRPr="00CF77C7" w14:paraId="38C5173C" w14:textId="77777777" w:rsidTr="00602AFF">
        <w:tc>
          <w:tcPr>
            <w:tcW w:w="5778" w:type="dxa"/>
          </w:tcPr>
          <w:p w14:paraId="5EB423D1" w14:textId="77777777" w:rsidR="004A004F" w:rsidRPr="00CF77C7" w:rsidRDefault="004A004F" w:rsidP="008A5A0E">
            <w:pPr>
              <w:autoSpaceDE w:val="0"/>
              <w:autoSpaceDN w:val="0"/>
              <w:adjustRightInd w:val="0"/>
              <w:ind w:left="17"/>
              <w:rPr>
                <w:rFonts w:ascii="Times New Roman" w:hAnsi="Times New Roman" w:cs="Times New Roman"/>
                <w:color w:val="000000"/>
                <w:sz w:val="20"/>
                <w:szCs w:val="20"/>
              </w:rPr>
            </w:pPr>
            <w:r w:rsidRPr="00CF77C7">
              <w:rPr>
                <w:rFonts w:ascii="Times New Roman" w:hAnsi="Times New Roman" w:cs="Times New Roman"/>
                <w:color w:val="000000"/>
                <w:sz w:val="20"/>
                <w:szCs w:val="20"/>
              </w:rPr>
              <w:t>Системы электронного документооборота</w:t>
            </w:r>
          </w:p>
        </w:tc>
        <w:tc>
          <w:tcPr>
            <w:tcW w:w="1701" w:type="dxa"/>
          </w:tcPr>
          <w:p w14:paraId="3FCEE3D0" w14:textId="77777777" w:rsidR="004A004F" w:rsidRPr="00CF77C7" w:rsidRDefault="004A004F" w:rsidP="008A5A0E">
            <w:pPr>
              <w:autoSpaceDE w:val="0"/>
              <w:autoSpaceDN w:val="0"/>
              <w:adjustRightInd w:val="0"/>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w:t>
            </w:r>
          </w:p>
        </w:tc>
        <w:tc>
          <w:tcPr>
            <w:tcW w:w="2091" w:type="dxa"/>
          </w:tcPr>
          <w:p w14:paraId="7F068910" w14:textId="77777777" w:rsidR="004A004F" w:rsidRPr="00CF77C7" w:rsidRDefault="004A004F" w:rsidP="008A5A0E">
            <w:pPr>
              <w:autoSpaceDE w:val="0"/>
              <w:autoSpaceDN w:val="0"/>
              <w:adjustRightInd w:val="0"/>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0</w:t>
            </w:r>
          </w:p>
        </w:tc>
      </w:tr>
      <w:tr w:rsidR="004A004F" w:rsidRPr="00CF77C7" w14:paraId="3D8EFF91" w14:textId="77777777" w:rsidTr="00602AFF">
        <w:tc>
          <w:tcPr>
            <w:tcW w:w="5778" w:type="dxa"/>
          </w:tcPr>
          <w:p w14:paraId="7C192C57" w14:textId="77777777" w:rsidR="004A004F" w:rsidRPr="00CF77C7" w:rsidRDefault="004A004F" w:rsidP="008A5A0E">
            <w:pPr>
              <w:autoSpaceDE w:val="0"/>
              <w:autoSpaceDN w:val="0"/>
              <w:adjustRightInd w:val="0"/>
              <w:ind w:left="17"/>
              <w:rPr>
                <w:rFonts w:ascii="Times New Roman" w:hAnsi="Times New Roman" w:cs="Times New Roman"/>
                <w:color w:val="000000"/>
                <w:sz w:val="20"/>
                <w:szCs w:val="20"/>
              </w:rPr>
            </w:pPr>
            <w:r w:rsidRPr="00CF77C7">
              <w:rPr>
                <w:rFonts w:ascii="Times New Roman" w:hAnsi="Times New Roman" w:cs="Times New Roman"/>
                <w:color w:val="000000"/>
                <w:sz w:val="20"/>
                <w:szCs w:val="20"/>
              </w:rPr>
              <w:t>Средства контент-фильтрации доступа к Интернету</w:t>
            </w:r>
          </w:p>
        </w:tc>
        <w:tc>
          <w:tcPr>
            <w:tcW w:w="1701" w:type="dxa"/>
          </w:tcPr>
          <w:p w14:paraId="6CC6F3BF" w14:textId="77777777" w:rsidR="004A004F" w:rsidRPr="00CF77C7" w:rsidRDefault="004A004F" w:rsidP="008A5A0E">
            <w:pPr>
              <w:autoSpaceDE w:val="0"/>
              <w:autoSpaceDN w:val="0"/>
              <w:adjustRightInd w:val="0"/>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w:t>
            </w:r>
          </w:p>
        </w:tc>
        <w:tc>
          <w:tcPr>
            <w:tcW w:w="2091" w:type="dxa"/>
          </w:tcPr>
          <w:p w14:paraId="2781E731" w14:textId="77777777" w:rsidR="004A004F" w:rsidRPr="00CF77C7" w:rsidRDefault="004A004F" w:rsidP="008A5A0E">
            <w:pPr>
              <w:autoSpaceDE w:val="0"/>
              <w:autoSpaceDN w:val="0"/>
              <w:adjustRightInd w:val="0"/>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0</w:t>
            </w:r>
          </w:p>
        </w:tc>
      </w:tr>
      <w:tr w:rsidR="004A004F" w:rsidRPr="00CF77C7" w14:paraId="316A416B" w14:textId="77777777" w:rsidTr="00602AFF">
        <w:tc>
          <w:tcPr>
            <w:tcW w:w="5778" w:type="dxa"/>
          </w:tcPr>
          <w:p w14:paraId="31EF436E" w14:textId="77777777" w:rsidR="004A004F" w:rsidRPr="00CF77C7" w:rsidRDefault="004A004F" w:rsidP="008A5A0E">
            <w:pPr>
              <w:autoSpaceDE w:val="0"/>
              <w:autoSpaceDN w:val="0"/>
              <w:adjustRightInd w:val="0"/>
              <w:ind w:left="17"/>
              <w:rPr>
                <w:rFonts w:ascii="Times New Roman" w:hAnsi="Times New Roman" w:cs="Times New Roman"/>
                <w:color w:val="000000"/>
                <w:sz w:val="20"/>
                <w:szCs w:val="20"/>
              </w:rPr>
            </w:pPr>
            <w:r w:rsidRPr="00CF77C7">
              <w:rPr>
                <w:rFonts w:ascii="Times New Roman" w:hAnsi="Times New Roman" w:cs="Times New Roman"/>
                <w:color w:val="000000"/>
                <w:sz w:val="20"/>
                <w:szCs w:val="20"/>
              </w:rPr>
              <w:t>Другие специальные программные средства</w:t>
            </w:r>
          </w:p>
        </w:tc>
        <w:tc>
          <w:tcPr>
            <w:tcW w:w="1701" w:type="dxa"/>
          </w:tcPr>
          <w:p w14:paraId="42FAA010" w14:textId="77777777" w:rsidR="004A004F" w:rsidRPr="00CF77C7" w:rsidRDefault="004A004F" w:rsidP="008A5A0E">
            <w:pPr>
              <w:autoSpaceDE w:val="0"/>
              <w:autoSpaceDN w:val="0"/>
              <w:adjustRightInd w:val="0"/>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w:t>
            </w:r>
          </w:p>
        </w:tc>
        <w:tc>
          <w:tcPr>
            <w:tcW w:w="2091" w:type="dxa"/>
          </w:tcPr>
          <w:p w14:paraId="23DB5C22" w14:textId="77777777" w:rsidR="004A004F" w:rsidRPr="00CF77C7" w:rsidRDefault="004A004F" w:rsidP="008A5A0E">
            <w:pPr>
              <w:autoSpaceDE w:val="0"/>
              <w:autoSpaceDN w:val="0"/>
              <w:adjustRightInd w:val="0"/>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w:t>
            </w:r>
          </w:p>
        </w:tc>
      </w:tr>
    </w:tbl>
    <w:p w14:paraId="545C8122" w14:textId="77777777" w:rsidR="004A004F" w:rsidRPr="00CF77C7" w:rsidRDefault="004A004F" w:rsidP="008A5A0E">
      <w:pPr>
        <w:shd w:val="clear" w:color="auto" w:fill="FFFFFF" w:themeFill="background1"/>
        <w:spacing w:before="120" w:after="0" w:line="240" w:lineRule="auto"/>
        <w:jc w:val="right"/>
        <w:rPr>
          <w:rFonts w:ascii="Times New Roman" w:hAnsi="Times New Roman" w:cs="Times New Roman"/>
          <w:sz w:val="24"/>
          <w:szCs w:val="24"/>
        </w:rPr>
      </w:pPr>
      <w:r w:rsidRPr="00CF77C7">
        <w:rPr>
          <w:rFonts w:ascii="Times New Roman" w:hAnsi="Times New Roman" w:cs="Times New Roman"/>
          <w:sz w:val="24"/>
          <w:szCs w:val="24"/>
        </w:rPr>
        <w:t>Таблица 39</w:t>
      </w:r>
    </w:p>
    <w:p w14:paraId="7BD2D854" w14:textId="77777777" w:rsidR="004A004F" w:rsidRDefault="004A004F" w:rsidP="008A5A0E">
      <w:pPr>
        <w:shd w:val="clear" w:color="auto" w:fill="FFFFFF" w:themeFill="background1"/>
        <w:spacing w:after="60" w:line="240" w:lineRule="auto"/>
        <w:jc w:val="center"/>
        <w:rPr>
          <w:rFonts w:ascii="Times New Roman" w:hAnsi="Times New Roman" w:cs="Times New Roman"/>
          <w:sz w:val="28"/>
          <w:szCs w:val="28"/>
        </w:rPr>
      </w:pPr>
      <w:r>
        <w:rPr>
          <w:rFonts w:ascii="Times New Roman" w:hAnsi="Times New Roman" w:cs="Times New Roman"/>
          <w:sz w:val="28"/>
          <w:szCs w:val="28"/>
        </w:rPr>
        <w:t>Л</w:t>
      </w:r>
      <w:r w:rsidRPr="005C413A">
        <w:rPr>
          <w:rFonts w:ascii="Times New Roman" w:hAnsi="Times New Roman" w:cs="Times New Roman"/>
          <w:sz w:val="28"/>
          <w:szCs w:val="28"/>
        </w:rPr>
        <w:t>ицензионное программное обеспечение</w:t>
      </w:r>
      <w:r>
        <w:rPr>
          <w:rFonts w:ascii="Times New Roman" w:hAnsi="Times New Roman" w:cs="Times New Roman"/>
          <w:sz w:val="28"/>
          <w:szCs w:val="28"/>
        </w:rPr>
        <w:t xml:space="preserve"> образовательных программ</w:t>
      </w:r>
    </w:p>
    <w:tbl>
      <w:tblPr>
        <w:tblStyle w:val="ad"/>
        <w:tblW w:w="9464" w:type="dxa"/>
        <w:tblLayout w:type="fixed"/>
        <w:tblLook w:val="04A0" w:firstRow="1" w:lastRow="0" w:firstColumn="1" w:lastColumn="0" w:noHBand="0" w:noVBand="1"/>
      </w:tblPr>
      <w:tblGrid>
        <w:gridCol w:w="407"/>
        <w:gridCol w:w="2678"/>
        <w:gridCol w:w="3260"/>
        <w:gridCol w:w="3119"/>
      </w:tblGrid>
      <w:tr w:rsidR="004A004F" w:rsidRPr="00CF77C7" w14:paraId="14B7A3F5" w14:textId="77777777" w:rsidTr="00013F2D">
        <w:trPr>
          <w:trHeight w:val="429"/>
          <w:tblHeader/>
        </w:trPr>
        <w:tc>
          <w:tcPr>
            <w:tcW w:w="407" w:type="dxa"/>
            <w:vAlign w:val="center"/>
          </w:tcPr>
          <w:p w14:paraId="62C20CB1" w14:textId="77777777" w:rsidR="004A004F" w:rsidRPr="00CF77C7" w:rsidRDefault="004A004F" w:rsidP="008A5A0E">
            <w:pPr>
              <w:jc w:val="center"/>
              <w:rPr>
                <w:rFonts w:ascii="Times New Roman" w:hAnsi="Times New Roman" w:cs="Times New Roman"/>
                <w:sz w:val="20"/>
                <w:szCs w:val="20"/>
              </w:rPr>
            </w:pPr>
            <w:r w:rsidRPr="00CF77C7">
              <w:rPr>
                <w:rFonts w:ascii="Times New Roman" w:hAnsi="Times New Roman" w:cs="Times New Roman"/>
                <w:sz w:val="20"/>
                <w:szCs w:val="20"/>
              </w:rPr>
              <w:t>№</w:t>
            </w:r>
          </w:p>
        </w:tc>
        <w:tc>
          <w:tcPr>
            <w:tcW w:w="2678" w:type="dxa"/>
            <w:vAlign w:val="center"/>
          </w:tcPr>
          <w:p w14:paraId="496DDE02" w14:textId="77777777" w:rsidR="004A004F" w:rsidRPr="00CF77C7" w:rsidRDefault="004A004F" w:rsidP="008A5A0E">
            <w:pPr>
              <w:jc w:val="center"/>
              <w:rPr>
                <w:rFonts w:ascii="Times New Roman" w:hAnsi="Times New Roman" w:cs="Times New Roman"/>
                <w:sz w:val="20"/>
                <w:szCs w:val="20"/>
              </w:rPr>
            </w:pPr>
            <w:r w:rsidRPr="00CF77C7">
              <w:rPr>
                <w:rFonts w:ascii="Times New Roman" w:hAnsi="Times New Roman" w:cs="Times New Roman"/>
                <w:sz w:val="20"/>
                <w:szCs w:val="20"/>
              </w:rPr>
              <w:t>Наименование</w:t>
            </w:r>
          </w:p>
        </w:tc>
        <w:tc>
          <w:tcPr>
            <w:tcW w:w="3260" w:type="dxa"/>
            <w:vAlign w:val="center"/>
          </w:tcPr>
          <w:p w14:paraId="16EAC84C" w14:textId="77777777" w:rsidR="004A004F" w:rsidRPr="00CF77C7" w:rsidRDefault="004A004F" w:rsidP="008A5A0E">
            <w:pPr>
              <w:jc w:val="center"/>
              <w:rPr>
                <w:rFonts w:ascii="Times New Roman" w:hAnsi="Times New Roman" w:cs="Times New Roman"/>
                <w:sz w:val="20"/>
                <w:szCs w:val="20"/>
              </w:rPr>
            </w:pPr>
            <w:r w:rsidRPr="00CF77C7">
              <w:rPr>
                <w:rFonts w:ascii="Times New Roman" w:hAnsi="Times New Roman" w:cs="Times New Roman"/>
                <w:sz w:val="20"/>
                <w:szCs w:val="20"/>
              </w:rPr>
              <w:t>Описание</w:t>
            </w:r>
          </w:p>
        </w:tc>
        <w:tc>
          <w:tcPr>
            <w:tcW w:w="3119" w:type="dxa"/>
            <w:vAlign w:val="center"/>
          </w:tcPr>
          <w:p w14:paraId="4812CFB8" w14:textId="77777777" w:rsidR="004A004F" w:rsidRPr="00CF77C7" w:rsidRDefault="004A004F" w:rsidP="008A5A0E">
            <w:pPr>
              <w:jc w:val="center"/>
              <w:rPr>
                <w:rFonts w:ascii="Times New Roman" w:hAnsi="Times New Roman" w:cs="Times New Roman"/>
                <w:sz w:val="20"/>
                <w:szCs w:val="20"/>
              </w:rPr>
            </w:pPr>
            <w:r w:rsidRPr="00CF77C7">
              <w:rPr>
                <w:rFonts w:ascii="Times New Roman" w:hAnsi="Times New Roman" w:cs="Times New Roman"/>
                <w:sz w:val="20"/>
                <w:szCs w:val="20"/>
              </w:rPr>
              <w:t>Договор</w:t>
            </w:r>
          </w:p>
        </w:tc>
      </w:tr>
      <w:tr w:rsidR="004A004F" w:rsidRPr="00CF77C7" w14:paraId="7B5633AE" w14:textId="77777777" w:rsidTr="004B0E02">
        <w:tc>
          <w:tcPr>
            <w:tcW w:w="407" w:type="dxa"/>
          </w:tcPr>
          <w:p w14:paraId="6419A6DF" w14:textId="77777777" w:rsidR="004A004F" w:rsidRPr="00CF77C7" w:rsidRDefault="004A004F" w:rsidP="008A5A0E">
            <w:pPr>
              <w:pStyle w:val="a8"/>
              <w:numPr>
                <w:ilvl w:val="0"/>
                <w:numId w:val="57"/>
              </w:numPr>
              <w:tabs>
                <w:tab w:val="left" w:pos="232"/>
              </w:tabs>
              <w:ind w:left="0" w:firstLine="0"/>
              <w:contextualSpacing w:val="0"/>
              <w:jc w:val="center"/>
              <w:rPr>
                <w:rFonts w:ascii="Times New Roman" w:hAnsi="Times New Roman" w:cs="Times New Roman"/>
                <w:sz w:val="20"/>
                <w:szCs w:val="20"/>
              </w:rPr>
            </w:pPr>
          </w:p>
        </w:tc>
        <w:tc>
          <w:tcPr>
            <w:tcW w:w="2678" w:type="dxa"/>
          </w:tcPr>
          <w:p w14:paraId="4723B40B" w14:textId="77777777" w:rsidR="004A004F" w:rsidRPr="00CF77C7" w:rsidRDefault="004A004F" w:rsidP="008A5A0E">
            <w:pPr>
              <w:jc w:val="both"/>
              <w:rPr>
                <w:rFonts w:ascii="Times New Roman" w:hAnsi="Times New Roman" w:cs="Times New Roman"/>
                <w:sz w:val="20"/>
                <w:szCs w:val="20"/>
                <w:lang w:val="en-US"/>
              </w:rPr>
            </w:pPr>
            <w:r w:rsidRPr="00CF77C7">
              <w:rPr>
                <w:rFonts w:ascii="Times New Roman" w:hAnsi="Times New Roman" w:cs="Times New Roman"/>
                <w:sz w:val="20"/>
                <w:szCs w:val="20"/>
                <w:lang w:val="en-US"/>
              </w:rPr>
              <w:t>Dr. Web Desktop Security Suite</w:t>
            </w:r>
          </w:p>
        </w:tc>
        <w:tc>
          <w:tcPr>
            <w:tcW w:w="3260" w:type="dxa"/>
          </w:tcPr>
          <w:p w14:paraId="3FBEED93" w14:textId="77777777" w:rsidR="004A004F" w:rsidRPr="00CF77C7" w:rsidRDefault="004A004F" w:rsidP="008A5A0E">
            <w:pPr>
              <w:jc w:val="both"/>
              <w:rPr>
                <w:rFonts w:ascii="Times New Roman" w:hAnsi="Times New Roman" w:cs="Times New Roman"/>
                <w:sz w:val="20"/>
                <w:szCs w:val="20"/>
                <w:lang w:val="en-US"/>
              </w:rPr>
            </w:pPr>
            <w:r w:rsidRPr="00CF77C7">
              <w:rPr>
                <w:rFonts w:ascii="Times New Roman" w:hAnsi="Times New Roman" w:cs="Times New Roman"/>
                <w:sz w:val="20"/>
                <w:szCs w:val="20"/>
              </w:rPr>
              <w:t>Антивирус</w:t>
            </w:r>
          </w:p>
        </w:tc>
        <w:tc>
          <w:tcPr>
            <w:tcW w:w="3119" w:type="dxa"/>
          </w:tcPr>
          <w:p w14:paraId="1AAD099B" w14:textId="77777777" w:rsidR="004A004F" w:rsidRPr="00CF77C7" w:rsidRDefault="004A004F" w:rsidP="008A5A0E">
            <w:pPr>
              <w:jc w:val="both"/>
              <w:rPr>
                <w:rFonts w:ascii="Times New Roman" w:hAnsi="Times New Roman" w:cs="Times New Roman"/>
                <w:sz w:val="20"/>
                <w:szCs w:val="20"/>
              </w:rPr>
            </w:pPr>
            <w:r w:rsidRPr="00CF77C7">
              <w:rPr>
                <w:rFonts w:ascii="Times New Roman" w:hAnsi="Times New Roman" w:cs="Times New Roman"/>
                <w:sz w:val="20"/>
                <w:szCs w:val="20"/>
              </w:rPr>
              <w:t xml:space="preserve">ООО «СтарСервис М» от 07.11.2016 г. б/н </w:t>
            </w:r>
          </w:p>
        </w:tc>
      </w:tr>
      <w:tr w:rsidR="004A004F" w:rsidRPr="00CF77C7" w14:paraId="2128FE78" w14:textId="77777777" w:rsidTr="004B0E02">
        <w:tc>
          <w:tcPr>
            <w:tcW w:w="407" w:type="dxa"/>
          </w:tcPr>
          <w:p w14:paraId="35099924" w14:textId="77777777" w:rsidR="004A004F" w:rsidRPr="00CF77C7" w:rsidRDefault="004A004F" w:rsidP="008A5A0E">
            <w:pPr>
              <w:pStyle w:val="a8"/>
              <w:numPr>
                <w:ilvl w:val="0"/>
                <w:numId w:val="57"/>
              </w:numPr>
              <w:tabs>
                <w:tab w:val="left" w:pos="232"/>
              </w:tabs>
              <w:ind w:left="0" w:firstLine="0"/>
              <w:contextualSpacing w:val="0"/>
              <w:jc w:val="center"/>
              <w:rPr>
                <w:rFonts w:ascii="Times New Roman" w:hAnsi="Times New Roman" w:cs="Times New Roman"/>
                <w:sz w:val="20"/>
                <w:szCs w:val="20"/>
              </w:rPr>
            </w:pPr>
          </w:p>
        </w:tc>
        <w:tc>
          <w:tcPr>
            <w:tcW w:w="2678" w:type="dxa"/>
          </w:tcPr>
          <w:p w14:paraId="4C44C887" w14:textId="77777777" w:rsidR="004A004F" w:rsidRPr="00CF77C7" w:rsidRDefault="004A004F" w:rsidP="008A5A0E">
            <w:pPr>
              <w:jc w:val="both"/>
              <w:rPr>
                <w:rFonts w:ascii="Times New Roman" w:hAnsi="Times New Roman" w:cs="Times New Roman"/>
                <w:sz w:val="20"/>
                <w:szCs w:val="20"/>
              </w:rPr>
            </w:pPr>
            <w:r w:rsidRPr="00CF77C7">
              <w:rPr>
                <w:rFonts w:ascii="Times New Roman" w:hAnsi="Times New Roman" w:cs="Times New Roman"/>
                <w:sz w:val="20"/>
                <w:szCs w:val="20"/>
              </w:rPr>
              <w:t>Дело 18.1</w:t>
            </w:r>
          </w:p>
          <w:p w14:paraId="05CDC3B4" w14:textId="77777777" w:rsidR="004A004F" w:rsidRPr="00CF77C7" w:rsidRDefault="004A004F" w:rsidP="008A5A0E">
            <w:pPr>
              <w:jc w:val="both"/>
              <w:rPr>
                <w:rFonts w:ascii="Times New Roman" w:hAnsi="Times New Roman" w:cs="Times New Roman"/>
                <w:sz w:val="20"/>
                <w:szCs w:val="20"/>
              </w:rPr>
            </w:pPr>
          </w:p>
        </w:tc>
        <w:tc>
          <w:tcPr>
            <w:tcW w:w="3260" w:type="dxa"/>
          </w:tcPr>
          <w:p w14:paraId="41D99001" w14:textId="77777777" w:rsidR="004A004F" w:rsidRPr="00CF77C7" w:rsidRDefault="004A004F" w:rsidP="008A5A0E">
            <w:pPr>
              <w:jc w:val="both"/>
              <w:rPr>
                <w:rFonts w:ascii="Times New Roman" w:hAnsi="Times New Roman" w:cs="Times New Roman"/>
                <w:sz w:val="20"/>
                <w:szCs w:val="20"/>
              </w:rPr>
            </w:pPr>
            <w:r w:rsidRPr="00CF77C7">
              <w:rPr>
                <w:rFonts w:ascii="Times New Roman" w:hAnsi="Times New Roman" w:cs="Times New Roman"/>
                <w:sz w:val="20"/>
                <w:szCs w:val="20"/>
              </w:rPr>
              <w:t>Система управления документами и бизнес-процессами</w:t>
            </w:r>
          </w:p>
        </w:tc>
        <w:tc>
          <w:tcPr>
            <w:tcW w:w="3119" w:type="dxa"/>
          </w:tcPr>
          <w:p w14:paraId="5276585E" w14:textId="0F3DA4D0" w:rsidR="004A004F" w:rsidRPr="00CF77C7" w:rsidRDefault="004A004F" w:rsidP="008A5A0E">
            <w:pPr>
              <w:jc w:val="both"/>
              <w:rPr>
                <w:rFonts w:ascii="Times New Roman" w:hAnsi="Times New Roman" w:cs="Times New Roman"/>
                <w:sz w:val="20"/>
                <w:szCs w:val="20"/>
              </w:rPr>
            </w:pPr>
            <w:r w:rsidRPr="00CF77C7">
              <w:rPr>
                <w:rFonts w:ascii="Times New Roman" w:hAnsi="Times New Roman" w:cs="Times New Roman"/>
                <w:sz w:val="20"/>
                <w:szCs w:val="20"/>
              </w:rPr>
              <w:t>ООО «Электронные офисные системы» от 05.12.2019 г. №</w:t>
            </w:r>
            <w:r w:rsidR="003E79AA">
              <w:rPr>
                <w:rFonts w:ascii="Times New Roman" w:hAnsi="Times New Roman" w:cs="Times New Roman"/>
                <w:sz w:val="20"/>
                <w:szCs w:val="20"/>
              </w:rPr>
              <w:t> </w:t>
            </w:r>
            <w:r w:rsidRPr="00CF77C7">
              <w:rPr>
                <w:rFonts w:ascii="Times New Roman" w:hAnsi="Times New Roman" w:cs="Times New Roman"/>
                <w:sz w:val="20"/>
                <w:szCs w:val="20"/>
              </w:rPr>
              <w:t>13/19</w:t>
            </w:r>
          </w:p>
        </w:tc>
      </w:tr>
      <w:tr w:rsidR="004A004F" w:rsidRPr="00CF77C7" w14:paraId="5D64EE28" w14:textId="77777777" w:rsidTr="004B0E02">
        <w:tc>
          <w:tcPr>
            <w:tcW w:w="407" w:type="dxa"/>
          </w:tcPr>
          <w:p w14:paraId="3CB6FFC9" w14:textId="77777777" w:rsidR="004A004F" w:rsidRPr="00CF77C7" w:rsidRDefault="004A004F" w:rsidP="008A5A0E">
            <w:pPr>
              <w:pStyle w:val="a8"/>
              <w:numPr>
                <w:ilvl w:val="0"/>
                <w:numId w:val="57"/>
              </w:numPr>
              <w:tabs>
                <w:tab w:val="left" w:pos="232"/>
              </w:tabs>
              <w:ind w:left="0" w:firstLine="0"/>
              <w:contextualSpacing w:val="0"/>
              <w:jc w:val="center"/>
              <w:rPr>
                <w:rFonts w:ascii="Times New Roman" w:hAnsi="Times New Roman" w:cs="Times New Roman"/>
                <w:sz w:val="20"/>
                <w:szCs w:val="20"/>
              </w:rPr>
            </w:pPr>
          </w:p>
        </w:tc>
        <w:tc>
          <w:tcPr>
            <w:tcW w:w="2678" w:type="dxa"/>
          </w:tcPr>
          <w:p w14:paraId="537F92B7" w14:textId="77777777" w:rsidR="004A004F" w:rsidRPr="00CF77C7" w:rsidRDefault="004A004F" w:rsidP="008A5A0E">
            <w:pPr>
              <w:jc w:val="both"/>
              <w:rPr>
                <w:rFonts w:ascii="Times New Roman" w:hAnsi="Times New Roman" w:cs="Times New Roman"/>
                <w:sz w:val="20"/>
                <w:szCs w:val="20"/>
              </w:rPr>
            </w:pPr>
            <w:r w:rsidRPr="00CF77C7">
              <w:rPr>
                <w:rFonts w:ascii="Times New Roman" w:hAnsi="Times New Roman" w:cs="Times New Roman"/>
                <w:sz w:val="20"/>
                <w:szCs w:val="20"/>
              </w:rPr>
              <w:t>Архив 4.3</w:t>
            </w:r>
          </w:p>
        </w:tc>
        <w:tc>
          <w:tcPr>
            <w:tcW w:w="3260" w:type="dxa"/>
          </w:tcPr>
          <w:p w14:paraId="602C685F" w14:textId="77777777" w:rsidR="004A004F" w:rsidRPr="00CF77C7" w:rsidRDefault="004A004F" w:rsidP="008A5A0E">
            <w:pPr>
              <w:jc w:val="both"/>
              <w:rPr>
                <w:rFonts w:ascii="Times New Roman" w:hAnsi="Times New Roman" w:cs="Times New Roman"/>
                <w:sz w:val="20"/>
                <w:szCs w:val="20"/>
              </w:rPr>
            </w:pPr>
            <w:r w:rsidRPr="00CF77C7">
              <w:rPr>
                <w:rFonts w:ascii="Times New Roman" w:hAnsi="Times New Roman" w:cs="Times New Roman"/>
                <w:sz w:val="20"/>
                <w:szCs w:val="20"/>
              </w:rPr>
              <w:t xml:space="preserve">Продукт, реализующий функции архива организации, а также </w:t>
            </w:r>
            <w:r w:rsidRPr="00CF77C7">
              <w:rPr>
                <w:rFonts w:ascii="Times New Roman" w:hAnsi="Times New Roman" w:cs="Times New Roman"/>
                <w:sz w:val="20"/>
                <w:szCs w:val="20"/>
              </w:rPr>
              <w:lastRenderedPageBreak/>
              <w:t>функции делопроизводственных служб в части формирования и оформления дел</w:t>
            </w:r>
          </w:p>
        </w:tc>
        <w:tc>
          <w:tcPr>
            <w:tcW w:w="3119" w:type="dxa"/>
          </w:tcPr>
          <w:p w14:paraId="22ACE1F3" w14:textId="4D4041D8" w:rsidR="004A004F" w:rsidRPr="00CF77C7" w:rsidRDefault="004A004F" w:rsidP="008A5A0E">
            <w:pPr>
              <w:jc w:val="both"/>
              <w:rPr>
                <w:rFonts w:ascii="Times New Roman" w:hAnsi="Times New Roman" w:cs="Times New Roman"/>
                <w:sz w:val="20"/>
                <w:szCs w:val="20"/>
              </w:rPr>
            </w:pPr>
            <w:r w:rsidRPr="00CF77C7">
              <w:rPr>
                <w:rFonts w:ascii="Times New Roman" w:hAnsi="Times New Roman" w:cs="Times New Roman"/>
                <w:sz w:val="20"/>
                <w:szCs w:val="20"/>
              </w:rPr>
              <w:lastRenderedPageBreak/>
              <w:t xml:space="preserve">ООО «Электронные офисные системы» от 05.12.2019 г. </w:t>
            </w:r>
            <w:r w:rsidRPr="00CF77C7">
              <w:rPr>
                <w:rFonts w:ascii="Times New Roman" w:hAnsi="Times New Roman" w:cs="Times New Roman"/>
                <w:sz w:val="20"/>
                <w:szCs w:val="20"/>
              </w:rPr>
              <w:lastRenderedPageBreak/>
              <w:t>№</w:t>
            </w:r>
            <w:r w:rsidR="004B0E02">
              <w:rPr>
                <w:rFonts w:ascii="Times New Roman" w:hAnsi="Times New Roman" w:cs="Times New Roman"/>
                <w:sz w:val="20"/>
                <w:szCs w:val="20"/>
              </w:rPr>
              <w:t> </w:t>
            </w:r>
            <w:r w:rsidRPr="00CF77C7">
              <w:rPr>
                <w:rFonts w:ascii="Times New Roman" w:hAnsi="Times New Roman" w:cs="Times New Roman"/>
                <w:sz w:val="20"/>
                <w:szCs w:val="20"/>
              </w:rPr>
              <w:t>13/19</w:t>
            </w:r>
          </w:p>
        </w:tc>
      </w:tr>
      <w:tr w:rsidR="004A004F" w:rsidRPr="00CF77C7" w14:paraId="34AC9D2C" w14:textId="77777777" w:rsidTr="004B0E02">
        <w:tc>
          <w:tcPr>
            <w:tcW w:w="407" w:type="dxa"/>
          </w:tcPr>
          <w:p w14:paraId="04116E4B" w14:textId="77777777" w:rsidR="004A004F" w:rsidRPr="00CF77C7" w:rsidRDefault="004A004F" w:rsidP="008A5A0E">
            <w:pPr>
              <w:pStyle w:val="a8"/>
              <w:numPr>
                <w:ilvl w:val="0"/>
                <w:numId w:val="57"/>
              </w:numPr>
              <w:tabs>
                <w:tab w:val="left" w:pos="232"/>
              </w:tabs>
              <w:ind w:left="0" w:firstLine="0"/>
              <w:contextualSpacing w:val="0"/>
              <w:jc w:val="center"/>
              <w:rPr>
                <w:rFonts w:ascii="Times New Roman" w:hAnsi="Times New Roman" w:cs="Times New Roman"/>
                <w:sz w:val="20"/>
                <w:szCs w:val="20"/>
              </w:rPr>
            </w:pPr>
          </w:p>
        </w:tc>
        <w:tc>
          <w:tcPr>
            <w:tcW w:w="2678" w:type="dxa"/>
          </w:tcPr>
          <w:p w14:paraId="2BC0ED18" w14:textId="77777777" w:rsidR="004A004F" w:rsidRPr="00CF77C7" w:rsidRDefault="004A004F" w:rsidP="008A5A0E">
            <w:pPr>
              <w:rPr>
                <w:rFonts w:ascii="Times New Roman" w:hAnsi="Times New Roman" w:cs="Times New Roman"/>
                <w:sz w:val="20"/>
                <w:szCs w:val="20"/>
              </w:rPr>
            </w:pPr>
            <w:r w:rsidRPr="00CF77C7">
              <w:rPr>
                <w:rFonts w:ascii="Times New Roman" w:hAnsi="Times New Roman" w:cs="Times New Roman"/>
                <w:sz w:val="20"/>
                <w:szCs w:val="20"/>
              </w:rPr>
              <w:t>Консультант</w:t>
            </w:r>
          </w:p>
        </w:tc>
        <w:tc>
          <w:tcPr>
            <w:tcW w:w="3260" w:type="dxa"/>
          </w:tcPr>
          <w:p w14:paraId="23546DE3" w14:textId="77777777" w:rsidR="004A004F" w:rsidRPr="00CF77C7" w:rsidRDefault="004A004F" w:rsidP="008A5A0E">
            <w:pPr>
              <w:jc w:val="both"/>
              <w:rPr>
                <w:rFonts w:ascii="Times New Roman" w:hAnsi="Times New Roman" w:cs="Times New Roman"/>
                <w:sz w:val="20"/>
                <w:szCs w:val="20"/>
              </w:rPr>
            </w:pPr>
            <w:r w:rsidRPr="00CF77C7">
              <w:rPr>
                <w:rFonts w:ascii="Times New Roman" w:hAnsi="Times New Roman" w:cs="Times New Roman"/>
                <w:sz w:val="20"/>
                <w:szCs w:val="20"/>
              </w:rPr>
              <w:t>Справочно-правовая система</w:t>
            </w:r>
          </w:p>
          <w:p w14:paraId="790871D5" w14:textId="77777777" w:rsidR="004A004F" w:rsidRPr="00CF77C7" w:rsidRDefault="004A004F" w:rsidP="008A5A0E">
            <w:pPr>
              <w:jc w:val="both"/>
              <w:rPr>
                <w:rFonts w:ascii="Times New Roman" w:hAnsi="Times New Roman" w:cs="Times New Roman"/>
                <w:sz w:val="20"/>
                <w:szCs w:val="20"/>
              </w:rPr>
            </w:pPr>
          </w:p>
        </w:tc>
        <w:tc>
          <w:tcPr>
            <w:tcW w:w="3119" w:type="dxa"/>
          </w:tcPr>
          <w:p w14:paraId="5403E673" w14:textId="6E3972D9" w:rsidR="004A004F" w:rsidRPr="00CF77C7" w:rsidRDefault="004A004F" w:rsidP="008A5A0E">
            <w:pPr>
              <w:jc w:val="both"/>
              <w:rPr>
                <w:rFonts w:ascii="Times New Roman" w:hAnsi="Times New Roman" w:cs="Times New Roman"/>
                <w:sz w:val="20"/>
                <w:szCs w:val="20"/>
              </w:rPr>
            </w:pPr>
            <w:r w:rsidRPr="00CF77C7">
              <w:rPr>
                <w:rFonts w:ascii="Times New Roman" w:hAnsi="Times New Roman" w:cs="Times New Roman"/>
                <w:sz w:val="20"/>
                <w:szCs w:val="20"/>
              </w:rPr>
              <w:t>ООО «Компания информационных систем «Консультант», №</w:t>
            </w:r>
            <w:r w:rsidR="00CF77C7">
              <w:rPr>
                <w:rFonts w:ascii="Times New Roman" w:hAnsi="Times New Roman" w:cs="Times New Roman"/>
                <w:sz w:val="20"/>
                <w:szCs w:val="20"/>
              </w:rPr>
              <w:t> </w:t>
            </w:r>
            <w:r w:rsidRPr="00CF77C7">
              <w:rPr>
                <w:rFonts w:ascii="Times New Roman" w:hAnsi="Times New Roman" w:cs="Times New Roman"/>
                <w:sz w:val="20"/>
                <w:szCs w:val="20"/>
              </w:rPr>
              <w:t>ПВ/1001/9901</w:t>
            </w:r>
          </w:p>
        </w:tc>
      </w:tr>
      <w:tr w:rsidR="004A004F" w:rsidRPr="00CF77C7" w14:paraId="6A60FC52" w14:textId="77777777" w:rsidTr="004B0E02">
        <w:tc>
          <w:tcPr>
            <w:tcW w:w="407" w:type="dxa"/>
          </w:tcPr>
          <w:p w14:paraId="5D168131" w14:textId="77777777" w:rsidR="004A004F" w:rsidRPr="00CF77C7" w:rsidRDefault="004A004F" w:rsidP="008A5A0E">
            <w:pPr>
              <w:pStyle w:val="a8"/>
              <w:numPr>
                <w:ilvl w:val="0"/>
                <w:numId w:val="57"/>
              </w:numPr>
              <w:tabs>
                <w:tab w:val="left" w:pos="232"/>
              </w:tabs>
              <w:ind w:left="0" w:firstLine="0"/>
              <w:contextualSpacing w:val="0"/>
              <w:jc w:val="center"/>
              <w:rPr>
                <w:rFonts w:ascii="Times New Roman" w:hAnsi="Times New Roman" w:cs="Times New Roman"/>
                <w:sz w:val="20"/>
                <w:szCs w:val="20"/>
              </w:rPr>
            </w:pPr>
          </w:p>
        </w:tc>
        <w:tc>
          <w:tcPr>
            <w:tcW w:w="2678" w:type="dxa"/>
          </w:tcPr>
          <w:p w14:paraId="43671755" w14:textId="77777777" w:rsidR="004A004F" w:rsidRPr="00CF77C7" w:rsidRDefault="004A004F" w:rsidP="008A5A0E">
            <w:pPr>
              <w:rPr>
                <w:rFonts w:ascii="Times New Roman" w:hAnsi="Times New Roman" w:cs="Times New Roman"/>
                <w:sz w:val="20"/>
                <w:szCs w:val="20"/>
              </w:rPr>
            </w:pPr>
            <w:r w:rsidRPr="00CF77C7">
              <w:rPr>
                <w:rFonts w:ascii="Times New Roman" w:hAnsi="Times New Roman" w:cs="Times New Roman"/>
                <w:sz w:val="20"/>
                <w:szCs w:val="20"/>
              </w:rPr>
              <w:t>Тест структуры интеллекта Р. Амтхауэра</w:t>
            </w:r>
          </w:p>
        </w:tc>
        <w:tc>
          <w:tcPr>
            <w:tcW w:w="3260" w:type="dxa"/>
          </w:tcPr>
          <w:p w14:paraId="64F6EC3F" w14:textId="77777777" w:rsidR="004A004F" w:rsidRPr="00CF77C7" w:rsidRDefault="004A004F" w:rsidP="008A5A0E">
            <w:pPr>
              <w:jc w:val="both"/>
              <w:rPr>
                <w:rFonts w:ascii="Times New Roman" w:hAnsi="Times New Roman" w:cs="Times New Roman"/>
                <w:sz w:val="20"/>
                <w:szCs w:val="20"/>
              </w:rPr>
            </w:pPr>
            <w:r w:rsidRPr="00CF77C7">
              <w:rPr>
                <w:rFonts w:ascii="Times New Roman" w:hAnsi="Times New Roman" w:cs="Times New Roman"/>
                <w:sz w:val="20"/>
                <w:szCs w:val="20"/>
              </w:rPr>
              <w:t>Диагностирование уровня общих способностей в связи с проблемами профессиональной психодиагностики</w:t>
            </w:r>
          </w:p>
        </w:tc>
        <w:tc>
          <w:tcPr>
            <w:tcW w:w="3119" w:type="dxa"/>
          </w:tcPr>
          <w:p w14:paraId="6FD21AF4" w14:textId="77777777" w:rsidR="004A004F" w:rsidRPr="00CF77C7" w:rsidRDefault="004A004F" w:rsidP="008A5A0E">
            <w:pPr>
              <w:jc w:val="both"/>
              <w:rPr>
                <w:rFonts w:ascii="Times New Roman" w:hAnsi="Times New Roman" w:cs="Times New Roman"/>
                <w:sz w:val="20"/>
                <w:szCs w:val="20"/>
              </w:rPr>
            </w:pPr>
            <w:r w:rsidRPr="00CF77C7">
              <w:rPr>
                <w:rFonts w:ascii="Times New Roman" w:hAnsi="Times New Roman" w:cs="Times New Roman"/>
                <w:sz w:val="20"/>
                <w:szCs w:val="20"/>
              </w:rPr>
              <w:t>ООО «ИМАТОН» от с 17.12.2015 г. № 2359</w:t>
            </w:r>
          </w:p>
        </w:tc>
      </w:tr>
      <w:tr w:rsidR="004A004F" w:rsidRPr="00CF77C7" w14:paraId="43517A1D" w14:textId="77777777" w:rsidTr="004B0E02">
        <w:tc>
          <w:tcPr>
            <w:tcW w:w="407" w:type="dxa"/>
          </w:tcPr>
          <w:p w14:paraId="25BCD565" w14:textId="77777777" w:rsidR="004A004F" w:rsidRPr="00CF77C7" w:rsidRDefault="004A004F" w:rsidP="008A5A0E">
            <w:pPr>
              <w:pStyle w:val="a8"/>
              <w:numPr>
                <w:ilvl w:val="0"/>
                <w:numId w:val="57"/>
              </w:numPr>
              <w:tabs>
                <w:tab w:val="left" w:pos="232"/>
              </w:tabs>
              <w:ind w:left="0" w:firstLine="0"/>
              <w:contextualSpacing w:val="0"/>
              <w:jc w:val="center"/>
              <w:rPr>
                <w:rFonts w:ascii="Times New Roman" w:hAnsi="Times New Roman" w:cs="Times New Roman"/>
                <w:sz w:val="20"/>
                <w:szCs w:val="20"/>
              </w:rPr>
            </w:pPr>
          </w:p>
        </w:tc>
        <w:tc>
          <w:tcPr>
            <w:tcW w:w="2678" w:type="dxa"/>
          </w:tcPr>
          <w:p w14:paraId="585343FB" w14:textId="77777777" w:rsidR="004A004F" w:rsidRPr="00CF77C7" w:rsidRDefault="004A004F" w:rsidP="008A5A0E">
            <w:pPr>
              <w:rPr>
                <w:rFonts w:ascii="Times New Roman" w:hAnsi="Times New Roman" w:cs="Times New Roman"/>
                <w:sz w:val="20"/>
                <w:szCs w:val="20"/>
              </w:rPr>
            </w:pPr>
            <w:r w:rsidRPr="00CF77C7">
              <w:rPr>
                <w:rFonts w:ascii="Times New Roman" w:hAnsi="Times New Roman" w:cs="Times New Roman"/>
                <w:sz w:val="20"/>
                <w:szCs w:val="20"/>
              </w:rPr>
              <w:t>Личностный опросник MMPI</w:t>
            </w:r>
          </w:p>
        </w:tc>
        <w:tc>
          <w:tcPr>
            <w:tcW w:w="3260" w:type="dxa"/>
          </w:tcPr>
          <w:p w14:paraId="0D63C82E" w14:textId="77777777" w:rsidR="004A004F" w:rsidRPr="00CF77C7" w:rsidRDefault="004A004F" w:rsidP="008A5A0E">
            <w:pPr>
              <w:jc w:val="both"/>
              <w:rPr>
                <w:rFonts w:ascii="Times New Roman" w:hAnsi="Times New Roman" w:cs="Times New Roman"/>
                <w:sz w:val="20"/>
                <w:szCs w:val="20"/>
              </w:rPr>
            </w:pPr>
            <w:r w:rsidRPr="00CF77C7">
              <w:rPr>
                <w:rFonts w:ascii="Times New Roman" w:hAnsi="Times New Roman" w:cs="Times New Roman"/>
                <w:sz w:val="20"/>
                <w:szCs w:val="20"/>
              </w:rPr>
              <w:t>Миннесотский многоаспектный личностный опросник: реализация типологического подхода к изучению личности</w:t>
            </w:r>
          </w:p>
        </w:tc>
        <w:tc>
          <w:tcPr>
            <w:tcW w:w="3119" w:type="dxa"/>
          </w:tcPr>
          <w:p w14:paraId="480357F0" w14:textId="77777777" w:rsidR="004A004F" w:rsidRPr="00CF77C7" w:rsidRDefault="004A004F" w:rsidP="008A5A0E">
            <w:pPr>
              <w:jc w:val="both"/>
              <w:rPr>
                <w:rFonts w:ascii="Times New Roman" w:hAnsi="Times New Roman" w:cs="Times New Roman"/>
                <w:sz w:val="20"/>
                <w:szCs w:val="20"/>
              </w:rPr>
            </w:pPr>
            <w:r w:rsidRPr="00CF77C7">
              <w:rPr>
                <w:rFonts w:ascii="Times New Roman" w:hAnsi="Times New Roman" w:cs="Times New Roman"/>
                <w:sz w:val="20"/>
                <w:szCs w:val="20"/>
              </w:rPr>
              <w:t>ООО «ИМАТОН» от 17.12.2015 г. № 2359</w:t>
            </w:r>
          </w:p>
        </w:tc>
      </w:tr>
      <w:tr w:rsidR="004A004F" w:rsidRPr="00CF77C7" w14:paraId="59ED3DE5" w14:textId="77777777" w:rsidTr="004B0E02">
        <w:tc>
          <w:tcPr>
            <w:tcW w:w="407" w:type="dxa"/>
          </w:tcPr>
          <w:p w14:paraId="27C681E7" w14:textId="77777777" w:rsidR="004A004F" w:rsidRPr="00CF77C7" w:rsidRDefault="004A004F" w:rsidP="008A5A0E">
            <w:pPr>
              <w:pStyle w:val="a8"/>
              <w:numPr>
                <w:ilvl w:val="0"/>
                <w:numId w:val="57"/>
              </w:numPr>
              <w:tabs>
                <w:tab w:val="left" w:pos="232"/>
              </w:tabs>
              <w:ind w:left="0" w:firstLine="0"/>
              <w:contextualSpacing w:val="0"/>
              <w:jc w:val="center"/>
              <w:rPr>
                <w:rFonts w:ascii="Times New Roman" w:hAnsi="Times New Roman" w:cs="Times New Roman"/>
                <w:sz w:val="20"/>
                <w:szCs w:val="20"/>
              </w:rPr>
            </w:pPr>
          </w:p>
        </w:tc>
        <w:tc>
          <w:tcPr>
            <w:tcW w:w="2678" w:type="dxa"/>
          </w:tcPr>
          <w:p w14:paraId="05724CD2" w14:textId="563DB29C" w:rsidR="004A004F" w:rsidRPr="00CF77C7" w:rsidRDefault="004A004F" w:rsidP="008A5A0E">
            <w:pPr>
              <w:rPr>
                <w:rFonts w:ascii="Times New Roman" w:hAnsi="Times New Roman" w:cs="Times New Roman"/>
                <w:sz w:val="20"/>
                <w:szCs w:val="20"/>
              </w:rPr>
            </w:pPr>
            <w:r w:rsidRPr="00CF77C7">
              <w:rPr>
                <w:rFonts w:ascii="Times New Roman" w:hAnsi="Times New Roman" w:cs="Times New Roman"/>
                <w:sz w:val="20"/>
                <w:szCs w:val="20"/>
              </w:rPr>
              <w:t>Программный психодиагностический к</w:t>
            </w:r>
            <w:r w:rsidR="004B0E02">
              <w:rPr>
                <w:rFonts w:ascii="Times New Roman" w:hAnsi="Times New Roman" w:cs="Times New Roman"/>
                <w:sz w:val="20"/>
                <w:szCs w:val="20"/>
              </w:rPr>
              <w:t xml:space="preserve">омплекс «Люнисо: Функциональные </w:t>
            </w:r>
            <w:r w:rsidRPr="00CF77C7">
              <w:rPr>
                <w:rFonts w:ascii="Times New Roman" w:hAnsi="Times New Roman" w:cs="Times New Roman"/>
                <w:sz w:val="20"/>
                <w:szCs w:val="20"/>
              </w:rPr>
              <w:t>пробы» </w:t>
            </w:r>
          </w:p>
        </w:tc>
        <w:tc>
          <w:tcPr>
            <w:tcW w:w="3260" w:type="dxa"/>
          </w:tcPr>
          <w:p w14:paraId="0CF9B5DC" w14:textId="77777777" w:rsidR="004A004F" w:rsidRPr="00CF77C7" w:rsidRDefault="004A004F" w:rsidP="008A5A0E">
            <w:pPr>
              <w:jc w:val="both"/>
              <w:rPr>
                <w:rFonts w:ascii="Times New Roman" w:hAnsi="Times New Roman" w:cs="Times New Roman"/>
                <w:sz w:val="20"/>
                <w:szCs w:val="20"/>
              </w:rPr>
            </w:pPr>
            <w:r w:rsidRPr="00CF77C7">
              <w:rPr>
                <w:rFonts w:ascii="Times New Roman" w:hAnsi="Times New Roman" w:cs="Times New Roman"/>
                <w:sz w:val="20"/>
                <w:szCs w:val="20"/>
              </w:rPr>
              <w:t>Комплексная оценка когнитивных функций</w:t>
            </w:r>
          </w:p>
        </w:tc>
        <w:tc>
          <w:tcPr>
            <w:tcW w:w="3119" w:type="dxa"/>
          </w:tcPr>
          <w:p w14:paraId="62C27AC8" w14:textId="5F7A0B06" w:rsidR="004A004F" w:rsidRPr="00CF77C7" w:rsidRDefault="004A004F" w:rsidP="008A5A0E">
            <w:pPr>
              <w:jc w:val="both"/>
              <w:rPr>
                <w:rFonts w:ascii="Times New Roman" w:hAnsi="Times New Roman" w:cs="Times New Roman"/>
                <w:sz w:val="20"/>
                <w:szCs w:val="20"/>
              </w:rPr>
            </w:pPr>
            <w:r w:rsidRPr="00CF77C7">
              <w:rPr>
                <w:rFonts w:ascii="Times New Roman" w:hAnsi="Times New Roman" w:cs="Times New Roman"/>
                <w:sz w:val="20"/>
                <w:szCs w:val="20"/>
              </w:rPr>
              <w:t>ООО «Институт прикладной психологии» от 30.12.2015 г. №</w:t>
            </w:r>
            <w:r w:rsidR="004B0E02">
              <w:rPr>
                <w:rFonts w:ascii="Times New Roman" w:hAnsi="Times New Roman" w:cs="Times New Roman"/>
                <w:sz w:val="20"/>
                <w:szCs w:val="20"/>
              </w:rPr>
              <w:t> </w:t>
            </w:r>
            <w:r w:rsidRPr="00CF77C7">
              <w:rPr>
                <w:rFonts w:ascii="Times New Roman" w:hAnsi="Times New Roman" w:cs="Times New Roman"/>
                <w:sz w:val="20"/>
                <w:szCs w:val="20"/>
              </w:rPr>
              <w:t>168/15</w:t>
            </w:r>
          </w:p>
        </w:tc>
      </w:tr>
      <w:tr w:rsidR="004A004F" w:rsidRPr="00CF77C7" w14:paraId="64EC39A0" w14:textId="77777777" w:rsidTr="004B0E02">
        <w:tc>
          <w:tcPr>
            <w:tcW w:w="407" w:type="dxa"/>
          </w:tcPr>
          <w:p w14:paraId="7D6C61F7" w14:textId="77777777" w:rsidR="004A004F" w:rsidRPr="00CF77C7" w:rsidRDefault="004A004F" w:rsidP="008A5A0E">
            <w:pPr>
              <w:pStyle w:val="a8"/>
              <w:numPr>
                <w:ilvl w:val="0"/>
                <w:numId w:val="57"/>
              </w:numPr>
              <w:tabs>
                <w:tab w:val="left" w:pos="232"/>
              </w:tabs>
              <w:ind w:left="0" w:firstLine="0"/>
              <w:contextualSpacing w:val="0"/>
              <w:jc w:val="center"/>
              <w:rPr>
                <w:rFonts w:ascii="Times New Roman" w:hAnsi="Times New Roman" w:cs="Times New Roman"/>
                <w:sz w:val="20"/>
                <w:szCs w:val="20"/>
              </w:rPr>
            </w:pPr>
          </w:p>
        </w:tc>
        <w:tc>
          <w:tcPr>
            <w:tcW w:w="2678" w:type="dxa"/>
          </w:tcPr>
          <w:p w14:paraId="41F73086" w14:textId="77777777" w:rsidR="004A004F" w:rsidRPr="00CF77C7" w:rsidRDefault="000F6211" w:rsidP="008A5A0E">
            <w:pPr>
              <w:rPr>
                <w:rFonts w:ascii="Times New Roman" w:hAnsi="Times New Roman" w:cs="Times New Roman"/>
                <w:sz w:val="20"/>
                <w:szCs w:val="20"/>
              </w:rPr>
            </w:pPr>
            <w:hyperlink r:id="rId25" w:tgtFrame="_blank" w:history="1">
              <w:r w:rsidR="004A004F" w:rsidRPr="00CF77C7">
                <w:rPr>
                  <w:rFonts w:ascii="Times New Roman" w:hAnsi="Times New Roman" w:cs="Times New Roman"/>
                  <w:sz w:val="20"/>
                  <w:szCs w:val="20"/>
                </w:rPr>
                <w:t>AnyLogic University</w:t>
              </w:r>
            </w:hyperlink>
          </w:p>
          <w:p w14:paraId="430D5ED2" w14:textId="77777777" w:rsidR="004A004F" w:rsidRPr="00CF77C7" w:rsidRDefault="004A004F" w:rsidP="008A5A0E">
            <w:pPr>
              <w:rPr>
                <w:rFonts w:ascii="Times New Roman" w:hAnsi="Times New Roman" w:cs="Times New Roman"/>
                <w:sz w:val="20"/>
                <w:szCs w:val="20"/>
              </w:rPr>
            </w:pPr>
          </w:p>
        </w:tc>
        <w:tc>
          <w:tcPr>
            <w:tcW w:w="3260" w:type="dxa"/>
          </w:tcPr>
          <w:p w14:paraId="31709BDD" w14:textId="65B7E707" w:rsidR="004A004F" w:rsidRPr="00CF77C7" w:rsidRDefault="004A004F" w:rsidP="008A5A0E">
            <w:pPr>
              <w:jc w:val="both"/>
              <w:rPr>
                <w:rFonts w:ascii="Times New Roman" w:hAnsi="Times New Roman" w:cs="Times New Roman"/>
                <w:sz w:val="20"/>
                <w:szCs w:val="20"/>
              </w:rPr>
            </w:pPr>
            <w:r w:rsidRPr="00CF77C7">
              <w:rPr>
                <w:rFonts w:ascii="Times New Roman" w:hAnsi="Times New Roman" w:cs="Times New Roman"/>
                <w:sz w:val="20"/>
                <w:szCs w:val="20"/>
              </w:rPr>
              <w:t>Инструмент имитационного моделирования</w:t>
            </w:r>
          </w:p>
        </w:tc>
        <w:tc>
          <w:tcPr>
            <w:tcW w:w="3119" w:type="dxa"/>
          </w:tcPr>
          <w:p w14:paraId="48183D15" w14:textId="77777777" w:rsidR="004A004F" w:rsidRPr="00CF77C7" w:rsidRDefault="004A004F" w:rsidP="008A5A0E">
            <w:pPr>
              <w:jc w:val="both"/>
              <w:rPr>
                <w:rFonts w:ascii="Times New Roman" w:hAnsi="Times New Roman" w:cs="Times New Roman"/>
                <w:sz w:val="20"/>
                <w:szCs w:val="20"/>
              </w:rPr>
            </w:pPr>
            <w:r w:rsidRPr="00CF77C7">
              <w:rPr>
                <w:rFonts w:ascii="Times New Roman" w:hAnsi="Times New Roman" w:cs="Times New Roman"/>
                <w:sz w:val="20"/>
                <w:szCs w:val="20"/>
              </w:rPr>
              <w:t>ООО «Экс Джей Текнолоджис» от 05.07.2013 г. № 05/07-13</w:t>
            </w:r>
          </w:p>
        </w:tc>
      </w:tr>
      <w:tr w:rsidR="004A004F" w:rsidRPr="00CF77C7" w14:paraId="76BF65AC" w14:textId="77777777" w:rsidTr="004B0E02">
        <w:tc>
          <w:tcPr>
            <w:tcW w:w="407" w:type="dxa"/>
          </w:tcPr>
          <w:p w14:paraId="556B97A6" w14:textId="77777777" w:rsidR="004A004F" w:rsidRPr="00CF77C7" w:rsidRDefault="004A004F" w:rsidP="008A5A0E">
            <w:pPr>
              <w:pStyle w:val="a8"/>
              <w:numPr>
                <w:ilvl w:val="0"/>
                <w:numId w:val="57"/>
              </w:numPr>
              <w:tabs>
                <w:tab w:val="left" w:pos="232"/>
              </w:tabs>
              <w:ind w:left="0" w:firstLine="0"/>
              <w:contextualSpacing w:val="0"/>
              <w:jc w:val="center"/>
              <w:rPr>
                <w:rFonts w:ascii="Times New Roman" w:hAnsi="Times New Roman" w:cs="Times New Roman"/>
                <w:sz w:val="20"/>
                <w:szCs w:val="20"/>
              </w:rPr>
            </w:pPr>
          </w:p>
        </w:tc>
        <w:tc>
          <w:tcPr>
            <w:tcW w:w="2678" w:type="dxa"/>
          </w:tcPr>
          <w:p w14:paraId="1BA5A40F" w14:textId="77777777" w:rsidR="004A004F" w:rsidRPr="00CF77C7" w:rsidRDefault="004A004F" w:rsidP="008A5A0E">
            <w:pPr>
              <w:rPr>
                <w:rFonts w:ascii="Times New Roman" w:hAnsi="Times New Roman" w:cs="Times New Roman"/>
                <w:sz w:val="20"/>
                <w:szCs w:val="20"/>
              </w:rPr>
            </w:pPr>
            <w:r w:rsidRPr="00CF77C7">
              <w:rPr>
                <w:rFonts w:ascii="Times New Roman" w:hAnsi="Times New Roman" w:cs="Times New Roman"/>
                <w:sz w:val="20"/>
                <w:szCs w:val="20"/>
              </w:rPr>
              <w:t>Project Expert 7 Tutorial</w:t>
            </w:r>
          </w:p>
        </w:tc>
        <w:tc>
          <w:tcPr>
            <w:tcW w:w="3260" w:type="dxa"/>
          </w:tcPr>
          <w:p w14:paraId="3C938461" w14:textId="77777777" w:rsidR="004A004F" w:rsidRPr="00CF77C7" w:rsidRDefault="004A004F" w:rsidP="008A5A0E">
            <w:pPr>
              <w:jc w:val="both"/>
              <w:rPr>
                <w:rFonts w:ascii="Times New Roman" w:hAnsi="Times New Roman" w:cs="Times New Roman"/>
                <w:sz w:val="20"/>
                <w:szCs w:val="20"/>
              </w:rPr>
            </w:pPr>
            <w:r w:rsidRPr="00CF77C7">
              <w:rPr>
                <w:rFonts w:ascii="Times New Roman" w:hAnsi="Times New Roman" w:cs="Times New Roman"/>
                <w:sz w:val="20"/>
                <w:szCs w:val="20"/>
              </w:rPr>
              <w:t>Программа разработки бизнес-планов и оценки инвестиционных проектов</w:t>
            </w:r>
          </w:p>
        </w:tc>
        <w:tc>
          <w:tcPr>
            <w:tcW w:w="3119" w:type="dxa"/>
          </w:tcPr>
          <w:p w14:paraId="024A482C" w14:textId="77777777" w:rsidR="004A004F" w:rsidRPr="00CF77C7" w:rsidRDefault="004A004F" w:rsidP="008A5A0E">
            <w:pPr>
              <w:jc w:val="both"/>
              <w:rPr>
                <w:rFonts w:ascii="Times New Roman" w:hAnsi="Times New Roman" w:cs="Times New Roman"/>
                <w:sz w:val="20"/>
                <w:szCs w:val="20"/>
              </w:rPr>
            </w:pPr>
            <w:r w:rsidRPr="00CF77C7">
              <w:rPr>
                <w:rFonts w:ascii="Times New Roman" w:hAnsi="Times New Roman" w:cs="Times New Roman"/>
                <w:sz w:val="20"/>
                <w:szCs w:val="20"/>
              </w:rPr>
              <w:t>ООО «Эксперт Система» от 24.01.2013 г. б/н</w:t>
            </w:r>
          </w:p>
        </w:tc>
      </w:tr>
      <w:tr w:rsidR="004A004F" w:rsidRPr="00CF77C7" w14:paraId="593C3000" w14:textId="77777777" w:rsidTr="004B0E02">
        <w:tc>
          <w:tcPr>
            <w:tcW w:w="407" w:type="dxa"/>
          </w:tcPr>
          <w:p w14:paraId="27AC5F57" w14:textId="77777777" w:rsidR="004A004F" w:rsidRPr="00CF77C7" w:rsidRDefault="004A004F" w:rsidP="008A5A0E">
            <w:pPr>
              <w:pStyle w:val="a8"/>
              <w:numPr>
                <w:ilvl w:val="0"/>
                <w:numId w:val="57"/>
              </w:numPr>
              <w:tabs>
                <w:tab w:val="left" w:pos="232"/>
              </w:tabs>
              <w:ind w:left="0" w:firstLine="0"/>
              <w:contextualSpacing w:val="0"/>
              <w:jc w:val="center"/>
              <w:rPr>
                <w:rFonts w:ascii="Times New Roman" w:hAnsi="Times New Roman" w:cs="Times New Roman"/>
                <w:sz w:val="20"/>
                <w:szCs w:val="20"/>
              </w:rPr>
            </w:pPr>
          </w:p>
        </w:tc>
        <w:tc>
          <w:tcPr>
            <w:tcW w:w="2678" w:type="dxa"/>
          </w:tcPr>
          <w:p w14:paraId="1AD24DB9" w14:textId="77777777" w:rsidR="004A004F" w:rsidRPr="00CF77C7" w:rsidRDefault="004A004F" w:rsidP="008A5A0E">
            <w:pPr>
              <w:rPr>
                <w:rFonts w:ascii="Times New Roman" w:hAnsi="Times New Roman" w:cs="Times New Roman"/>
                <w:sz w:val="20"/>
                <w:szCs w:val="20"/>
                <w:lang w:val="en-US"/>
              </w:rPr>
            </w:pPr>
            <w:r w:rsidRPr="00CF77C7">
              <w:rPr>
                <w:rFonts w:ascii="Times New Roman" w:hAnsi="Times New Roman" w:cs="Times New Roman"/>
                <w:sz w:val="20"/>
                <w:szCs w:val="20"/>
                <w:lang w:val="en-US"/>
              </w:rPr>
              <w:t>Microsoft Office Professional Plus 2013 RUS OLP NL Acdmc</w:t>
            </w:r>
          </w:p>
        </w:tc>
        <w:tc>
          <w:tcPr>
            <w:tcW w:w="3260" w:type="dxa"/>
          </w:tcPr>
          <w:p w14:paraId="10FC5FC4" w14:textId="77777777" w:rsidR="004A004F" w:rsidRPr="00CF77C7" w:rsidRDefault="004A004F" w:rsidP="008A5A0E">
            <w:pPr>
              <w:jc w:val="both"/>
              <w:rPr>
                <w:rFonts w:ascii="Times New Roman" w:hAnsi="Times New Roman" w:cs="Times New Roman"/>
                <w:sz w:val="20"/>
                <w:szCs w:val="20"/>
              </w:rPr>
            </w:pPr>
            <w:r w:rsidRPr="00CF77C7">
              <w:rPr>
                <w:rFonts w:ascii="Times New Roman" w:hAnsi="Times New Roman" w:cs="Times New Roman"/>
                <w:sz w:val="20"/>
                <w:szCs w:val="20"/>
              </w:rPr>
              <w:t>Лицензии на программное обеспечение Microsoft </w:t>
            </w:r>
          </w:p>
        </w:tc>
        <w:tc>
          <w:tcPr>
            <w:tcW w:w="3119" w:type="dxa"/>
          </w:tcPr>
          <w:p w14:paraId="3CF2A677" w14:textId="77777777" w:rsidR="004A004F" w:rsidRPr="00CF77C7" w:rsidRDefault="004A004F" w:rsidP="008A5A0E">
            <w:pPr>
              <w:jc w:val="both"/>
              <w:rPr>
                <w:rFonts w:ascii="Times New Roman" w:hAnsi="Times New Roman" w:cs="Times New Roman"/>
                <w:sz w:val="20"/>
                <w:szCs w:val="20"/>
              </w:rPr>
            </w:pPr>
            <w:r w:rsidRPr="00CF77C7">
              <w:rPr>
                <w:rFonts w:ascii="Times New Roman" w:hAnsi="Times New Roman" w:cs="Times New Roman"/>
                <w:sz w:val="20"/>
                <w:szCs w:val="20"/>
              </w:rPr>
              <w:t>ООО «ЕВА» от 19.11.2014 г. б/н</w:t>
            </w:r>
          </w:p>
          <w:p w14:paraId="43E8E8EA" w14:textId="77777777" w:rsidR="004A004F" w:rsidRPr="00CF77C7" w:rsidRDefault="004A004F" w:rsidP="008A5A0E">
            <w:pPr>
              <w:jc w:val="both"/>
              <w:rPr>
                <w:rFonts w:ascii="Times New Roman" w:hAnsi="Times New Roman" w:cs="Times New Roman"/>
                <w:sz w:val="20"/>
                <w:szCs w:val="20"/>
              </w:rPr>
            </w:pPr>
            <w:r w:rsidRPr="00CF77C7">
              <w:rPr>
                <w:rFonts w:ascii="Times New Roman" w:hAnsi="Times New Roman" w:cs="Times New Roman"/>
                <w:sz w:val="20"/>
                <w:szCs w:val="20"/>
              </w:rPr>
              <w:t>ООО «ЕВА» от 13.01.2015 г. б/н</w:t>
            </w:r>
          </w:p>
        </w:tc>
      </w:tr>
      <w:tr w:rsidR="004A004F" w:rsidRPr="00CF77C7" w14:paraId="0704DF59" w14:textId="77777777" w:rsidTr="004B0E02">
        <w:tc>
          <w:tcPr>
            <w:tcW w:w="407" w:type="dxa"/>
          </w:tcPr>
          <w:p w14:paraId="750A456A" w14:textId="77777777" w:rsidR="004A004F" w:rsidRPr="00CF77C7" w:rsidRDefault="004A004F" w:rsidP="008A5A0E">
            <w:pPr>
              <w:pStyle w:val="a8"/>
              <w:numPr>
                <w:ilvl w:val="0"/>
                <w:numId w:val="57"/>
              </w:numPr>
              <w:tabs>
                <w:tab w:val="left" w:pos="232"/>
              </w:tabs>
              <w:ind w:left="0" w:firstLine="0"/>
              <w:contextualSpacing w:val="0"/>
              <w:jc w:val="center"/>
              <w:rPr>
                <w:rFonts w:ascii="Times New Roman" w:hAnsi="Times New Roman" w:cs="Times New Roman"/>
                <w:sz w:val="20"/>
                <w:szCs w:val="20"/>
              </w:rPr>
            </w:pPr>
          </w:p>
        </w:tc>
        <w:tc>
          <w:tcPr>
            <w:tcW w:w="2678" w:type="dxa"/>
          </w:tcPr>
          <w:p w14:paraId="2615F669" w14:textId="77777777" w:rsidR="004A004F" w:rsidRPr="00CF77C7" w:rsidRDefault="004A004F" w:rsidP="008A5A0E">
            <w:pPr>
              <w:rPr>
                <w:rFonts w:ascii="Times New Roman" w:hAnsi="Times New Roman" w:cs="Times New Roman"/>
                <w:sz w:val="20"/>
                <w:szCs w:val="20"/>
              </w:rPr>
            </w:pPr>
            <w:r w:rsidRPr="00CF77C7">
              <w:rPr>
                <w:rFonts w:ascii="Times New Roman" w:hAnsi="Times New Roman" w:cs="Times New Roman"/>
                <w:sz w:val="20"/>
                <w:szCs w:val="20"/>
              </w:rPr>
              <w:t>1С: Предприятие 8. Комплект для обучения в высших и средних учебных заведениях</w:t>
            </w:r>
          </w:p>
        </w:tc>
        <w:tc>
          <w:tcPr>
            <w:tcW w:w="3260" w:type="dxa"/>
          </w:tcPr>
          <w:p w14:paraId="339ADA36" w14:textId="77777777" w:rsidR="004A004F" w:rsidRPr="00CF77C7" w:rsidRDefault="004A004F" w:rsidP="008A5A0E">
            <w:pPr>
              <w:jc w:val="both"/>
              <w:rPr>
                <w:rFonts w:ascii="Times New Roman" w:hAnsi="Times New Roman" w:cs="Times New Roman"/>
                <w:sz w:val="20"/>
                <w:szCs w:val="20"/>
              </w:rPr>
            </w:pPr>
            <w:r w:rsidRPr="00CF77C7">
              <w:rPr>
                <w:rFonts w:ascii="Times New Roman" w:hAnsi="Times New Roman" w:cs="Times New Roman"/>
                <w:sz w:val="20"/>
                <w:szCs w:val="20"/>
              </w:rPr>
              <w:t>Платформа 1С:Предприятие версий 8.3 и 8.2, типовые прикладные решения, комплект документации по платформе 1С:Предприятие 8.3, методические пособия по разработке прикладных решений и по использованию входящих в поставку прикладных решений</w:t>
            </w:r>
          </w:p>
        </w:tc>
        <w:tc>
          <w:tcPr>
            <w:tcW w:w="3119" w:type="dxa"/>
          </w:tcPr>
          <w:p w14:paraId="56B208B5" w14:textId="77777777" w:rsidR="004A004F" w:rsidRPr="00CF77C7" w:rsidRDefault="004A004F" w:rsidP="008A5A0E">
            <w:pPr>
              <w:jc w:val="both"/>
              <w:rPr>
                <w:rFonts w:ascii="Times New Roman" w:hAnsi="Times New Roman" w:cs="Times New Roman"/>
                <w:sz w:val="20"/>
                <w:szCs w:val="20"/>
              </w:rPr>
            </w:pPr>
            <w:r w:rsidRPr="00CF77C7">
              <w:rPr>
                <w:rFonts w:ascii="Times New Roman" w:hAnsi="Times New Roman" w:cs="Times New Roman"/>
                <w:sz w:val="20"/>
                <w:szCs w:val="20"/>
              </w:rPr>
              <w:t>ООО «1С-Софт» регистрационный номер 801601199 от 03.03.2016 г.</w:t>
            </w:r>
          </w:p>
        </w:tc>
      </w:tr>
      <w:tr w:rsidR="004A004F" w:rsidRPr="00CF77C7" w14:paraId="63E0979A" w14:textId="77777777" w:rsidTr="004B0E02">
        <w:tc>
          <w:tcPr>
            <w:tcW w:w="407" w:type="dxa"/>
          </w:tcPr>
          <w:p w14:paraId="60F919C5" w14:textId="77777777" w:rsidR="004A004F" w:rsidRPr="00CF77C7" w:rsidRDefault="004A004F" w:rsidP="008A5A0E">
            <w:pPr>
              <w:pStyle w:val="a8"/>
              <w:numPr>
                <w:ilvl w:val="0"/>
                <w:numId w:val="57"/>
              </w:numPr>
              <w:tabs>
                <w:tab w:val="left" w:pos="232"/>
              </w:tabs>
              <w:ind w:left="0" w:firstLine="0"/>
              <w:contextualSpacing w:val="0"/>
              <w:jc w:val="center"/>
              <w:rPr>
                <w:rFonts w:ascii="Times New Roman" w:hAnsi="Times New Roman" w:cs="Times New Roman"/>
                <w:sz w:val="20"/>
                <w:szCs w:val="20"/>
              </w:rPr>
            </w:pPr>
          </w:p>
        </w:tc>
        <w:tc>
          <w:tcPr>
            <w:tcW w:w="2678" w:type="dxa"/>
          </w:tcPr>
          <w:p w14:paraId="4F5E7C7F" w14:textId="77777777" w:rsidR="004A004F" w:rsidRPr="00CF77C7" w:rsidRDefault="004A004F" w:rsidP="008A5A0E">
            <w:pPr>
              <w:rPr>
                <w:rFonts w:ascii="Times New Roman" w:hAnsi="Times New Roman" w:cs="Times New Roman"/>
                <w:sz w:val="20"/>
                <w:szCs w:val="20"/>
              </w:rPr>
            </w:pPr>
            <w:r w:rsidRPr="00CF77C7">
              <w:rPr>
                <w:rFonts w:ascii="Times New Roman" w:hAnsi="Times New Roman" w:cs="Times New Roman"/>
                <w:sz w:val="20"/>
                <w:szCs w:val="20"/>
              </w:rPr>
              <w:t>РЕД СОФТ </w:t>
            </w:r>
          </w:p>
        </w:tc>
        <w:tc>
          <w:tcPr>
            <w:tcW w:w="3260" w:type="dxa"/>
          </w:tcPr>
          <w:p w14:paraId="76DAFD7C" w14:textId="77777777" w:rsidR="004A004F" w:rsidRPr="00CF77C7" w:rsidRDefault="004A004F" w:rsidP="008A5A0E">
            <w:pPr>
              <w:jc w:val="both"/>
              <w:rPr>
                <w:rFonts w:ascii="Times New Roman" w:hAnsi="Times New Roman" w:cs="Times New Roman"/>
                <w:sz w:val="20"/>
                <w:szCs w:val="20"/>
              </w:rPr>
            </w:pPr>
            <w:r w:rsidRPr="00CF77C7">
              <w:rPr>
                <w:rFonts w:ascii="Times New Roman" w:hAnsi="Times New Roman" w:cs="Times New Roman"/>
                <w:sz w:val="20"/>
                <w:szCs w:val="20"/>
              </w:rPr>
              <w:t>операционная система РЕД ОС, СУБД Ред База Данных, РЕД Виртуализация</w:t>
            </w:r>
          </w:p>
        </w:tc>
        <w:tc>
          <w:tcPr>
            <w:tcW w:w="3119" w:type="dxa"/>
          </w:tcPr>
          <w:p w14:paraId="4A3B66B9" w14:textId="77777777" w:rsidR="004A004F" w:rsidRPr="00CF77C7" w:rsidRDefault="004A004F" w:rsidP="008A5A0E">
            <w:pPr>
              <w:jc w:val="both"/>
              <w:rPr>
                <w:rFonts w:ascii="Times New Roman" w:hAnsi="Times New Roman" w:cs="Times New Roman"/>
                <w:sz w:val="20"/>
                <w:szCs w:val="20"/>
              </w:rPr>
            </w:pPr>
            <w:r w:rsidRPr="00CF77C7">
              <w:rPr>
                <w:rFonts w:ascii="Times New Roman" w:hAnsi="Times New Roman" w:cs="Times New Roman"/>
                <w:sz w:val="20"/>
                <w:szCs w:val="20"/>
              </w:rPr>
              <w:t>ООО «Ред Софт» от 15.08.2022 г.</w:t>
            </w:r>
          </w:p>
        </w:tc>
      </w:tr>
    </w:tbl>
    <w:p w14:paraId="3A24EB54" w14:textId="77777777" w:rsidR="004A004F" w:rsidRPr="00CF77C7" w:rsidRDefault="004A004F" w:rsidP="008A5A0E">
      <w:pPr>
        <w:shd w:val="clear" w:color="auto" w:fill="FFFFFF" w:themeFill="background1"/>
        <w:spacing w:before="120" w:after="0" w:line="240" w:lineRule="auto"/>
        <w:jc w:val="right"/>
        <w:rPr>
          <w:rFonts w:ascii="Times New Roman" w:hAnsi="Times New Roman" w:cs="Times New Roman"/>
          <w:sz w:val="24"/>
          <w:szCs w:val="24"/>
        </w:rPr>
      </w:pPr>
      <w:r w:rsidRPr="00CF77C7">
        <w:rPr>
          <w:rFonts w:ascii="Times New Roman" w:hAnsi="Times New Roman" w:cs="Times New Roman"/>
          <w:sz w:val="24"/>
          <w:szCs w:val="24"/>
        </w:rPr>
        <w:t>Таблица 40</w:t>
      </w:r>
    </w:p>
    <w:p w14:paraId="3564BD13" w14:textId="77777777" w:rsidR="004A004F" w:rsidRPr="005C413A" w:rsidRDefault="004A004F" w:rsidP="008A5A0E">
      <w:pPr>
        <w:shd w:val="clear" w:color="auto" w:fill="FFFFFF" w:themeFill="background1"/>
        <w:spacing w:after="60" w:line="240" w:lineRule="auto"/>
        <w:jc w:val="center"/>
        <w:rPr>
          <w:rFonts w:ascii="Times New Roman" w:hAnsi="Times New Roman" w:cs="Times New Roman"/>
          <w:sz w:val="28"/>
          <w:szCs w:val="28"/>
        </w:rPr>
      </w:pPr>
      <w:r w:rsidRPr="005C413A">
        <w:rPr>
          <w:rFonts w:ascii="Times New Roman" w:hAnsi="Times New Roman" w:cs="Times New Roman"/>
          <w:sz w:val="28"/>
          <w:szCs w:val="28"/>
        </w:rPr>
        <w:t xml:space="preserve">Прочее </w:t>
      </w:r>
      <w:r>
        <w:rPr>
          <w:rFonts w:ascii="Times New Roman" w:hAnsi="Times New Roman" w:cs="Times New Roman"/>
          <w:sz w:val="28"/>
          <w:szCs w:val="28"/>
        </w:rPr>
        <w:t>л</w:t>
      </w:r>
      <w:r w:rsidRPr="005C413A">
        <w:rPr>
          <w:rFonts w:ascii="Times New Roman" w:hAnsi="Times New Roman" w:cs="Times New Roman"/>
          <w:sz w:val="28"/>
          <w:szCs w:val="28"/>
        </w:rPr>
        <w:t>ицензионное программное обеспечение</w:t>
      </w:r>
    </w:p>
    <w:tbl>
      <w:tblPr>
        <w:tblStyle w:val="ad"/>
        <w:tblW w:w="0" w:type="auto"/>
        <w:tblLook w:val="04A0" w:firstRow="1" w:lastRow="0" w:firstColumn="1" w:lastColumn="0" w:noHBand="0" w:noVBand="1"/>
      </w:tblPr>
      <w:tblGrid>
        <w:gridCol w:w="534"/>
        <w:gridCol w:w="2693"/>
        <w:gridCol w:w="3544"/>
        <w:gridCol w:w="2799"/>
      </w:tblGrid>
      <w:tr w:rsidR="004A004F" w:rsidRPr="000D7880" w14:paraId="4B9F64F8" w14:textId="77777777" w:rsidTr="00CF77C7">
        <w:trPr>
          <w:trHeight w:val="413"/>
          <w:tblHeader/>
        </w:trPr>
        <w:tc>
          <w:tcPr>
            <w:tcW w:w="534" w:type="dxa"/>
          </w:tcPr>
          <w:p w14:paraId="74B64748" w14:textId="77777777" w:rsidR="004A004F" w:rsidRPr="000D7880" w:rsidRDefault="004A004F" w:rsidP="008A5A0E">
            <w:pPr>
              <w:jc w:val="center"/>
              <w:rPr>
                <w:rFonts w:ascii="Times New Roman" w:hAnsi="Times New Roman" w:cs="Times New Roman"/>
                <w:sz w:val="20"/>
                <w:szCs w:val="20"/>
              </w:rPr>
            </w:pPr>
            <w:r w:rsidRPr="000D7880">
              <w:rPr>
                <w:rFonts w:ascii="Times New Roman" w:hAnsi="Times New Roman" w:cs="Times New Roman"/>
                <w:sz w:val="20"/>
                <w:szCs w:val="20"/>
              </w:rPr>
              <w:t>№</w:t>
            </w:r>
          </w:p>
        </w:tc>
        <w:tc>
          <w:tcPr>
            <w:tcW w:w="2693" w:type="dxa"/>
          </w:tcPr>
          <w:p w14:paraId="0FD99D01" w14:textId="77777777" w:rsidR="004A004F" w:rsidRPr="000D7880" w:rsidRDefault="004A004F" w:rsidP="008A5A0E">
            <w:pPr>
              <w:jc w:val="center"/>
              <w:rPr>
                <w:rFonts w:ascii="Times New Roman" w:hAnsi="Times New Roman" w:cs="Times New Roman"/>
                <w:sz w:val="20"/>
                <w:szCs w:val="20"/>
              </w:rPr>
            </w:pPr>
            <w:r w:rsidRPr="000D7880">
              <w:rPr>
                <w:rFonts w:ascii="Times New Roman" w:hAnsi="Times New Roman" w:cs="Times New Roman"/>
                <w:sz w:val="20"/>
                <w:szCs w:val="20"/>
              </w:rPr>
              <w:t>Наименование</w:t>
            </w:r>
          </w:p>
        </w:tc>
        <w:tc>
          <w:tcPr>
            <w:tcW w:w="3544" w:type="dxa"/>
          </w:tcPr>
          <w:p w14:paraId="2A68EEFB" w14:textId="77777777" w:rsidR="004A004F" w:rsidRPr="000D7880" w:rsidRDefault="004A004F" w:rsidP="008A5A0E">
            <w:pPr>
              <w:jc w:val="center"/>
              <w:rPr>
                <w:rFonts w:ascii="Times New Roman" w:hAnsi="Times New Roman" w:cs="Times New Roman"/>
                <w:sz w:val="20"/>
                <w:szCs w:val="20"/>
              </w:rPr>
            </w:pPr>
            <w:r w:rsidRPr="000D7880">
              <w:rPr>
                <w:rFonts w:ascii="Times New Roman" w:hAnsi="Times New Roman" w:cs="Times New Roman"/>
                <w:sz w:val="20"/>
                <w:szCs w:val="20"/>
              </w:rPr>
              <w:t>Описание</w:t>
            </w:r>
          </w:p>
        </w:tc>
        <w:tc>
          <w:tcPr>
            <w:tcW w:w="2799" w:type="dxa"/>
          </w:tcPr>
          <w:p w14:paraId="16A4CED4" w14:textId="77777777" w:rsidR="004A004F" w:rsidRPr="000D7880" w:rsidRDefault="004A004F" w:rsidP="008A5A0E">
            <w:pPr>
              <w:jc w:val="center"/>
              <w:rPr>
                <w:rFonts w:ascii="Times New Roman" w:hAnsi="Times New Roman" w:cs="Times New Roman"/>
                <w:sz w:val="20"/>
                <w:szCs w:val="20"/>
              </w:rPr>
            </w:pPr>
            <w:r w:rsidRPr="000D7880">
              <w:rPr>
                <w:rFonts w:ascii="Times New Roman" w:hAnsi="Times New Roman" w:cs="Times New Roman"/>
                <w:sz w:val="20"/>
                <w:szCs w:val="20"/>
              </w:rPr>
              <w:t>Договор</w:t>
            </w:r>
          </w:p>
        </w:tc>
      </w:tr>
      <w:tr w:rsidR="004A004F" w:rsidRPr="000D7880" w14:paraId="0CF68F97" w14:textId="77777777" w:rsidTr="00CF77C7">
        <w:tc>
          <w:tcPr>
            <w:tcW w:w="534" w:type="dxa"/>
          </w:tcPr>
          <w:p w14:paraId="3CF162A6" w14:textId="77777777" w:rsidR="004A004F" w:rsidRPr="000D7880" w:rsidRDefault="004A004F" w:rsidP="008A5A0E">
            <w:pPr>
              <w:pStyle w:val="a8"/>
              <w:numPr>
                <w:ilvl w:val="0"/>
                <w:numId w:val="58"/>
              </w:numPr>
              <w:tabs>
                <w:tab w:val="left" w:pos="240"/>
              </w:tabs>
              <w:ind w:left="0" w:firstLine="0"/>
              <w:contextualSpacing w:val="0"/>
              <w:jc w:val="center"/>
              <w:rPr>
                <w:rFonts w:ascii="Times New Roman" w:hAnsi="Times New Roman" w:cs="Times New Roman"/>
                <w:sz w:val="20"/>
                <w:szCs w:val="20"/>
              </w:rPr>
            </w:pPr>
          </w:p>
        </w:tc>
        <w:tc>
          <w:tcPr>
            <w:tcW w:w="2693" w:type="dxa"/>
          </w:tcPr>
          <w:p w14:paraId="13624B01" w14:textId="77777777" w:rsidR="004A004F" w:rsidRPr="000D7880" w:rsidRDefault="004A004F" w:rsidP="008A5A0E">
            <w:pPr>
              <w:jc w:val="both"/>
              <w:rPr>
                <w:rFonts w:ascii="Times New Roman" w:hAnsi="Times New Roman" w:cs="Times New Roman"/>
                <w:sz w:val="20"/>
                <w:szCs w:val="20"/>
              </w:rPr>
            </w:pPr>
            <w:r w:rsidRPr="000D7880">
              <w:rPr>
                <w:rFonts w:ascii="Times New Roman" w:hAnsi="Times New Roman" w:cs="Times New Roman"/>
                <w:sz w:val="20"/>
                <w:szCs w:val="20"/>
                <w:lang w:val="en-US"/>
              </w:rPr>
              <w:t>Traffic</w:t>
            </w:r>
            <w:r w:rsidRPr="000D7880">
              <w:rPr>
                <w:rFonts w:ascii="Times New Roman" w:hAnsi="Times New Roman" w:cs="Times New Roman"/>
                <w:sz w:val="20"/>
                <w:szCs w:val="20"/>
              </w:rPr>
              <w:t xml:space="preserve"> </w:t>
            </w:r>
            <w:r w:rsidRPr="000D7880">
              <w:rPr>
                <w:rFonts w:ascii="Times New Roman" w:hAnsi="Times New Roman" w:cs="Times New Roman"/>
                <w:sz w:val="20"/>
                <w:szCs w:val="20"/>
                <w:lang w:val="en-US"/>
              </w:rPr>
              <w:t>Inspector</w:t>
            </w:r>
            <w:r w:rsidRPr="000D7880">
              <w:rPr>
                <w:rFonts w:ascii="Times New Roman" w:hAnsi="Times New Roman" w:cs="Times New Roman"/>
                <w:sz w:val="20"/>
                <w:szCs w:val="20"/>
              </w:rPr>
              <w:t xml:space="preserve"> </w:t>
            </w:r>
            <w:r w:rsidRPr="000D7880">
              <w:rPr>
                <w:rFonts w:ascii="Times New Roman" w:hAnsi="Times New Roman" w:cs="Times New Roman"/>
                <w:sz w:val="20"/>
                <w:szCs w:val="20"/>
                <w:lang w:val="en-US"/>
              </w:rPr>
              <w:t>Gold</w:t>
            </w:r>
            <w:r w:rsidRPr="000D7880">
              <w:rPr>
                <w:rFonts w:ascii="Times New Roman" w:hAnsi="Times New Roman" w:cs="Times New Roman"/>
                <w:sz w:val="20"/>
                <w:szCs w:val="20"/>
              </w:rPr>
              <w:t xml:space="preserve"> </w:t>
            </w:r>
            <w:r w:rsidRPr="000D7880">
              <w:rPr>
                <w:rFonts w:ascii="Times New Roman" w:hAnsi="Times New Roman" w:cs="Times New Roman"/>
                <w:sz w:val="20"/>
                <w:szCs w:val="20"/>
                <w:lang w:val="en-US"/>
              </w:rPr>
              <w:t>Special</w:t>
            </w:r>
          </w:p>
        </w:tc>
        <w:tc>
          <w:tcPr>
            <w:tcW w:w="3544" w:type="dxa"/>
          </w:tcPr>
          <w:p w14:paraId="3CE430E4" w14:textId="77777777" w:rsidR="004A004F" w:rsidRPr="000D7880" w:rsidRDefault="004A004F" w:rsidP="008A5A0E">
            <w:pPr>
              <w:jc w:val="both"/>
              <w:rPr>
                <w:rFonts w:ascii="Times New Roman" w:hAnsi="Times New Roman" w:cs="Times New Roman"/>
                <w:sz w:val="20"/>
                <w:szCs w:val="20"/>
              </w:rPr>
            </w:pPr>
            <w:r w:rsidRPr="000D7880">
              <w:rPr>
                <w:rFonts w:ascii="Times New Roman" w:hAnsi="Times New Roman" w:cs="Times New Roman"/>
                <w:sz w:val="20"/>
                <w:szCs w:val="20"/>
              </w:rPr>
              <w:t>Cертифицированное комплексное решение для организации, контроля и защиты доступа в Интернет</w:t>
            </w:r>
          </w:p>
        </w:tc>
        <w:tc>
          <w:tcPr>
            <w:tcW w:w="2799" w:type="dxa"/>
          </w:tcPr>
          <w:p w14:paraId="19347844" w14:textId="77777777" w:rsidR="004A004F" w:rsidRPr="000D7880" w:rsidRDefault="004A004F" w:rsidP="008A5A0E">
            <w:pPr>
              <w:jc w:val="both"/>
              <w:rPr>
                <w:rFonts w:ascii="Times New Roman" w:hAnsi="Times New Roman" w:cs="Times New Roman"/>
                <w:sz w:val="20"/>
                <w:szCs w:val="20"/>
              </w:rPr>
            </w:pPr>
            <w:r w:rsidRPr="000D7880">
              <w:rPr>
                <w:rFonts w:ascii="Times New Roman" w:hAnsi="Times New Roman" w:cs="Times New Roman"/>
                <w:sz w:val="20"/>
                <w:szCs w:val="20"/>
              </w:rPr>
              <w:t>ООО «СИБ» от 06.11.2020 г. № 32-ЗКЭ-СМСП-2020</w:t>
            </w:r>
          </w:p>
        </w:tc>
      </w:tr>
      <w:tr w:rsidR="004A004F" w:rsidRPr="000D7880" w14:paraId="66AEFF1D" w14:textId="77777777" w:rsidTr="00CF77C7">
        <w:tc>
          <w:tcPr>
            <w:tcW w:w="534" w:type="dxa"/>
          </w:tcPr>
          <w:p w14:paraId="69EF40E3" w14:textId="77777777" w:rsidR="004A004F" w:rsidRPr="000D7880" w:rsidRDefault="004A004F" w:rsidP="008A5A0E">
            <w:pPr>
              <w:pStyle w:val="a8"/>
              <w:numPr>
                <w:ilvl w:val="0"/>
                <w:numId w:val="58"/>
              </w:numPr>
              <w:tabs>
                <w:tab w:val="left" w:pos="232"/>
              </w:tabs>
              <w:ind w:left="0" w:firstLine="0"/>
              <w:contextualSpacing w:val="0"/>
              <w:jc w:val="center"/>
              <w:rPr>
                <w:rFonts w:ascii="Times New Roman" w:hAnsi="Times New Roman" w:cs="Times New Roman"/>
                <w:sz w:val="20"/>
                <w:szCs w:val="20"/>
              </w:rPr>
            </w:pPr>
          </w:p>
        </w:tc>
        <w:tc>
          <w:tcPr>
            <w:tcW w:w="2693" w:type="dxa"/>
          </w:tcPr>
          <w:p w14:paraId="1A9924AD" w14:textId="77777777" w:rsidR="004A004F" w:rsidRPr="000D7880" w:rsidRDefault="004A004F" w:rsidP="008A5A0E">
            <w:pPr>
              <w:rPr>
                <w:rFonts w:ascii="Times New Roman" w:hAnsi="Times New Roman" w:cs="Times New Roman"/>
                <w:sz w:val="20"/>
                <w:szCs w:val="20"/>
              </w:rPr>
            </w:pPr>
            <w:r w:rsidRPr="000D7880">
              <w:rPr>
                <w:rFonts w:ascii="Times New Roman" w:hAnsi="Times New Roman" w:cs="Times New Roman"/>
                <w:sz w:val="20"/>
                <w:szCs w:val="20"/>
              </w:rPr>
              <w:t> FastReport.Net Professional</w:t>
            </w:r>
          </w:p>
        </w:tc>
        <w:tc>
          <w:tcPr>
            <w:tcW w:w="3544" w:type="dxa"/>
          </w:tcPr>
          <w:p w14:paraId="0020BD05" w14:textId="77777777" w:rsidR="004A004F" w:rsidRPr="000D7880" w:rsidRDefault="004A004F" w:rsidP="008A5A0E">
            <w:pPr>
              <w:rPr>
                <w:rFonts w:ascii="Times New Roman" w:hAnsi="Times New Roman" w:cs="Times New Roman"/>
                <w:sz w:val="20"/>
                <w:szCs w:val="20"/>
              </w:rPr>
            </w:pPr>
            <w:r w:rsidRPr="000D7880">
              <w:rPr>
                <w:rFonts w:ascii="Times New Roman" w:hAnsi="Times New Roman" w:cs="Times New Roman"/>
                <w:sz w:val="20"/>
                <w:szCs w:val="20"/>
              </w:rPr>
              <w:t>Генератор отчётов для .Net</w:t>
            </w:r>
          </w:p>
          <w:p w14:paraId="030016D4" w14:textId="77777777" w:rsidR="004A004F" w:rsidRPr="000D7880" w:rsidRDefault="004A004F" w:rsidP="008A5A0E">
            <w:pPr>
              <w:rPr>
                <w:rFonts w:ascii="Times New Roman" w:hAnsi="Times New Roman" w:cs="Times New Roman"/>
                <w:sz w:val="20"/>
                <w:szCs w:val="20"/>
              </w:rPr>
            </w:pPr>
          </w:p>
        </w:tc>
        <w:tc>
          <w:tcPr>
            <w:tcW w:w="2799" w:type="dxa"/>
          </w:tcPr>
          <w:p w14:paraId="3578645C" w14:textId="77777777" w:rsidR="004A004F" w:rsidRPr="000D7880" w:rsidRDefault="004A004F" w:rsidP="008A5A0E">
            <w:pPr>
              <w:jc w:val="both"/>
              <w:rPr>
                <w:rFonts w:ascii="Times New Roman" w:hAnsi="Times New Roman" w:cs="Times New Roman"/>
                <w:sz w:val="20"/>
                <w:szCs w:val="20"/>
              </w:rPr>
            </w:pPr>
            <w:r w:rsidRPr="000D7880">
              <w:rPr>
                <w:rFonts w:ascii="Times New Roman" w:hAnsi="Times New Roman" w:cs="Times New Roman"/>
                <w:sz w:val="20"/>
                <w:szCs w:val="20"/>
              </w:rPr>
              <w:t>ООО «СофтЛайн Интернет Трейд» от 14.02.2014 г. № IT10294</w:t>
            </w:r>
          </w:p>
        </w:tc>
      </w:tr>
      <w:tr w:rsidR="004A004F" w:rsidRPr="000D7880" w14:paraId="70FC23CC" w14:textId="77777777" w:rsidTr="00CF77C7">
        <w:tc>
          <w:tcPr>
            <w:tcW w:w="534" w:type="dxa"/>
          </w:tcPr>
          <w:p w14:paraId="627DF66A" w14:textId="77777777" w:rsidR="004A004F" w:rsidRPr="000D7880" w:rsidRDefault="004A004F" w:rsidP="008A5A0E">
            <w:pPr>
              <w:pStyle w:val="a8"/>
              <w:numPr>
                <w:ilvl w:val="0"/>
                <w:numId w:val="58"/>
              </w:numPr>
              <w:tabs>
                <w:tab w:val="left" w:pos="232"/>
              </w:tabs>
              <w:ind w:left="0" w:firstLine="0"/>
              <w:contextualSpacing w:val="0"/>
              <w:jc w:val="center"/>
              <w:rPr>
                <w:rFonts w:ascii="Times New Roman" w:hAnsi="Times New Roman" w:cs="Times New Roman"/>
                <w:sz w:val="20"/>
                <w:szCs w:val="20"/>
              </w:rPr>
            </w:pPr>
          </w:p>
        </w:tc>
        <w:tc>
          <w:tcPr>
            <w:tcW w:w="2693" w:type="dxa"/>
          </w:tcPr>
          <w:p w14:paraId="15633C84" w14:textId="77777777" w:rsidR="004A004F" w:rsidRPr="000D7880" w:rsidRDefault="004A004F" w:rsidP="008A5A0E">
            <w:pPr>
              <w:rPr>
                <w:rFonts w:ascii="Times New Roman" w:hAnsi="Times New Roman" w:cs="Times New Roman"/>
                <w:sz w:val="20"/>
                <w:szCs w:val="20"/>
              </w:rPr>
            </w:pPr>
            <w:r w:rsidRPr="000D7880">
              <w:rPr>
                <w:rFonts w:ascii="Times New Roman" w:hAnsi="Times New Roman" w:cs="Times New Roman"/>
                <w:sz w:val="20"/>
                <w:szCs w:val="20"/>
              </w:rPr>
              <w:t>CommFort server Business 60U</w:t>
            </w:r>
          </w:p>
        </w:tc>
        <w:tc>
          <w:tcPr>
            <w:tcW w:w="3544" w:type="dxa"/>
          </w:tcPr>
          <w:p w14:paraId="1B155F09" w14:textId="77777777" w:rsidR="004A004F" w:rsidRPr="000D7880" w:rsidRDefault="004A004F" w:rsidP="008A5A0E">
            <w:pPr>
              <w:rPr>
                <w:rFonts w:ascii="Times New Roman" w:hAnsi="Times New Roman" w:cs="Times New Roman"/>
                <w:sz w:val="20"/>
                <w:szCs w:val="20"/>
              </w:rPr>
            </w:pPr>
            <w:r w:rsidRPr="000D7880">
              <w:rPr>
                <w:rFonts w:ascii="Times New Roman" w:hAnsi="Times New Roman" w:cs="Times New Roman"/>
                <w:sz w:val="20"/>
                <w:szCs w:val="20"/>
              </w:rPr>
              <w:t>Корпоративный чат/мессенджер с поддержкой видеоконференций</w:t>
            </w:r>
          </w:p>
        </w:tc>
        <w:tc>
          <w:tcPr>
            <w:tcW w:w="2799" w:type="dxa"/>
          </w:tcPr>
          <w:p w14:paraId="1DEB8FE6" w14:textId="77777777" w:rsidR="004A004F" w:rsidRPr="000D7880" w:rsidRDefault="004A004F" w:rsidP="008A5A0E">
            <w:pPr>
              <w:jc w:val="both"/>
              <w:rPr>
                <w:rFonts w:ascii="Times New Roman" w:hAnsi="Times New Roman" w:cs="Times New Roman"/>
                <w:sz w:val="20"/>
                <w:szCs w:val="20"/>
              </w:rPr>
            </w:pPr>
            <w:r w:rsidRPr="000D7880">
              <w:rPr>
                <w:rFonts w:ascii="Times New Roman" w:hAnsi="Times New Roman" w:cs="Times New Roman"/>
                <w:sz w:val="20"/>
                <w:szCs w:val="20"/>
              </w:rPr>
              <w:t>ООО «СофтЛайн Интернет Трейд» от 10.04.2014 г. № IT026355</w:t>
            </w:r>
          </w:p>
        </w:tc>
      </w:tr>
      <w:tr w:rsidR="004A004F" w:rsidRPr="000D7880" w14:paraId="58501269" w14:textId="77777777" w:rsidTr="00CF77C7">
        <w:tc>
          <w:tcPr>
            <w:tcW w:w="534" w:type="dxa"/>
          </w:tcPr>
          <w:p w14:paraId="13F6409F" w14:textId="77777777" w:rsidR="004A004F" w:rsidRPr="000D7880" w:rsidRDefault="004A004F" w:rsidP="008A5A0E">
            <w:pPr>
              <w:pStyle w:val="a8"/>
              <w:numPr>
                <w:ilvl w:val="0"/>
                <w:numId w:val="58"/>
              </w:numPr>
              <w:tabs>
                <w:tab w:val="left" w:pos="232"/>
              </w:tabs>
              <w:ind w:left="0" w:firstLine="0"/>
              <w:contextualSpacing w:val="0"/>
              <w:jc w:val="center"/>
              <w:rPr>
                <w:rFonts w:ascii="Times New Roman" w:hAnsi="Times New Roman" w:cs="Times New Roman"/>
                <w:sz w:val="20"/>
                <w:szCs w:val="20"/>
              </w:rPr>
            </w:pPr>
          </w:p>
        </w:tc>
        <w:tc>
          <w:tcPr>
            <w:tcW w:w="2693" w:type="dxa"/>
          </w:tcPr>
          <w:p w14:paraId="6919E2CF" w14:textId="77777777" w:rsidR="004A004F" w:rsidRPr="000D7880" w:rsidRDefault="004A004F" w:rsidP="008A5A0E">
            <w:pPr>
              <w:jc w:val="both"/>
              <w:rPr>
                <w:rFonts w:ascii="Times New Roman" w:hAnsi="Times New Roman" w:cs="Times New Roman"/>
                <w:sz w:val="20"/>
                <w:szCs w:val="20"/>
              </w:rPr>
            </w:pPr>
            <w:r w:rsidRPr="000D7880">
              <w:rPr>
                <w:rFonts w:ascii="Times New Roman" w:hAnsi="Times New Roman" w:cs="Times New Roman"/>
                <w:sz w:val="20"/>
                <w:szCs w:val="20"/>
              </w:rPr>
              <w:t>Автоматизированная библиотечно-информационная система «АС-Библиотека-3»</w:t>
            </w:r>
          </w:p>
        </w:tc>
        <w:tc>
          <w:tcPr>
            <w:tcW w:w="3544" w:type="dxa"/>
          </w:tcPr>
          <w:p w14:paraId="211F113E" w14:textId="77777777" w:rsidR="004A004F" w:rsidRPr="000D7880" w:rsidRDefault="004A004F" w:rsidP="008A5A0E">
            <w:pPr>
              <w:rPr>
                <w:rFonts w:ascii="Times New Roman" w:hAnsi="Times New Roman" w:cs="Times New Roman"/>
                <w:sz w:val="20"/>
                <w:szCs w:val="20"/>
              </w:rPr>
            </w:pPr>
            <w:r w:rsidRPr="000D7880">
              <w:rPr>
                <w:rFonts w:ascii="Times New Roman" w:hAnsi="Times New Roman" w:cs="Times New Roman"/>
                <w:sz w:val="20"/>
                <w:szCs w:val="20"/>
              </w:rPr>
              <w:t>Предоставляет пользователям возможность доступа к электронному каталогу библиотеки</w:t>
            </w:r>
          </w:p>
        </w:tc>
        <w:tc>
          <w:tcPr>
            <w:tcW w:w="2799" w:type="dxa"/>
          </w:tcPr>
          <w:p w14:paraId="3FE53C88" w14:textId="77777777" w:rsidR="004A004F" w:rsidRPr="000D7880" w:rsidRDefault="004A004F" w:rsidP="008A5A0E">
            <w:pPr>
              <w:jc w:val="both"/>
              <w:rPr>
                <w:rFonts w:ascii="Times New Roman" w:hAnsi="Times New Roman" w:cs="Times New Roman"/>
                <w:sz w:val="20"/>
                <w:szCs w:val="20"/>
              </w:rPr>
            </w:pPr>
            <w:r w:rsidRPr="000D7880">
              <w:rPr>
                <w:rFonts w:ascii="Times New Roman" w:hAnsi="Times New Roman" w:cs="Times New Roman"/>
                <w:sz w:val="20"/>
                <w:szCs w:val="20"/>
              </w:rPr>
              <w:t>ООО «Информационно-аналитические системы» от 01.10.2007 г. № 13</w:t>
            </w:r>
          </w:p>
        </w:tc>
      </w:tr>
    </w:tbl>
    <w:p w14:paraId="12DF1A4B" w14:textId="77777777" w:rsidR="004A004F" w:rsidRPr="00CF77C7" w:rsidRDefault="004A004F" w:rsidP="00013F2D">
      <w:pPr>
        <w:keepNext/>
        <w:shd w:val="clear" w:color="auto" w:fill="FFFFFF" w:themeFill="background1"/>
        <w:spacing w:before="120" w:after="0" w:line="240" w:lineRule="auto"/>
        <w:jc w:val="right"/>
        <w:rPr>
          <w:rFonts w:ascii="Times New Roman" w:hAnsi="Times New Roman" w:cs="Times New Roman"/>
          <w:sz w:val="24"/>
          <w:szCs w:val="24"/>
        </w:rPr>
      </w:pPr>
      <w:r w:rsidRPr="00CF77C7">
        <w:rPr>
          <w:rFonts w:ascii="Times New Roman" w:hAnsi="Times New Roman" w:cs="Times New Roman"/>
          <w:sz w:val="24"/>
          <w:szCs w:val="24"/>
        </w:rPr>
        <w:lastRenderedPageBreak/>
        <w:t>Таблица 41</w:t>
      </w:r>
    </w:p>
    <w:p w14:paraId="1400620D" w14:textId="77777777" w:rsidR="004A004F" w:rsidRPr="00321663" w:rsidRDefault="004A004F" w:rsidP="00013F2D">
      <w:pPr>
        <w:keepNext/>
        <w:shd w:val="clear" w:color="auto" w:fill="FFFFFF" w:themeFill="background1"/>
        <w:spacing w:after="60" w:line="240" w:lineRule="auto"/>
        <w:jc w:val="center"/>
        <w:rPr>
          <w:rFonts w:ascii="Times New Roman" w:hAnsi="Times New Roman" w:cs="Times New Roman"/>
          <w:sz w:val="28"/>
          <w:szCs w:val="28"/>
        </w:rPr>
      </w:pPr>
      <w:r w:rsidRPr="00321663">
        <w:rPr>
          <w:rFonts w:ascii="Times New Roman" w:hAnsi="Times New Roman" w:cs="Times New Roman"/>
          <w:sz w:val="28"/>
          <w:szCs w:val="28"/>
        </w:rPr>
        <w:t>Перечень договоров на предоставление услуг связи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0"/>
        <w:gridCol w:w="5287"/>
        <w:gridCol w:w="2644"/>
      </w:tblGrid>
      <w:tr w:rsidR="004A004F" w:rsidRPr="000D7880" w14:paraId="6C55C469" w14:textId="77777777" w:rsidTr="00602AFF">
        <w:trPr>
          <w:trHeight w:val="435"/>
        </w:trPr>
        <w:tc>
          <w:tcPr>
            <w:tcW w:w="857" w:type="pct"/>
            <w:tcBorders>
              <w:top w:val="single" w:sz="4" w:space="0" w:color="auto"/>
              <w:bottom w:val="single" w:sz="4" w:space="0" w:color="auto"/>
            </w:tcBorders>
          </w:tcPr>
          <w:p w14:paraId="6DBE460A" w14:textId="77777777" w:rsidR="004A004F" w:rsidRPr="000D7880" w:rsidRDefault="004A004F" w:rsidP="008A5A0E">
            <w:pPr>
              <w:autoSpaceDE w:val="0"/>
              <w:autoSpaceDN w:val="0"/>
              <w:adjustRightInd w:val="0"/>
              <w:spacing w:before="20" w:after="20" w:line="240" w:lineRule="auto"/>
              <w:ind w:left="17"/>
              <w:rPr>
                <w:rFonts w:ascii="Times New Roman" w:hAnsi="Times New Roman" w:cs="Times New Roman"/>
                <w:sz w:val="20"/>
                <w:szCs w:val="20"/>
              </w:rPr>
            </w:pPr>
            <w:r w:rsidRPr="000D7880">
              <w:rPr>
                <w:rFonts w:ascii="Times New Roman" w:hAnsi="Times New Roman" w:cs="Times New Roman"/>
                <w:sz w:val="20"/>
                <w:szCs w:val="20"/>
              </w:rPr>
              <w:t>Учебный год</w:t>
            </w:r>
          </w:p>
        </w:tc>
        <w:tc>
          <w:tcPr>
            <w:tcW w:w="2762" w:type="pct"/>
            <w:tcBorders>
              <w:top w:val="single" w:sz="4" w:space="0" w:color="auto"/>
              <w:bottom w:val="single" w:sz="4" w:space="0" w:color="auto"/>
            </w:tcBorders>
          </w:tcPr>
          <w:p w14:paraId="3791EC1D" w14:textId="77777777" w:rsidR="004A004F" w:rsidRPr="000D7880" w:rsidRDefault="004A004F" w:rsidP="008A5A0E">
            <w:pPr>
              <w:autoSpaceDE w:val="0"/>
              <w:autoSpaceDN w:val="0"/>
              <w:adjustRightInd w:val="0"/>
              <w:spacing w:before="20" w:after="20" w:line="240" w:lineRule="auto"/>
              <w:ind w:left="17"/>
              <w:rPr>
                <w:rFonts w:ascii="Times New Roman" w:hAnsi="Times New Roman" w:cs="Times New Roman"/>
                <w:sz w:val="20"/>
                <w:szCs w:val="20"/>
              </w:rPr>
            </w:pPr>
            <w:r w:rsidRPr="000D7880">
              <w:rPr>
                <w:rFonts w:ascii="Times New Roman" w:hAnsi="Times New Roman" w:cs="Times New Roman"/>
                <w:sz w:val="20"/>
                <w:szCs w:val="20"/>
              </w:rPr>
              <w:t>Наименование документа с указанием реквизитов</w:t>
            </w:r>
          </w:p>
        </w:tc>
        <w:tc>
          <w:tcPr>
            <w:tcW w:w="1381" w:type="pct"/>
            <w:tcBorders>
              <w:top w:val="single" w:sz="4" w:space="0" w:color="auto"/>
              <w:bottom w:val="single" w:sz="4" w:space="0" w:color="auto"/>
            </w:tcBorders>
          </w:tcPr>
          <w:p w14:paraId="741BDF63" w14:textId="77777777" w:rsidR="004A004F" w:rsidRPr="000D7880" w:rsidRDefault="004A004F" w:rsidP="008A5A0E">
            <w:pPr>
              <w:autoSpaceDE w:val="0"/>
              <w:autoSpaceDN w:val="0"/>
              <w:adjustRightInd w:val="0"/>
              <w:spacing w:before="20" w:after="20" w:line="240" w:lineRule="auto"/>
              <w:ind w:left="17"/>
              <w:rPr>
                <w:rFonts w:ascii="Times New Roman" w:hAnsi="Times New Roman" w:cs="Times New Roman"/>
                <w:sz w:val="20"/>
                <w:szCs w:val="20"/>
              </w:rPr>
            </w:pPr>
            <w:r w:rsidRPr="000D7880">
              <w:rPr>
                <w:rFonts w:ascii="Times New Roman" w:hAnsi="Times New Roman" w:cs="Times New Roman"/>
                <w:sz w:val="20"/>
                <w:szCs w:val="20"/>
              </w:rPr>
              <w:t>Срок действия документа</w:t>
            </w:r>
          </w:p>
        </w:tc>
      </w:tr>
      <w:tr w:rsidR="004A004F" w:rsidRPr="000D7880" w14:paraId="527AFABD" w14:textId="77777777" w:rsidTr="00602AFF">
        <w:trPr>
          <w:trHeight w:val="435"/>
        </w:trPr>
        <w:tc>
          <w:tcPr>
            <w:tcW w:w="5000" w:type="pct"/>
            <w:gridSpan w:val="3"/>
            <w:tcBorders>
              <w:top w:val="single" w:sz="4" w:space="0" w:color="auto"/>
              <w:bottom w:val="single" w:sz="4" w:space="0" w:color="auto"/>
            </w:tcBorders>
          </w:tcPr>
          <w:p w14:paraId="315CDC44" w14:textId="58D2B148" w:rsidR="004A004F" w:rsidRPr="000D7880" w:rsidRDefault="004A004F" w:rsidP="008A5A0E">
            <w:pPr>
              <w:autoSpaceDE w:val="0"/>
              <w:autoSpaceDN w:val="0"/>
              <w:adjustRightInd w:val="0"/>
              <w:spacing w:before="20" w:after="20" w:line="240" w:lineRule="auto"/>
              <w:ind w:left="17"/>
              <w:jc w:val="center"/>
              <w:rPr>
                <w:rFonts w:ascii="Times New Roman" w:hAnsi="Times New Roman" w:cs="Times New Roman"/>
                <w:sz w:val="20"/>
                <w:szCs w:val="20"/>
              </w:rPr>
            </w:pPr>
            <w:r w:rsidRPr="000D7880">
              <w:rPr>
                <w:rFonts w:ascii="Times New Roman" w:hAnsi="Times New Roman" w:cs="Times New Roman"/>
                <w:i/>
                <w:sz w:val="20"/>
                <w:szCs w:val="20"/>
              </w:rPr>
              <w:t xml:space="preserve">Максимальная скорость доступа к Интернету – </w:t>
            </w:r>
            <w:r w:rsidR="00A30DF4">
              <w:rPr>
                <w:rFonts w:ascii="Times New Roman" w:hAnsi="Times New Roman" w:cs="Times New Roman"/>
                <w:i/>
                <w:sz w:val="20"/>
                <w:szCs w:val="20"/>
              </w:rPr>
              <w:t>100</w:t>
            </w:r>
            <w:r w:rsidR="00E35622">
              <w:rPr>
                <w:rFonts w:ascii="Times New Roman" w:hAnsi="Times New Roman" w:cs="Times New Roman"/>
                <w:i/>
                <w:sz w:val="20"/>
                <w:szCs w:val="20"/>
              </w:rPr>
              <w:t xml:space="preserve"> </w:t>
            </w:r>
            <w:r w:rsidRPr="000D7880">
              <w:rPr>
                <w:rFonts w:ascii="Times New Roman" w:hAnsi="Times New Roman" w:cs="Times New Roman"/>
                <w:i/>
                <w:sz w:val="20"/>
                <w:szCs w:val="20"/>
              </w:rPr>
              <w:t>Мбит/сек, в том числе по типам доступа: максимальная скорость фиксированного проводного доступа к Интернету, максимальная скорость фиксированного беспроводного доступа к Интернету</w:t>
            </w:r>
          </w:p>
        </w:tc>
      </w:tr>
      <w:tr w:rsidR="004A004F" w:rsidRPr="000D7880" w14:paraId="01F89FD9" w14:textId="77777777" w:rsidTr="00602AFF">
        <w:trPr>
          <w:trHeight w:val="435"/>
        </w:trPr>
        <w:tc>
          <w:tcPr>
            <w:tcW w:w="857" w:type="pct"/>
            <w:tcBorders>
              <w:top w:val="single" w:sz="4" w:space="0" w:color="auto"/>
              <w:bottom w:val="single" w:sz="4" w:space="0" w:color="auto"/>
            </w:tcBorders>
          </w:tcPr>
          <w:p w14:paraId="52F1FCED" w14:textId="77777777" w:rsidR="004A004F" w:rsidRPr="000D7880" w:rsidRDefault="004A004F" w:rsidP="008A5A0E">
            <w:pPr>
              <w:autoSpaceDE w:val="0"/>
              <w:autoSpaceDN w:val="0"/>
              <w:adjustRightInd w:val="0"/>
              <w:spacing w:before="20" w:after="20" w:line="240" w:lineRule="auto"/>
              <w:ind w:left="17"/>
              <w:rPr>
                <w:rFonts w:ascii="Times New Roman" w:hAnsi="Times New Roman" w:cs="Times New Roman"/>
                <w:sz w:val="20"/>
                <w:szCs w:val="20"/>
              </w:rPr>
            </w:pPr>
            <w:r w:rsidRPr="000D7880">
              <w:rPr>
                <w:rFonts w:ascii="Times New Roman" w:hAnsi="Times New Roman" w:cs="Times New Roman"/>
                <w:sz w:val="20"/>
                <w:szCs w:val="20"/>
              </w:rPr>
              <w:t>весь период</w:t>
            </w:r>
          </w:p>
        </w:tc>
        <w:tc>
          <w:tcPr>
            <w:tcW w:w="2762" w:type="pct"/>
            <w:tcBorders>
              <w:top w:val="single" w:sz="4" w:space="0" w:color="auto"/>
              <w:bottom w:val="single" w:sz="4" w:space="0" w:color="auto"/>
            </w:tcBorders>
          </w:tcPr>
          <w:p w14:paraId="2880E8E4" w14:textId="77777777" w:rsidR="004A004F" w:rsidRPr="000D7880" w:rsidRDefault="004A004F" w:rsidP="008A5A0E">
            <w:pPr>
              <w:autoSpaceDE w:val="0"/>
              <w:autoSpaceDN w:val="0"/>
              <w:adjustRightInd w:val="0"/>
              <w:spacing w:before="20" w:after="20" w:line="240" w:lineRule="auto"/>
              <w:ind w:left="17"/>
              <w:rPr>
                <w:rFonts w:ascii="Times New Roman" w:hAnsi="Times New Roman" w:cs="Times New Roman"/>
                <w:sz w:val="20"/>
                <w:szCs w:val="20"/>
              </w:rPr>
            </w:pPr>
            <w:r w:rsidRPr="000D7880">
              <w:rPr>
                <w:rFonts w:ascii="Times New Roman" w:hAnsi="Times New Roman" w:cs="Times New Roman"/>
                <w:sz w:val="20"/>
                <w:szCs w:val="20"/>
              </w:rPr>
              <w:t>ЗАО «Транстелеком-Чита» от 26.10.2009 г. № IP-84</w:t>
            </w:r>
          </w:p>
        </w:tc>
        <w:tc>
          <w:tcPr>
            <w:tcW w:w="1381" w:type="pct"/>
            <w:tcBorders>
              <w:top w:val="single" w:sz="4" w:space="0" w:color="auto"/>
              <w:bottom w:val="single" w:sz="4" w:space="0" w:color="auto"/>
            </w:tcBorders>
          </w:tcPr>
          <w:p w14:paraId="74732FAB" w14:textId="77777777" w:rsidR="004A004F" w:rsidRPr="000D7880" w:rsidRDefault="004A004F" w:rsidP="008A5A0E">
            <w:pPr>
              <w:autoSpaceDE w:val="0"/>
              <w:autoSpaceDN w:val="0"/>
              <w:adjustRightInd w:val="0"/>
              <w:spacing w:before="20" w:after="20" w:line="240" w:lineRule="auto"/>
              <w:ind w:left="17"/>
              <w:rPr>
                <w:rFonts w:ascii="Times New Roman" w:hAnsi="Times New Roman" w:cs="Times New Roman"/>
                <w:sz w:val="20"/>
                <w:szCs w:val="20"/>
              </w:rPr>
            </w:pPr>
            <w:r w:rsidRPr="000D7880">
              <w:rPr>
                <w:rFonts w:ascii="Times New Roman" w:hAnsi="Times New Roman" w:cs="Times New Roman"/>
                <w:sz w:val="20"/>
                <w:szCs w:val="20"/>
              </w:rPr>
              <w:t>с 26.10.2009 г.</w:t>
            </w:r>
          </w:p>
        </w:tc>
      </w:tr>
    </w:tbl>
    <w:p w14:paraId="3A18EA86" w14:textId="77777777" w:rsidR="002D41D4" w:rsidRPr="007D6907" w:rsidRDefault="002D41D4" w:rsidP="008A5A0E">
      <w:pPr>
        <w:pStyle w:val="5"/>
        <w:kinsoku w:val="0"/>
        <w:overflowPunct w:val="0"/>
        <w:autoSpaceDE w:val="0"/>
        <w:autoSpaceDN w:val="0"/>
        <w:spacing w:before="120" w:after="0" w:line="240" w:lineRule="auto"/>
        <w:ind w:firstLine="709"/>
        <w:jc w:val="both"/>
        <w:rPr>
          <w:sz w:val="28"/>
          <w:szCs w:val="28"/>
        </w:rPr>
      </w:pPr>
      <w:r w:rsidRPr="00CC1991">
        <w:rPr>
          <w:sz w:val="28"/>
          <w:szCs w:val="28"/>
        </w:rPr>
        <w:t>В целях обеспечения доступности получения высшего образования инвалидами и лицами с ограниченными возможностями здоровья</w:t>
      </w:r>
      <w:r>
        <w:rPr>
          <w:sz w:val="28"/>
          <w:szCs w:val="28"/>
        </w:rPr>
        <w:t xml:space="preserve"> служба технической поддержки </w:t>
      </w:r>
      <w:r w:rsidRPr="00D34623">
        <w:rPr>
          <w:sz w:val="28"/>
          <w:szCs w:val="28"/>
        </w:rPr>
        <w:t>выполняет работы по введению в эксплуатацию, настройке индивидуального программного обеспечения</w:t>
      </w:r>
      <w:r>
        <w:rPr>
          <w:sz w:val="28"/>
          <w:szCs w:val="28"/>
        </w:rPr>
        <w:t>:</w:t>
      </w:r>
    </w:p>
    <w:p w14:paraId="68E9F457" w14:textId="77777777" w:rsidR="002D41D4" w:rsidRPr="007D6907" w:rsidRDefault="002D41D4" w:rsidP="008A5A0E">
      <w:pPr>
        <w:pStyle w:val="5"/>
        <w:numPr>
          <w:ilvl w:val="0"/>
          <w:numId w:val="59"/>
        </w:numPr>
        <w:tabs>
          <w:tab w:val="left" w:pos="993"/>
        </w:tabs>
        <w:kinsoku w:val="0"/>
        <w:overflowPunct w:val="0"/>
        <w:autoSpaceDE w:val="0"/>
        <w:autoSpaceDN w:val="0"/>
        <w:spacing w:before="0" w:after="0" w:line="240" w:lineRule="auto"/>
        <w:ind w:left="0" w:firstLine="709"/>
        <w:jc w:val="both"/>
        <w:rPr>
          <w:sz w:val="28"/>
          <w:szCs w:val="28"/>
        </w:rPr>
      </w:pPr>
      <w:r w:rsidRPr="007D6907">
        <w:rPr>
          <w:sz w:val="28"/>
          <w:szCs w:val="28"/>
        </w:rPr>
        <w:t>применение встроенных средств специальных возможностей в</w:t>
      </w:r>
      <w:r>
        <w:rPr>
          <w:sz w:val="28"/>
          <w:szCs w:val="28"/>
        </w:rPr>
        <w:t xml:space="preserve"> </w:t>
      </w:r>
      <w:r w:rsidRPr="00893E4D">
        <w:rPr>
          <w:sz w:val="28"/>
          <w:szCs w:val="28"/>
        </w:rPr>
        <w:t>Microsoft Windows</w:t>
      </w:r>
      <w:r w:rsidRPr="007D6907">
        <w:rPr>
          <w:sz w:val="28"/>
          <w:szCs w:val="28"/>
        </w:rPr>
        <w:t xml:space="preserve"> –</w:t>
      </w:r>
      <w:r>
        <w:rPr>
          <w:sz w:val="28"/>
          <w:szCs w:val="28"/>
        </w:rPr>
        <w:t xml:space="preserve"> </w:t>
      </w:r>
      <w:r w:rsidRPr="007D6907">
        <w:rPr>
          <w:sz w:val="28"/>
          <w:szCs w:val="28"/>
        </w:rPr>
        <w:t>возможность масштабирования текста, возможность применения экранной клавиатуры</w:t>
      </w:r>
      <w:r>
        <w:rPr>
          <w:sz w:val="28"/>
          <w:szCs w:val="28"/>
        </w:rPr>
        <w:t>, экранного диктора;</w:t>
      </w:r>
    </w:p>
    <w:p w14:paraId="724FA065" w14:textId="77777777" w:rsidR="002D41D4" w:rsidRPr="00DF6C0E" w:rsidRDefault="002D41D4" w:rsidP="008A5A0E">
      <w:pPr>
        <w:pStyle w:val="5"/>
        <w:numPr>
          <w:ilvl w:val="0"/>
          <w:numId w:val="59"/>
        </w:numPr>
        <w:tabs>
          <w:tab w:val="left" w:pos="993"/>
        </w:tabs>
        <w:kinsoku w:val="0"/>
        <w:overflowPunct w:val="0"/>
        <w:autoSpaceDE w:val="0"/>
        <w:autoSpaceDN w:val="0"/>
        <w:spacing w:before="0" w:after="0" w:line="240" w:lineRule="auto"/>
        <w:ind w:left="0" w:firstLine="709"/>
        <w:jc w:val="both"/>
        <w:rPr>
          <w:sz w:val="28"/>
          <w:szCs w:val="28"/>
        </w:rPr>
      </w:pPr>
      <w:r w:rsidRPr="00DF6C0E">
        <w:rPr>
          <w:sz w:val="28"/>
          <w:szCs w:val="28"/>
        </w:rPr>
        <w:t>использование других компьютерных технологий, т.е. использование в процессе обучения специализированных программных продуктов для доступа к информации, например, увеличение и преобразование графики или голосовой доступ</w:t>
      </w:r>
      <w:r>
        <w:rPr>
          <w:sz w:val="28"/>
          <w:szCs w:val="28"/>
        </w:rPr>
        <w:t xml:space="preserve"> –</w:t>
      </w:r>
      <w:r w:rsidRPr="00DF6C0E">
        <w:rPr>
          <w:sz w:val="28"/>
          <w:szCs w:val="28"/>
        </w:rPr>
        <w:t xml:space="preserve"> доступ к информации осуществляется с помощью NonVisual Desktop Access – свободной, с открытым исходным кодом программы, которая позволяет людям с ослабленным зрением работать на компьютере без применения зрения, выводя всю необходимую информацию с помощью речи.</w:t>
      </w:r>
    </w:p>
    <w:p w14:paraId="73C92704" w14:textId="77777777" w:rsidR="002D41D4" w:rsidRPr="0065038F" w:rsidRDefault="002D41D4"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 xml:space="preserve">Общий фонд библиотеки </w:t>
      </w:r>
      <w:r>
        <w:rPr>
          <w:rFonts w:ascii="Times New Roman" w:eastAsia="Times New Roman" w:hAnsi="Times New Roman" w:cs="Times New Roman"/>
          <w:sz w:val="28"/>
          <w:szCs w:val="28"/>
        </w:rPr>
        <w:t>составляет 98</w:t>
      </w:r>
      <w:r w:rsidRPr="002D41D4">
        <w:rPr>
          <w:rFonts w:ascii="Times New Roman" w:eastAsia="Times New Roman" w:hAnsi="Times New Roman" w:cs="Times New Roman"/>
          <w:sz w:val="28"/>
          <w:szCs w:val="28"/>
        </w:rPr>
        <w:t>743</w:t>
      </w:r>
      <w:r w:rsidRPr="006860E5">
        <w:rPr>
          <w:rFonts w:ascii="Times New Roman" w:eastAsia="Times New Roman" w:hAnsi="Times New Roman" w:cs="Times New Roman"/>
          <w:sz w:val="28"/>
          <w:szCs w:val="28"/>
        </w:rPr>
        <w:t xml:space="preserve"> экземпляров, включающий учебно-методическую литературу универсальной направленности: традиционные, электронные издания, базы данных, коммерческие информационные ресурсы.</w:t>
      </w:r>
    </w:p>
    <w:p w14:paraId="06EACD0D" w14:textId="77777777" w:rsidR="00D4059F" w:rsidRPr="00CF77C7" w:rsidRDefault="00D4059F" w:rsidP="008A5A0E">
      <w:pPr>
        <w:shd w:val="clear" w:color="auto" w:fill="FFFFFF" w:themeFill="background1"/>
        <w:spacing w:before="120" w:after="0" w:line="240" w:lineRule="auto"/>
        <w:jc w:val="right"/>
        <w:rPr>
          <w:rFonts w:ascii="Times New Roman" w:hAnsi="Times New Roman" w:cs="Times New Roman"/>
          <w:sz w:val="24"/>
          <w:szCs w:val="24"/>
        </w:rPr>
      </w:pPr>
      <w:r w:rsidRPr="00CF77C7">
        <w:rPr>
          <w:rFonts w:ascii="Times New Roman" w:hAnsi="Times New Roman" w:cs="Times New Roman"/>
          <w:sz w:val="24"/>
          <w:szCs w:val="24"/>
        </w:rPr>
        <w:t>Таблица 42</w:t>
      </w:r>
    </w:p>
    <w:p w14:paraId="78C9244A" w14:textId="77777777" w:rsidR="00D4059F" w:rsidRPr="00CF77C7" w:rsidRDefault="00D4059F" w:rsidP="008A5A0E">
      <w:pPr>
        <w:shd w:val="clear" w:color="auto" w:fill="FFFFFF" w:themeFill="background1"/>
        <w:spacing w:after="60" w:line="240" w:lineRule="auto"/>
        <w:jc w:val="center"/>
        <w:rPr>
          <w:rFonts w:ascii="Times New Roman" w:hAnsi="Times New Roman" w:cs="Times New Roman"/>
          <w:sz w:val="28"/>
          <w:szCs w:val="28"/>
        </w:rPr>
      </w:pPr>
      <w:r w:rsidRPr="00CF77C7">
        <w:rPr>
          <w:rFonts w:ascii="Times New Roman" w:hAnsi="Times New Roman" w:cs="Times New Roman"/>
          <w:sz w:val="28"/>
          <w:szCs w:val="28"/>
        </w:rPr>
        <w:t>Объем библиотечного фонда</w:t>
      </w:r>
    </w:p>
    <w:tbl>
      <w:tblPr>
        <w:tblW w:w="5000" w:type="pct"/>
        <w:tblCellMar>
          <w:left w:w="15" w:type="dxa"/>
          <w:right w:w="15" w:type="dxa"/>
        </w:tblCellMar>
        <w:tblLook w:val="0000" w:firstRow="0" w:lastRow="0" w:firstColumn="0" w:lastColumn="0" w:noHBand="0" w:noVBand="0"/>
      </w:tblPr>
      <w:tblGrid>
        <w:gridCol w:w="4255"/>
        <w:gridCol w:w="629"/>
        <w:gridCol w:w="1387"/>
        <w:gridCol w:w="1387"/>
        <w:gridCol w:w="1727"/>
      </w:tblGrid>
      <w:tr w:rsidR="00D4059F" w:rsidRPr="00CF77C7" w14:paraId="79143D77" w14:textId="77777777" w:rsidTr="00602AFF">
        <w:trPr>
          <w:tblHeader/>
        </w:trPr>
        <w:tc>
          <w:tcPr>
            <w:tcW w:w="2267" w:type="pct"/>
            <w:tcBorders>
              <w:top w:val="single" w:sz="8" w:space="0" w:color="000000"/>
              <w:left w:val="single" w:sz="8" w:space="0" w:color="000000"/>
              <w:bottom w:val="single" w:sz="8" w:space="0" w:color="000000"/>
              <w:right w:val="single" w:sz="8" w:space="0" w:color="000000"/>
            </w:tcBorders>
            <w:vAlign w:val="center"/>
          </w:tcPr>
          <w:p w14:paraId="57823067"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Наименование показателей</w:t>
            </w:r>
          </w:p>
        </w:tc>
        <w:tc>
          <w:tcPr>
            <w:tcW w:w="335" w:type="pct"/>
            <w:tcBorders>
              <w:top w:val="single" w:sz="8" w:space="0" w:color="000000"/>
              <w:left w:val="single" w:sz="8" w:space="0" w:color="000000"/>
              <w:bottom w:val="single" w:sz="8" w:space="0" w:color="000000"/>
              <w:right w:val="single" w:sz="8" w:space="0" w:color="000000"/>
            </w:tcBorders>
            <w:vAlign w:val="center"/>
          </w:tcPr>
          <w:p w14:paraId="3887D3A2"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 xml:space="preserve">№ </w:t>
            </w:r>
            <w:r w:rsidRPr="00CF77C7">
              <w:rPr>
                <w:rFonts w:ascii="Times New Roman" w:hAnsi="Times New Roman" w:cs="Times New Roman"/>
                <w:color w:val="000000"/>
                <w:sz w:val="20"/>
                <w:szCs w:val="20"/>
              </w:rPr>
              <w:br/>
              <w:t>строки</w:t>
            </w:r>
          </w:p>
        </w:tc>
        <w:tc>
          <w:tcPr>
            <w:tcW w:w="739" w:type="pct"/>
            <w:tcBorders>
              <w:top w:val="single" w:sz="8" w:space="0" w:color="000000"/>
              <w:left w:val="single" w:sz="8" w:space="0" w:color="000000"/>
              <w:bottom w:val="single" w:sz="8" w:space="0" w:color="000000"/>
              <w:right w:val="single" w:sz="8" w:space="0" w:color="000000"/>
            </w:tcBorders>
            <w:vAlign w:val="center"/>
          </w:tcPr>
          <w:p w14:paraId="4DCEBD20"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 xml:space="preserve">Поступило экземпляров </w:t>
            </w:r>
            <w:r w:rsidRPr="00CF77C7">
              <w:rPr>
                <w:rFonts w:ascii="Times New Roman" w:hAnsi="Times New Roman" w:cs="Times New Roman"/>
                <w:color w:val="000000"/>
                <w:sz w:val="20"/>
                <w:szCs w:val="20"/>
              </w:rPr>
              <w:br/>
              <w:t>за отчетный год</w:t>
            </w:r>
          </w:p>
        </w:tc>
        <w:tc>
          <w:tcPr>
            <w:tcW w:w="739" w:type="pct"/>
            <w:tcBorders>
              <w:top w:val="single" w:sz="8" w:space="0" w:color="000000"/>
              <w:left w:val="single" w:sz="8" w:space="0" w:color="000000"/>
              <w:bottom w:val="single" w:sz="8" w:space="0" w:color="000000"/>
              <w:right w:val="single" w:sz="8" w:space="0" w:color="000000"/>
            </w:tcBorders>
            <w:vAlign w:val="center"/>
          </w:tcPr>
          <w:p w14:paraId="0F3A5536"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Выбыло</w:t>
            </w:r>
            <w:r w:rsidRPr="00CF77C7">
              <w:rPr>
                <w:rFonts w:ascii="Times New Roman" w:hAnsi="Times New Roman" w:cs="Times New Roman"/>
                <w:color w:val="000000"/>
                <w:sz w:val="20"/>
                <w:szCs w:val="20"/>
              </w:rPr>
              <w:br/>
              <w:t xml:space="preserve">экземпляров </w:t>
            </w:r>
            <w:r w:rsidRPr="00CF77C7">
              <w:rPr>
                <w:rFonts w:ascii="Times New Roman" w:hAnsi="Times New Roman" w:cs="Times New Roman"/>
                <w:color w:val="000000"/>
                <w:sz w:val="20"/>
                <w:szCs w:val="20"/>
              </w:rPr>
              <w:br/>
              <w:t>за отчетный год</w:t>
            </w:r>
          </w:p>
        </w:tc>
        <w:tc>
          <w:tcPr>
            <w:tcW w:w="920" w:type="pct"/>
            <w:tcBorders>
              <w:top w:val="single" w:sz="8" w:space="0" w:color="000000"/>
              <w:left w:val="single" w:sz="8" w:space="0" w:color="000000"/>
              <w:bottom w:val="single" w:sz="8" w:space="0" w:color="000000"/>
              <w:right w:val="single" w:sz="8" w:space="0" w:color="000000"/>
            </w:tcBorders>
            <w:vAlign w:val="center"/>
          </w:tcPr>
          <w:p w14:paraId="4BE3B143"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 xml:space="preserve">Состоит на учете экземпляров на конец отчетного года </w:t>
            </w:r>
          </w:p>
        </w:tc>
      </w:tr>
      <w:tr w:rsidR="00D4059F" w:rsidRPr="00CF77C7" w14:paraId="0233FDD0" w14:textId="77777777" w:rsidTr="00602AFF">
        <w:tc>
          <w:tcPr>
            <w:tcW w:w="2267" w:type="pct"/>
            <w:tcBorders>
              <w:top w:val="single" w:sz="8" w:space="0" w:color="000000"/>
              <w:left w:val="single" w:sz="8" w:space="0" w:color="000000"/>
              <w:bottom w:val="single" w:sz="8" w:space="0" w:color="000000"/>
              <w:right w:val="single" w:sz="8" w:space="0" w:color="000000"/>
            </w:tcBorders>
          </w:tcPr>
          <w:p w14:paraId="1886EE2D" w14:textId="77777777" w:rsidR="00D4059F" w:rsidRPr="00CF77C7" w:rsidRDefault="00D4059F" w:rsidP="008A5A0E">
            <w:pPr>
              <w:autoSpaceDE w:val="0"/>
              <w:autoSpaceDN w:val="0"/>
              <w:adjustRightInd w:val="0"/>
              <w:spacing w:after="0" w:line="240" w:lineRule="auto"/>
              <w:ind w:left="17"/>
              <w:rPr>
                <w:rFonts w:ascii="Times New Roman" w:hAnsi="Times New Roman" w:cs="Times New Roman"/>
                <w:color w:val="000000"/>
                <w:sz w:val="20"/>
                <w:szCs w:val="20"/>
              </w:rPr>
            </w:pPr>
            <w:r w:rsidRPr="00CF77C7">
              <w:rPr>
                <w:rFonts w:ascii="Times New Roman" w:hAnsi="Times New Roman" w:cs="Times New Roman"/>
                <w:color w:val="000000"/>
                <w:sz w:val="20"/>
                <w:szCs w:val="20"/>
              </w:rPr>
              <w:t>Объем библиотечного фонда - всего (сумма строк 08 – 11)</w:t>
            </w:r>
          </w:p>
        </w:tc>
        <w:tc>
          <w:tcPr>
            <w:tcW w:w="335" w:type="pct"/>
            <w:tcBorders>
              <w:top w:val="single" w:sz="8" w:space="0" w:color="000000"/>
              <w:left w:val="single" w:sz="8" w:space="0" w:color="000000"/>
              <w:bottom w:val="single" w:sz="8" w:space="0" w:color="000000"/>
              <w:right w:val="single" w:sz="8" w:space="0" w:color="000000"/>
            </w:tcBorders>
            <w:vAlign w:val="bottom"/>
          </w:tcPr>
          <w:p w14:paraId="0B6BF637"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01</w:t>
            </w:r>
          </w:p>
        </w:tc>
        <w:tc>
          <w:tcPr>
            <w:tcW w:w="739" w:type="pct"/>
            <w:tcBorders>
              <w:top w:val="single" w:sz="4" w:space="0" w:color="000000"/>
              <w:left w:val="single" w:sz="4" w:space="0" w:color="000000"/>
              <w:bottom w:val="single" w:sz="4" w:space="0" w:color="000000"/>
              <w:right w:val="single" w:sz="4" w:space="0" w:color="000000"/>
            </w:tcBorders>
            <w:vAlign w:val="bottom"/>
          </w:tcPr>
          <w:p w14:paraId="47D1427E"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2089</w:t>
            </w:r>
          </w:p>
        </w:tc>
        <w:tc>
          <w:tcPr>
            <w:tcW w:w="739" w:type="pct"/>
            <w:tcBorders>
              <w:top w:val="single" w:sz="4" w:space="0" w:color="000000"/>
              <w:left w:val="single" w:sz="4" w:space="0" w:color="000000"/>
              <w:bottom w:val="single" w:sz="4" w:space="0" w:color="000000"/>
              <w:right w:val="single" w:sz="4" w:space="0" w:color="000000"/>
            </w:tcBorders>
            <w:vAlign w:val="bottom"/>
          </w:tcPr>
          <w:p w14:paraId="41F0C38D"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1965</w:t>
            </w:r>
          </w:p>
        </w:tc>
        <w:tc>
          <w:tcPr>
            <w:tcW w:w="920" w:type="pct"/>
            <w:tcBorders>
              <w:top w:val="single" w:sz="4" w:space="0" w:color="000000"/>
              <w:left w:val="single" w:sz="4" w:space="0" w:color="000000"/>
              <w:bottom w:val="single" w:sz="4" w:space="0" w:color="000000"/>
              <w:right w:val="single" w:sz="4" w:space="0" w:color="000000"/>
            </w:tcBorders>
            <w:vAlign w:val="bottom"/>
          </w:tcPr>
          <w:p w14:paraId="4C8AC1A7"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98743</w:t>
            </w:r>
          </w:p>
        </w:tc>
      </w:tr>
      <w:tr w:rsidR="00D4059F" w:rsidRPr="00CF77C7" w14:paraId="4E4198CF" w14:textId="77777777" w:rsidTr="00602AFF">
        <w:tc>
          <w:tcPr>
            <w:tcW w:w="2267" w:type="pct"/>
            <w:tcBorders>
              <w:top w:val="single" w:sz="8" w:space="0" w:color="000000"/>
              <w:left w:val="single" w:sz="8" w:space="0" w:color="000000"/>
              <w:bottom w:val="single" w:sz="8" w:space="0" w:color="000000"/>
              <w:right w:val="single" w:sz="8" w:space="0" w:color="000000"/>
            </w:tcBorders>
          </w:tcPr>
          <w:p w14:paraId="1F9CB562" w14:textId="77777777" w:rsidR="00D4059F" w:rsidRPr="00CF77C7" w:rsidRDefault="00D4059F" w:rsidP="008A5A0E">
            <w:pPr>
              <w:autoSpaceDE w:val="0"/>
              <w:autoSpaceDN w:val="0"/>
              <w:adjustRightInd w:val="0"/>
              <w:spacing w:after="0" w:line="240" w:lineRule="auto"/>
              <w:ind w:left="17"/>
              <w:rPr>
                <w:rFonts w:ascii="Times New Roman" w:hAnsi="Times New Roman" w:cs="Times New Roman"/>
                <w:color w:val="000000"/>
                <w:sz w:val="20"/>
                <w:szCs w:val="20"/>
              </w:rPr>
            </w:pPr>
            <w:r w:rsidRPr="00CF77C7">
              <w:rPr>
                <w:rFonts w:ascii="Times New Roman" w:hAnsi="Times New Roman" w:cs="Times New Roman"/>
                <w:color w:val="000000"/>
                <w:sz w:val="20"/>
                <w:szCs w:val="20"/>
              </w:rPr>
              <w:t xml:space="preserve"> из него литература: </w:t>
            </w:r>
            <w:r w:rsidRPr="00CF77C7">
              <w:rPr>
                <w:rFonts w:ascii="Times New Roman" w:hAnsi="Times New Roman" w:cs="Times New Roman"/>
                <w:color w:val="000000"/>
                <w:sz w:val="20"/>
                <w:szCs w:val="20"/>
              </w:rPr>
              <w:br/>
              <w:t xml:space="preserve"> учебная</w:t>
            </w:r>
          </w:p>
        </w:tc>
        <w:tc>
          <w:tcPr>
            <w:tcW w:w="335" w:type="pct"/>
            <w:tcBorders>
              <w:top w:val="single" w:sz="8" w:space="0" w:color="000000"/>
              <w:left w:val="single" w:sz="8" w:space="0" w:color="000000"/>
              <w:bottom w:val="single" w:sz="8" w:space="0" w:color="000000"/>
              <w:right w:val="single" w:sz="8" w:space="0" w:color="000000"/>
            </w:tcBorders>
            <w:vAlign w:val="bottom"/>
          </w:tcPr>
          <w:p w14:paraId="59E73982"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02</w:t>
            </w:r>
          </w:p>
        </w:tc>
        <w:tc>
          <w:tcPr>
            <w:tcW w:w="739" w:type="pct"/>
            <w:tcBorders>
              <w:top w:val="single" w:sz="4" w:space="0" w:color="000000"/>
              <w:left w:val="single" w:sz="4" w:space="0" w:color="000000"/>
              <w:bottom w:val="single" w:sz="4" w:space="0" w:color="000000"/>
              <w:right w:val="single" w:sz="4" w:space="0" w:color="000000"/>
            </w:tcBorders>
            <w:vAlign w:val="bottom"/>
          </w:tcPr>
          <w:p w14:paraId="169616F5"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1876</w:t>
            </w:r>
          </w:p>
        </w:tc>
        <w:tc>
          <w:tcPr>
            <w:tcW w:w="739" w:type="pct"/>
            <w:tcBorders>
              <w:top w:val="single" w:sz="4" w:space="0" w:color="000000"/>
              <w:left w:val="single" w:sz="4" w:space="0" w:color="000000"/>
              <w:bottom w:val="single" w:sz="4" w:space="0" w:color="000000"/>
              <w:right w:val="single" w:sz="4" w:space="0" w:color="000000"/>
            </w:tcBorders>
            <w:vAlign w:val="bottom"/>
          </w:tcPr>
          <w:p w14:paraId="16FB699B"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1954</w:t>
            </w:r>
          </w:p>
        </w:tc>
        <w:tc>
          <w:tcPr>
            <w:tcW w:w="920" w:type="pct"/>
            <w:tcBorders>
              <w:top w:val="single" w:sz="4" w:space="0" w:color="000000"/>
              <w:left w:val="single" w:sz="4" w:space="0" w:color="000000"/>
              <w:bottom w:val="single" w:sz="4" w:space="0" w:color="000000"/>
              <w:right w:val="single" w:sz="4" w:space="0" w:color="000000"/>
            </w:tcBorders>
            <w:vAlign w:val="bottom"/>
          </w:tcPr>
          <w:p w14:paraId="460F266A"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77581</w:t>
            </w:r>
          </w:p>
        </w:tc>
      </w:tr>
      <w:tr w:rsidR="00D4059F" w:rsidRPr="00CF77C7" w14:paraId="2783B8C0" w14:textId="77777777" w:rsidTr="00602AFF">
        <w:tc>
          <w:tcPr>
            <w:tcW w:w="2267" w:type="pct"/>
            <w:tcBorders>
              <w:top w:val="single" w:sz="8" w:space="0" w:color="000000"/>
              <w:left w:val="single" w:sz="8" w:space="0" w:color="000000"/>
              <w:bottom w:val="single" w:sz="8" w:space="0" w:color="000000"/>
              <w:right w:val="single" w:sz="8" w:space="0" w:color="000000"/>
            </w:tcBorders>
          </w:tcPr>
          <w:p w14:paraId="4590110B" w14:textId="77777777" w:rsidR="00D4059F" w:rsidRPr="00CF77C7" w:rsidRDefault="00D4059F" w:rsidP="008A5A0E">
            <w:pPr>
              <w:autoSpaceDE w:val="0"/>
              <w:autoSpaceDN w:val="0"/>
              <w:adjustRightInd w:val="0"/>
              <w:spacing w:after="0" w:line="240" w:lineRule="auto"/>
              <w:ind w:left="17"/>
              <w:rPr>
                <w:rFonts w:ascii="Times New Roman" w:hAnsi="Times New Roman" w:cs="Times New Roman"/>
                <w:color w:val="000000"/>
                <w:sz w:val="20"/>
                <w:szCs w:val="20"/>
              </w:rPr>
            </w:pPr>
            <w:r w:rsidRPr="00CF77C7">
              <w:rPr>
                <w:rFonts w:ascii="Times New Roman" w:hAnsi="Times New Roman" w:cs="Times New Roman"/>
                <w:color w:val="000000"/>
                <w:sz w:val="20"/>
                <w:szCs w:val="20"/>
              </w:rPr>
              <w:t xml:space="preserve"> в том числе обязательная</w:t>
            </w:r>
          </w:p>
        </w:tc>
        <w:tc>
          <w:tcPr>
            <w:tcW w:w="335" w:type="pct"/>
            <w:tcBorders>
              <w:top w:val="single" w:sz="8" w:space="0" w:color="000000"/>
              <w:left w:val="single" w:sz="8" w:space="0" w:color="000000"/>
              <w:bottom w:val="single" w:sz="8" w:space="0" w:color="000000"/>
              <w:right w:val="single" w:sz="8" w:space="0" w:color="000000"/>
            </w:tcBorders>
            <w:vAlign w:val="bottom"/>
          </w:tcPr>
          <w:p w14:paraId="42EAB6A7"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03</w:t>
            </w:r>
          </w:p>
        </w:tc>
        <w:tc>
          <w:tcPr>
            <w:tcW w:w="739" w:type="pct"/>
            <w:tcBorders>
              <w:top w:val="single" w:sz="4" w:space="0" w:color="000000"/>
              <w:left w:val="single" w:sz="4" w:space="0" w:color="000000"/>
              <w:bottom w:val="single" w:sz="4" w:space="0" w:color="000000"/>
              <w:right w:val="single" w:sz="4" w:space="0" w:color="000000"/>
            </w:tcBorders>
            <w:vAlign w:val="bottom"/>
          </w:tcPr>
          <w:p w14:paraId="416DEE79"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1866</w:t>
            </w:r>
          </w:p>
        </w:tc>
        <w:tc>
          <w:tcPr>
            <w:tcW w:w="739" w:type="pct"/>
            <w:tcBorders>
              <w:top w:val="single" w:sz="4" w:space="0" w:color="000000"/>
              <w:left w:val="single" w:sz="4" w:space="0" w:color="000000"/>
              <w:bottom w:val="single" w:sz="4" w:space="0" w:color="000000"/>
              <w:right w:val="single" w:sz="4" w:space="0" w:color="000000"/>
            </w:tcBorders>
            <w:vAlign w:val="bottom"/>
          </w:tcPr>
          <w:p w14:paraId="31626E93"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1937</w:t>
            </w:r>
          </w:p>
        </w:tc>
        <w:tc>
          <w:tcPr>
            <w:tcW w:w="920" w:type="pct"/>
            <w:tcBorders>
              <w:top w:val="single" w:sz="4" w:space="0" w:color="000000"/>
              <w:left w:val="single" w:sz="4" w:space="0" w:color="000000"/>
              <w:bottom w:val="single" w:sz="4" w:space="0" w:color="000000"/>
              <w:right w:val="single" w:sz="4" w:space="0" w:color="000000"/>
            </w:tcBorders>
            <w:vAlign w:val="bottom"/>
          </w:tcPr>
          <w:p w14:paraId="2838D658"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67758</w:t>
            </w:r>
          </w:p>
        </w:tc>
      </w:tr>
      <w:tr w:rsidR="00D4059F" w:rsidRPr="00CF77C7" w14:paraId="77BAD8D8" w14:textId="77777777" w:rsidTr="00602AFF">
        <w:tc>
          <w:tcPr>
            <w:tcW w:w="2267" w:type="pct"/>
            <w:tcBorders>
              <w:top w:val="single" w:sz="8" w:space="0" w:color="000000"/>
              <w:left w:val="single" w:sz="8" w:space="0" w:color="000000"/>
              <w:bottom w:val="single" w:sz="8" w:space="0" w:color="000000"/>
              <w:right w:val="single" w:sz="8" w:space="0" w:color="000000"/>
            </w:tcBorders>
          </w:tcPr>
          <w:p w14:paraId="03535BDF" w14:textId="77777777" w:rsidR="00D4059F" w:rsidRPr="00CF77C7" w:rsidRDefault="00D4059F" w:rsidP="008A5A0E">
            <w:pPr>
              <w:autoSpaceDE w:val="0"/>
              <w:autoSpaceDN w:val="0"/>
              <w:adjustRightInd w:val="0"/>
              <w:spacing w:after="0" w:line="240" w:lineRule="auto"/>
              <w:ind w:left="17"/>
              <w:rPr>
                <w:rFonts w:ascii="Times New Roman" w:hAnsi="Times New Roman" w:cs="Times New Roman"/>
                <w:color w:val="000000"/>
                <w:sz w:val="20"/>
                <w:szCs w:val="20"/>
              </w:rPr>
            </w:pPr>
            <w:r w:rsidRPr="00CF77C7">
              <w:rPr>
                <w:rFonts w:ascii="Times New Roman" w:hAnsi="Times New Roman" w:cs="Times New Roman"/>
                <w:color w:val="000000"/>
                <w:sz w:val="20"/>
                <w:szCs w:val="20"/>
              </w:rPr>
              <w:t xml:space="preserve"> учебно-методическая</w:t>
            </w:r>
          </w:p>
        </w:tc>
        <w:tc>
          <w:tcPr>
            <w:tcW w:w="335" w:type="pct"/>
            <w:tcBorders>
              <w:top w:val="single" w:sz="8" w:space="0" w:color="000000"/>
              <w:left w:val="single" w:sz="8" w:space="0" w:color="000000"/>
              <w:bottom w:val="single" w:sz="8" w:space="0" w:color="000000"/>
              <w:right w:val="single" w:sz="8" w:space="0" w:color="000000"/>
            </w:tcBorders>
            <w:vAlign w:val="bottom"/>
          </w:tcPr>
          <w:p w14:paraId="2FF81D61"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04</w:t>
            </w:r>
          </w:p>
        </w:tc>
        <w:tc>
          <w:tcPr>
            <w:tcW w:w="739" w:type="pct"/>
            <w:tcBorders>
              <w:top w:val="single" w:sz="4" w:space="0" w:color="000000"/>
              <w:left w:val="single" w:sz="4" w:space="0" w:color="000000"/>
              <w:bottom w:val="single" w:sz="4" w:space="0" w:color="000000"/>
              <w:right w:val="single" w:sz="4" w:space="0" w:color="000000"/>
            </w:tcBorders>
            <w:vAlign w:val="bottom"/>
          </w:tcPr>
          <w:p w14:paraId="5C8BE1E3"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6</w:t>
            </w:r>
          </w:p>
        </w:tc>
        <w:tc>
          <w:tcPr>
            <w:tcW w:w="739" w:type="pct"/>
            <w:tcBorders>
              <w:top w:val="single" w:sz="4" w:space="0" w:color="000000"/>
              <w:left w:val="single" w:sz="4" w:space="0" w:color="000000"/>
              <w:bottom w:val="single" w:sz="4" w:space="0" w:color="000000"/>
              <w:right w:val="single" w:sz="4" w:space="0" w:color="000000"/>
            </w:tcBorders>
            <w:vAlign w:val="bottom"/>
          </w:tcPr>
          <w:p w14:paraId="7D65B586"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3</w:t>
            </w:r>
          </w:p>
        </w:tc>
        <w:tc>
          <w:tcPr>
            <w:tcW w:w="920" w:type="pct"/>
            <w:tcBorders>
              <w:top w:val="single" w:sz="4" w:space="0" w:color="000000"/>
              <w:left w:val="single" w:sz="4" w:space="0" w:color="000000"/>
              <w:bottom w:val="single" w:sz="4" w:space="0" w:color="000000"/>
              <w:right w:val="single" w:sz="4" w:space="0" w:color="000000"/>
            </w:tcBorders>
            <w:vAlign w:val="bottom"/>
          </w:tcPr>
          <w:p w14:paraId="41F1E3BE"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4858</w:t>
            </w:r>
          </w:p>
        </w:tc>
      </w:tr>
      <w:tr w:rsidR="00D4059F" w:rsidRPr="00CF77C7" w14:paraId="525FFC67" w14:textId="77777777" w:rsidTr="00602AFF">
        <w:tc>
          <w:tcPr>
            <w:tcW w:w="2267" w:type="pct"/>
            <w:tcBorders>
              <w:top w:val="single" w:sz="8" w:space="0" w:color="000000"/>
              <w:left w:val="single" w:sz="8" w:space="0" w:color="000000"/>
              <w:bottom w:val="single" w:sz="8" w:space="0" w:color="000000"/>
              <w:right w:val="single" w:sz="8" w:space="0" w:color="000000"/>
            </w:tcBorders>
          </w:tcPr>
          <w:p w14:paraId="561DDB17" w14:textId="77777777" w:rsidR="00D4059F" w:rsidRPr="00CF77C7" w:rsidRDefault="00D4059F" w:rsidP="008A5A0E">
            <w:pPr>
              <w:autoSpaceDE w:val="0"/>
              <w:autoSpaceDN w:val="0"/>
              <w:adjustRightInd w:val="0"/>
              <w:spacing w:after="0" w:line="240" w:lineRule="auto"/>
              <w:ind w:left="17"/>
              <w:rPr>
                <w:rFonts w:ascii="Times New Roman" w:hAnsi="Times New Roman" w:cs="Times New Roman"/>
                <w:color w:val="000000"/>
                <w:sz w:val="20"/>
                <w:szCs w:val="20"/>
              </w:rPr>
            </w:pPr>
            <w:r w:rsidRPr="00CF77C7">
              <w:rPr>
                <w:rFonts w:ascii="Times New Roman" w:hAnsi="Times New Roman" w:cs="Times New Roman"/>
                <w:color w:val="000000"/>
                <w:sz w:val="20"/>
                <w:szCs w:val="20"/>
              </w:rPr>
              <w:t xml:space="preserve"> в том числе обязательная</w:t>
            </w:r>
          </w:p>
        </w:tc>
        <w:tc>
          <w:tcPr>
            <w:tcW w:w="335" w:type="pct"/>
            <w:tcBorders>
              <w:top w:val="single" w:sz="8" w:space="0" w:color="000000"/>
              <w:left w:val="single" w:sz="8" w:space="0" w:color="000000"/>
              <w:bottom w:val="single" w:sz="8" w:space="0" w:color="000000"/>
              <w:right w:val="single" w:sz="8" w:space="0" w:color="000000"/>
            </w:tcBorders>
            <w:vAlign w:val="bottom"/>
          </w:tcPr>
          <w:p w14:paraId="526AEEAD"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05</w:t>
            </w:r>
          </w:p>
        </w:tc>
        <w:tc>
          <w:tcPr>
            <w:tcW w:w="739" w:type="pct"/>
            <w:tcBorders>
              <w:top w:val="single" w:sz="4" w:space="0" w:color="000000"/>
              <w:left w:val="single" w:sz="4" w:space="0" w:color="000000"/>
              <w:bottom w:val="single" w:sz="4" w:space="0" w:color="000000"/>
              <w:right w:val="single" w:sz="4" w:space="0" w:color="000000"/>
            </w:tcBorders>
            <w:vAlign w:val="bottom"/>
          </w:tcPr>
          <w:p w14:paraId="6B533D35"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6</w:t>
            </w:r>
          </w:p>
        </w:tc>
        <w:tc>
          <w:tcPr>
            <w:tcW w:w="739" w:type="pct"/>
            <w:tcBorders>
              <w:top w:val="single" w:sz="4" w:space="0" w:color="000000"/>
              <w:left w:val="single" w:sz="4" w:space="0" w:color="000000"/>
              <w:bottom w:val="single" w:sz="4" w:space="0" w:color="000000"/>
              <w:right w:val="single" w:sz="4" w:space="0" w:color="000000"/>
            </w:tcBorders>
            <w:vAlign w:val="bottom"/>
          </w:tcPr>
          <w:p w14:paraId="73601CB4"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3</w:t>
            </w:r>
          </w:p>
        </w:tc>
        <w:tc>
          <w:tcPr>
            <w:tcW w:w="920" w:type="pct"/>
            <w:tcBorders>
              <w:top w:val="single" w:sz="4" w:space="0" w:color="000000"/>
              <w:left w:val="single" w:sz="4" w:space="0" w:color="000000"/>
              <w:bottom w:val="single" w:sz="4" w:space="0" w:color="000000"/>
              <w:right w:val="single" w:sz="4" w:space="0" w:color="000000"/>
            </w:tcBorders>
            <w:vAlign w:val="bottom"/>
          </w:tcPr>
          <w:p w14:paraId="493A085F"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4759</w:t>
            </w:r>
          </w:p>
        </w:tc>
      </w:tr>
      <w:tr w:rsidR="00D4059F" w:rsidRPr="00CF77C7" w14:paraId="12855AE4" w14:textId="77777777" w:rsidTr="00602AFF">
        <w:tc>
          <w:tcPr>
            <w:tcW w:w="2267" w:type="pct"/>
            <w:tcBorders>
              <w:top w:val="single" w:sz="8" w:space="0" w:color="000000"/>
              <w:left w:val="single" w:sz="8" w:space="0" w:color="000000"/>
              <w:bottom w:val="single" w:sz="8" w:space="0" w:color="000000"/>
              <w:right w:val="single" w:sz="8" w:space="0" w:color="000000"/>
            </w:tcBorders>
          </w:tcPr>
          <w:p w14:paraId="4762D7BB" w14:textId="77777777" w:rsidR="00D4059F" w:rsidRPr="00CF77C7" w:rsidRDefault="00D4059F" w:rsidP="008A5A0E">
            <w:pPr>
              <w:autoSpaceDE w:val="0"/>
              <w:autoSpaceDN w:val="0"/>
              <w:adjustRightInd w:val="0"/>
              <w:spacing w:after="0" w:line="240" w:lineRule="auto"/>
              <w:ind w:left="17"/>
              <w:rPr>
                <w:rFonts w:ascii="Times New Roman" w:hAnsi="Times New Roman" w:cs="Times New Roman"/>
                <w:color w:val="000000"/>
                <w:sz w:val="20"/>
                <w:szCs w:val="20"/>
              </w:rPr>
            </w:pPr>
            <w:r w:rsidRPr="00CF77C7">
              <w:rPr>
                <w:rFonts w:ascii="Times New Roman" w:hAnsi="Times New Roman" w:cs="Times New Roman"/>
                <w:color w:val="000000"/>
                <w:sz w:val="20"/>
                <w:szCs w:val="20"/>
              </w:rPr>
              <w:t xml:space="preserve"> художественная</w:t>
            </w:r>
          </w:p>
        </w:tc>
        <w:tc>
          <w:tcPr>
            <w:tcW w:w="335" w:type="pct"/>
            <w:tcBorders>
              <w:top w:val="single" w:sz="8" w:space="0" w:color="000000"/>
              <w:left w:val="single" w:sz="8" w:space="0" w:color="000000"/>
              <w:bottom w:val="single" w:sz="8" w:space="0" w:color="000000"/>
              <w:right w:val="single" w:sz="8" w:space="0" w:color="000000"/>
            </w:tcBorders>
            <w:vAlign w:val="bottom"/>
          </w:tcPr>
          <w:p w14:paraId="35FAF262"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06</w:t>
            </w:r>
          </w:p>
        </w:tc>
        <w:tc>
          <w:tcPr>
            <w:tcW w:w="739" w:type="pct"/>
            <w:tcBorders>
              <w:top w:val="single" w:sz="4" w:space="0" w:color="000000"/>
              <w:left w:val="single" w:sz="4" w:space="0" w:color="000000"/>
              <w:bottom w:val="single" w:sz="4" w:space="0" w:color="000000"/>
              <w:right w:val="single" w:sz="4" w:space="0" w:color="000000"/>
            </w:tcBorders>
            <w:vAlign w:val="bottom"/>
          </w:tcPr>
          <w:p w14:paraId="77315E15"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44</w:t>
            </w:r>
          </w:p>
        </w:tc>
        <w:tc>
          <w:tcPr>
            <w:tcW w:w="739" w:type="pct"/>
            <w:tcBorders>
              <w:top w:val="single" w:sz="4" w:space="0" w:color="000000"/>
              <w:left w:val="single" w:sz="4" w:space="0" w:color="000000"/>
              <w:bottom w:val="single" w:sz="4" w:space="0" w:color="000000"/>
              <w:right w:val="single" w:sz="4" w:space="0" w:color="000000"/>
            </w:tcBorders>
            <w:vAlign w:val="bottom"/>
          </w:tcPr>
          <w:p w14:paraId="3BF34C95"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4</w:t>
            </w:r>
          </w:p>
        </w:tc>
        <w:tc>
          <w:tcPr>
            <w:tcW w:w="920" w:type="pct"/>
            <w:tcBorders>
              <w:top w:val="single" w:sz="4" w:space="0" w:color="000000"/>
              <w:left w:val="single" w:sz="4" w:space="0" w:color="000000"/>
              <w:bottom w:val="single" w:sz="4" w:space="0" w:color="000000"/>
              <w:right w:val="single" w:sz="4" w:space="0" w:color="000000"/>
            </w:tcBorders>
            <w:vAlign w:val="bottom"/>
          </w:tcPr>
          <w:p w14:paraId="7FCDBAD4"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447</w:t>
            </w:r>
          </w:p>
        </w:tc>
      </w:tr>
      <w:tr w:rsidR="00D4059F" w:rsidRPr="00CF77C7" w14:paraId="50C6D45B" w14:textId="77777777" w:rsidTr="00602AFF">
        <w:tc>
          <w:tcPr>
            <w:tcW w:w="2267" w:type="pct"/>
            <w:tcBorders>
              <w:top w:val="single" w:sz="8" w:space="0" w:color="000000"/>
              <w:left w:val="single" w:sz="8" w:space="0" w:color="000000"/>
              <w:bottom w:val="single" w:sz="8" w:space="0" w:color="000000"/>
              <w:right w:val="single" w:sz="8" w:space="0" w:color="000000"/>
            </w:tcBorders>
          </w:tcPr>
          <w:p w14:paraId="20FCAAAE" w14:textId="77777777" w:rsidR="00D4059F" w:rsidRPr="00CF77C7" w:rsidRDefault="00D4059F" w:rsidP="008A5A0E">
            <w:pPr>
              <w:autoSpaceDE w:val="0"/>
              <w:autoSpaceDN w:val="0"/>
              <w:adjustRightInd w:val="0"/>
              <w:spacing w:after="0" w:line="240" w:lineRule="auto"/>
              <w:ind w:left="17"/>
              <w:rPr>
                <w:rFonts w:ascii="Times New Roman" w:hAnsi="Times New Roman" w:cs="Times New Roman"/>
                <w:color w:val="000000"/>
                <w:sz w:val="20"/>
                <w:szCs w:val="20"/>
              </w:rPr>
            </w:pPr>
            <w:r w:rsidRPr="00CF77C7">
              <w:rPr>
                <w:rFonts w:ascii="Times New Roman" w:hAnsi="Times New Roman" w:cs="Times New Roman"/>
                <w:color w:val="000000"/>
                <w:sz w:val="20"/>
                <w:szCs w:val="20"/>
              </w:rPr>
              <w:t xml:space="preserve"> научная </w:t>
            </w:r>
          </w:p>
        </w:tc>
        <w:tc>
          <w:tcPr>
            <w:tcW w:w="335" w:type="pct"/>
            <w:tcBorders>
              <w:top w:val="single" w:sz="8" w:space="0" w:color="000000"/>
              <w:left w:val="single" w:sz="8" w:space="0" w:color="000000"/>
              <w:bottom w:val="single" w:sz="8" w:space="0" w:color="000000"/>
              <w:right w:val="single" w:sz="8" w:space="0" w:color="000000"/>
            </w:tcBorders>
            <w:vAlign w:val="bottom"/>
          </w:tcPr>
          <w:p w14:paraId="182CA47D"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07</w:t>
            </w:r>
          </w:p>
        </w:tc>
        <w:tc>
          <w:tcPr>
            <w:tcW w:w="739" w:type="pct"/>
            <w:tcBorders>
              <w:top w:val="single" w:sz="4" w:space="0" w:color="000000"/>
              <w:left w:val="single" w:sz="4" w:space="0" w:color="000000"/>
              <w:bottom w:val="single" w:sz="4" w:space="0" w:color="000000"/>
              <w:right w:val="single" w:sz="4" w:space="0" w:color="000000"/>
            </w:tcBorders>
            <w:vAlign w:val="bottom"/>
          </w:tcPr>
          <w:p w14:paraId="03AF09A2"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163</w:t>
            </w:r>
          </w:p>
        </w:tc>
        <w:tc>
          <w:tcPr>
            <w:tcW w:w="739" w:type="pct"/>
            <w:tcBorders>
              <w:top w:val="single" w:sz="4" w:space="0" w:color="000000"/>
              <w:left w:val="single" w:sz="4" w:space="0" w:color="000000"/>
              <w:bottom w:val="single" w:sz="4" w:space="0" w:color="000000"/>
              <w:right w:val="single" w:sz="4" w:space="0" w:color="000000"/>
            </w:tcBorders>
            <w:vAlign w:val="bottom"/>
          </w:tcPr>
          <w:p w14:paraId="6D11447F"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4</w:t>
            </w:r>
          </w:p>
        </w:tc>
        <w:tc>
          <w:tcPr>
            <w:tcW w:w="920" w:type="pct"/>
            <w:tcBorders>
              <w:top w:val="single" w:sz="4" w:space="0" w:color="000000"/>
              <w:left w:val="single" w:sz="4" w:space="0" w:color="000000"/>
              <w:bottom w:val="single" w:sz="4" w:space="0" w:color="000000"/>
              <w:right w:val="single" w:sz="4" w:space="0" w:color="000000"/>
            </w:tcBorders>
            <w:vAlign w:val="bottom"/>
          </w:tcPr>
          <w:p w14:paraId="4A7DA244"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15602</w:t>
            </w:r>
          </w:p>
        </w:tc>
      </w:tr>
      <w:tr w:rsidR="00D4059F" w:rsidRPr="00CF77C7" w14:paraId="52F178A9" w14:textId="77777777" w:rsidTr="00602AFF">
        <w:tc>
          <w:tcPr>
            <w:tcW w:w="2267" w:type="pct"/>
            <w:tcBorders>
              <w:top w:val="single" w:sz="8" w:space="0" w:color="000000"/>
              <w:left w:val="single" w:sz="8" w:space="0" w:color="000000"/>
              <w:bottom w:val="single" w:sz="8" w:space="0" w:color="000000"/>
              <w:right w:val="single" w:sz="8" w:space="0" w:color="000000"/>
            </w:tcBorders>
          </w:tcPr>
          <w:p w14:paraId="76CD9619" w14:textId="77777777" w:rsidR="00D4059F" w:rsidRPr="00CF77C7" w:rsidRDefault="00D4059F" w:rsidP="008A5A0E">
            <w:pPr>
              <w:autoSpaceDE w:val="0"/>
              <w:autoSpaceDN w:val="0"/>
              <w:adjustRightInd w:val="0"/>
              <w:spacing w:after="0" w:line="240" w:lineRule="auto"/>
              <w:ind w:left="17"/>
              <w:rPr>
                <w:rFonts w:ascii="Times New Roman" w:hAnsi="Times New Roman" w:cs="Times New Roman"/>
                <w:color w:val="000000"/>
                <w:sz w:val="20"/>
                <w:szCs w:val="20"/>
              </w:rPr>
            </w:pPr>
            <w:r w:rsidRPr="00CF77C7">
              <w:rPr>
                <w:rFonts w:ascii="Times New Roman" w:hAnsi="Times New Roman" w:cs="Times New Roman"/>
                <w:color w:val="000000"/>
                <w:sz w:val="20"/>
                <w:szCs w:val="20"/>
              </w:rPr>
              <w:t>Из строки 01:</w:t>
            </w:r>
            <w:r w:rsidRPr="00CF77C7">
              <w:rPr>
                <w:rFonts w:ascii="Times New Roman" w:hAnsi="Times New Roman" w:cs="Times New Roman"/>
                <w:color w:val="000000"/>
                <w:sz w:val="20"/>
                <w:szCs w:val="20"/>
              </w:rPr>
              <w:br/>
              <w:t xml:space="preserve"> печатные документы</w:t>
            </w:r>
          </w:p>
        </w:tc>
        <w:tc>
          <w:tcPr>
            <w:tcW w:w="335" w:type="pct"/>
            <w:tcBorders>
              <w:top w:val="single" w:sz="8" w:space="0" w:color="000000"/>
              <w:left w:val="single" w:sz="8" w:space="0" w:color="000000"/>
              <w:bottom w:val="single" w:sz="8" w:space="0" w:color="000000"/>
              <w:right w:val="single" w:sz="8" w:space="0" w:color="000000"/>
            </w:tcBorders>
            <w:vAlign w:val="bottom"/>
          </w:tcPr>
          <w:p w14:paraId="480444A1"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08</w:t>
            </w:r>
          </w:p>
        </w:tc>
        <w:tc>
          <w:tcPr>
            <w:tcW w:w="739" w:type="pct"/>
            <w:tcBorders>
              <w:top w:val="single" w:sz="4" w:space="0" w:color="000000"/>
              <w:left w:val="single" w:sz="4" w:space="0" w:color="000000"/>
              <w:bottom w:val="single" w:sz="4" w:space="0" w:color="000000"/>
              <w:right w:val="single" w:sz="4" w:space="0" w:color="000000"/>
            </w:tcBorders>
            <w:vAlign w:val="bottom"/>
          </w:tcPr>
          <w:p w14:paraId="66C99E97"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837</w:t>
            </w:r>
          </w:p>
        </w:tc>
        <w:tc>
          <w:tcPr>
            <w:tcW w:w="739" w:type="pct"/>
            <w:tcBorders>
              <w:top w:val="single" w:sz="4" w:space="0" w:color="000000"/>
              <w:left w:val="single" w:sz="4" w:space="0" w:color="000000"/>
              <w:bottom w:val="single" w:sz="4" w:space="0" w:color="000000"/>
              <w:right w:val="single" w:sz="4" w:space="0" w:color="000000"/>
            </w:tcBorders>
            <w:vAlign w:val="bottom"/>
          </w:tcPr>
          <w:p w14:paraId="5FD5F958"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918</w:t>
            </w:r>
          </w:p>
        </w:tc>
        <w:tc>
          <w:tcPr>
            <w:tcW w:w="920" w:type="pct"/>
            <w:tcBorders>
              <w:top w:val="single" w:sz="4" w:space="0" w:color="000000"/>
              <w:left w:val="single" w:sz="4" w:space="0" w:color="000000"/>
              <w:bottom w:val="single" w:sz="4" w:space="0" w:color="000000"/>
              <w:right w:val="single" w:sz="4" w:space="0" w:color="000000"/>
            </w:tcBorders>
            <w:vAlign w:val="bottom"/>
          </w:tcPr>
          <w:p w14:paraId="2ECB93CA"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85523</w:t>
            </w:r>
          </w:p>
        </w:tc>
      </w:tr>
      <w:tr w:rsidR="00D4059F" w:rsidRPr="00CF77C7" w14:paraId="246897DB" w14:textId="77777777" w:rsidTr="00602AFF">
        <w:tc>
          <w:tcPr>
            <w:tcW w:w="2267" w:type="pct"/>
            <w:tcBorders>
              <w:top w:val="single" w:sz="8" w:space="0" w:color="000000"/>
              <w:left w:val="single" w:sz="8" w:space="0" w:color="000000"/>
              <w:bottom w:val="single" w:sz="8" w:space="0" w:color="000000"/>
              <w:right w:val="single" w:sz="8" w:space="0" w:color="000000"/>
            </w:tcBorders>
          </w:tcPr>
          <w:p w14:paraId="14AEC1CA" w14:textId="77777777" w:rsidR="00D4059F" w:rsidRPr="00CF77C7" w:rsidRDefault="00D4059F" w:rsidP="008A5A0E">
            <w:pPr>
              <w:autoSpaceDE w:val="0"/>
              <w:autoSpaceDN w:val="0"/>
              <w:adjustRightInd w:val="0"/>
              <w:spacing w:after="0" w:line="240" w:lineRule="auto"/>
              <w:ind w:left="17"/>
              <w:rPr>
                <w:rFonts w:ascii="Times New Roman" w:hAnsi="Times New Roman" w:cs="Times New Roman"/>
                <w:color w:val="000000"/>
                <w:sz w:val="20"/>
                <w:szCs w:val="20"/>
              </w:rPr>
            </w:pPr>
            <w:r w:rsidRPr="00CF77C7">
              <w:rPr>
                <w:rFonts w:ascii="Times New Roman" w:hAnsi="Times New Roman" w:cs="Times New Roman"/>
                <w:color w:val="000000"/>
                <w:sz w:val="20"/>
                <w:szCs w:val="20"/>
              </w:rPr>
              <w:t xml:space="preserve"> аудиовизуальные документы</w:t>
            </w:r>
          </w:p>
        </w:tc>
        <w:tc>
          <w:tcPr>
            <w:tcW w:w="335" w:type="pct"/>
            <w:tcBorders>
              <w:top w:val="single" w:sz="8" w:space="0" w:color="000000"/>
              <w:left w:val="single" w:sz="8" w:space="0" w:color="000000"/>
              <w:bottom w:val="single" w:sz="8" w:space="0" w:color="000000"/>
              <w:right w:val="single" w:sz="8" w:space="0" w:color="000000"/>
            </w:tcBorders>
            <w:vAlign w:val="bottom"/>
          </w:tcPr>
          <w:p w14:paraId="0F4D266C"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09</w:t>
            </w:r>
          </w:p>
        </w:tc>
        <w:tc>
          <w:tcPr>
            <w:tcW w:w="739" w:type="pct"/>
            <w:tcBorders>
              <w:top w:val="single" w:sz="4" w:space="0" w:color="000000"/>
              <w:left w:val="single" w:sz="4" w:space="0" w:color="000000"/>
              <w:bottom w:val="single" w:sz="4" w:space="0" w:color="000000"/>
              <w:right w:val="single" w:sz="4" w:space="0" w:color="000000"/>
            </w:tcBorders>
            <w:vAlign w:val="bottom"/>
          </w:tcPr>
          <w:p w14:paraId="1DC7AE04"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0</w:t>
            </w:r>
          </w:p>
        </w:tc>
        <w:tc>
          <w:tcPr>
            <w:tcW w:w="739" w:type="pct"/>
            <w:tcBorders>
              <w:top w:val="single" w:sz="4" w:space="0" w:color="000000"/>
              <w:left w:val="single" w:sz="4" w:space="0" w:color="000000"/>
              <w:bottom w:val="single" w:sz="4" w:space="0" w:color="000000"/>
              <w:right w:val="single" w:sz="4" w:space="0" w:color="000000"/>
            </w:tcBorders>
            <w:vAlign w:val="bottom"/>
          </w:tcPr>
          <w:p w14:paraId="106B8C73"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0</w:t>
            </w:r>
          </w:p>
        </w:tc>
        <w:tc>
          <w:tcPr>
            <w:tcW w:w="920" w:type="pct"/>
            <w:tcBorders>
              <w:top w:val="single" w:sz="4" w:space="0" w:color="000000"/>
              <w:left w:val="single" w:sz="4" w:space="0" w:color="000000"/>
              <w:bottom w:val="single" w:sz="4" w:space="0" w:color="000000"/>
              <w:right w:val="single" w:sz="4" w:space="0" w:color="000000"/>
            </w:tcBorders>
            <w:vAlign w:val="bottom"/>
          </w:tcPr>
          <w:p w14:paraId="08F7C5B6"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164</w:t>
            </w:r>
          </w:p>
        </w:tc>
      </w:tr>
      <w:tr w:rsidR="00D4059F" w:rsidRPr="00CF77C7" w14:paraId="64F4EC6D" w14:textId="77777777" w:rsidTr="00602AFF">
        <w:tc>
          <w:tcPr>
            <w:tcW w:w="2267" w:type="pct"/>
            <w:tcBorders>
              <w:top w:val="single" w:sz="8" w:space="0" w:color="000000"/>
              <w:left w:val="single" w:sz="8" w:space="0" w:color="000000"/>
              <w:bottom w:val="single" w:sz="8" w:space="0" w:color="000000"/>
              <w:right w:val="single" w:sz="8" w:space="0" w:color="000000"/>
            </w:tcBorders>
          </w:tcPr>
          <w:p w14:paraId="5B968400" w14:textId="77777777" w:rsidR="00D4059F" w:rsidRPr="00CF77C7" w:rsidRDefault="00D4059F" w:rsidP="008A5A0E">
            <w:pPr>
              <w:autoSpaceDE w:val="0"/>
              <w:autoSpaceDN w:val="0"/>
              <w:adjustRightInd w:val="0"/>
              <w:spacing w:after="0" w:line="240" w:lineRule="auto"/>
              <w:ind w:left="17"/>
              <w:rPr>
                <w:rFonts w:ascii="Times New Roman" w:hAnsi="Times New Roman" w:cs="Times New Roman"/>
                <w:color w:val="000000"/>
                <w:sz w:val="20"/>
                <w:szCs w:val="20"/>
              </w:rPr>
            </w:pPr>
            <w:r w:rsidRPr="00CF77C7">
              <w:rPr>
                <w:rFonts w:ascii="Times New Roman" w:hAnsi="Times New Roman" w:cs="Times New Roman"/>
                <w:color w:val="000000"/>
                <w:sz w:val="20"/>
                <w:szCs w:val="20"/>
              </w:rPr>
              <w:t xml:space="preserve"> документы на микроформах</w:t>
            </w:r>
          </w:p>
        </w:tc>
        <w:tc>
          <w:tcPr>
            <w:tcW w:w="335" w:type="pct"/>
            <w:tcBorders>
              <w:top w:val="single" w:sz="8" w:space="0" w:color="000000"/>
              <w:left w:val="single" w:sz="8" w:space="0" w:color="000000"/>
              <w:bottom w:val="single" w:sz="8" w:space="0" w:color="000000"/>
              <w:right w:val="single" w:sz="8" w:space="0" w:color="000000"/>
            </w:tcBorders>
            <w:vAlign w:val="bottom"/>
          </w:tcPr>
          <w:p w14:paraId="3852CCDE"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10</w:t>
            </w:r>
          </w:p>
        </w:tc>
        <w:tc>
          <w:tcPr>
            <w:tcW w:w="739" w:type="pct"/>
            <w:tcBorders>
              <w:top w:val="single" w:sz="4" w:space="0" w:color="000000"/>
              <w:left w:val="single" w:sz="4" w:space="0" w:color="000000"/>
              <w:bottom w:val="single" w:sz="4" w:space="0" w:color="000000"/>
              <w:right w:val="single" w:sz="4" w:space="0" w:color="000000"/>
            </w:tcBorders>
            <w:vAlign w:val="bottom"/>
          </w:tcPr>
          <w:p w14:paraId="5B8A2475"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0</w:t>
            </w:r>
          </w:p>
        </w:tc>
        <w:tc>
          <w:tcPr>
            <w:tcW w:w="739" w:type="pct"/>
            <w:tcBorders>
              <w:top w:val="single" w:sz="4" w:space="0" w:color="000000"/>
              <w:left w:val="single" w:sz="4" w:space="0" w:color="000000"/>
              <w:bottom w:val="single" w:sz="4" w:space="0" w:color="000000"/>
              <w:right w:val="single" w:sz="4" w:space="0" w:color="000000"/>
            </w:tcBorders>
            <w:vAlign w:val="bottom"/>
          </w:tcPr>
          <w:p w14:paraId="5DA5851A"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0</w:t>
            </w:r>
          </w:p>
        </w:tc>
        <w:tc>
          <w:tcPr>
            <w:tcW w:w="920" w:type="pct"/>
            <w:tcBorders>
              <w:top w:val="single" w:sz="4" w:space="0" w:color="000000"/>
              <w:left w:val="single" w:sz="4" w:space="0" w:color="000000"/>
              <w:bottom w:val="single" w:sz="4" w:space="0" w:color="000000"/>
              <w:right w:val="single" w:sz="4" w:space="0" w:color="000000"/>
            </w:tcBorders>
            <w:vAlign w:val="bottom"/>
          </w:tcPr>
          <w:p w14:paraId="31F0262A"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0</w:t>
            </w:r>
          </w:p>
        </w:tc>
      </w:tr>
      <w:tr w:rsidR="00D4059F" w:rsidRPr="00CF77C7" w14:paraId="694FB1D4" w14:textId="77777777" w:rsidTr="00602AFF">
        <w:tc>
          <w:tcPr>
            <w:tcW w:w="2267" w:type="pct"/>
            <w:tcBorders>
              <w:top w:val="single" w:sz="8" w:space="0" w:color="000000"/>
              <w:left w:val="single" w:sz="8" w:space="0" w:color="000000"/>
              <w:bottom w:val="single" w:sz="8" w:space="0" w:color="000000"/>
              <w:right w:val="single" w:sz="8" w:space="0" w:color="000000"/>
            </w:tcBorders>
          </w:tcPr>
          <w:p w14:paraId="231F0344" w14:textId="77777777" w:rsidR="00D4059F" w:rsidRPr="00CF77C7" w:rsidRDefault="00D4059F" w:rsidP="008A5A0E">
            <w:pPr>
              <w:autoSpaceDE w:val="0"/>
              <w:autoSpaceDN w:val="0"/>
              <w:adjustRightInd w:val="0"/>
              <w:spacing w:after="0" w:line="240" w:lineRule="auto"/>
              <w:ind w:left="17"/>
              <w:rPr>
                <w:rFonts w:ascii="Times New Roman" w:hAnsi="Times New Roman" w:cs="Times New Roman"/>
                <w:color w:val="000000"/>
                <w:sz w:val="20"/>
                <w:szCs w:val="20"/>
              </w:rPr>
            </w:pPr>
            <w:r w:rsidRPr="00CF77C7">
              <w:rPr>
                <w:rFonts w:ascii="Times New Roman" w:hAnsi="Times New Roman" w:cs="Times New Roman"/>
                <w:color w:val="000000"/>
                <w:sz w:val="20"/>
                <w:szCs w:val="20"/>
              </w:rPr>
              <w:t xml:space="preserve"> электронные документы</w:t>
            </w:r>
          </w:p>
        </w:tc>
        <w:tc>
          <w:tcPr>
            <w:tcW w:w="335" w:type="pct"/>
            <w:tcBorders>
              <w:top w:val="single" w:sz="8" w:space="0" w:color="000000"/>
              <w:left w:val="single" w:sz="8" w:space="0" w:color="000000"/>
              <w:bottom w:val="single" w:sz="8" w:space="0" w:color="000000"/>
              <w:right w:val="single" w:sz="8" w:space="0" w:color="000000"/>
            </w:tcBorders>
            <w:vAlign w:val="bottom"/>
          </w:tcPr>
          <w:p w14:paraId="77CD103B"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11</w:t>
            </w:r>
          </w:p>
        </w:tc>
        <w:tc>
          <w:tcPr>
            <w:tcW w:w="739" w:type="pct"/>
            <w:tcBorders>
              <w:top w:val="single" w:sz="4" w:space="0" w:color="000000"/>
              <w:left w:val="single" w:sz="4" w:space="0" w:color="000000"/>
              <w:bottom w:val="single" w:sz="4" w:space="0" w:color="000000"/>
              <w:right w:val="single" w:sz="4" w:space="0" w:color="000000"/>
            </w:tcBorders>
            <w:vAlign w:val="bottom"/>
          </w:tcPr>
          <w:p w14:paraId="10F4A10C"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1252</w:t>
            </w:r>
          </w:p>
        </w:tc>
        <w:tc>
          <w:tcPr>
            <w:tcW w:w="739" w:type="pct"/>
            <w:tcBorders>
              <w:top w:val="single" w:sz="4" w:space="0" w:color="000000"/>
              <w:left w:val="single" w:sz="4" w:space="0" w:color="000000"/>
              <w:bottom w:val="single" w:sz="4" w:space="0" w:color="000000"/>
              <w:right w:val="single" w:sz="4" w:space="0" w:color="000000"/>
            </w:tcBorders>
            <w:vAlign w:val="bottom"/>
          </w:tcPr>
          <w:p w14:paraId="13D2F558"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1047</w:t>
            </w:r>
          </w:p>
        </w:tc>
        <w:tc>
          <w:tcPr>
            <w:tcW w:w="920" w:type="pct"/>
            <w:tcBorders>
              <w:top w:val="single" w:sz="4" w:space="0" w:color="000000"/>
              <w:left w:val="single" w:sz="4" w:space="0" w:color="000000"/>
              <w:bottom w:val="single" w:sz="4" w:space="0" w:color="000000"/>
              <w:right w:val="single" w:sz="4" w:space="0" w:color="000000"/>
            </w:tcBorders>
            <w:vAlign w:val="bottom"/>
          </w:tcPr>
          <w:p w14:paraId="1F1AFC59" w14:textId="77777777" w:rsidR="00D4059F" w:rsidRPr="00CF77C7" w:rsidRDefault="00D4059F" w:rsidP="008A5A0E">
            <w:pPr>
              <w:autoSpaceDE w:val="0"/>
              <w:autoSpaceDN w:val="0"/>
              <w:adjustRightInd w:val="0"/>
              <w:spacing w:after="0" w:line="240" w:lineRule="auto"/>
              <w:ind w:left="17"/>
              <w:jc w:val="center"/>
              <w:rPr>
                <w:rFonts w:ascii="Times New Roman" w:hAnsi="Times New Roman" w:cs="Times New Roman"/>
                <w:color w:val="000000"/>
                <w:sz w:val="20"/>
                <w:szCs w:val="20"/>
              </w:rPr>
            </w:pPr>
            <w:r w:rsidRPr="00CF77C7">
              <w:rPr>
                <w:rFonts w:ascii="Times New Roman" w:hAnsi="Times New Roman" w:cs="Times New Roman"/>
                <w:color w:val="000000"/>
                <w:sz w:val="20"/>
                <w:szCs w:val="20"/>
              </w:rPr>
              <w:t>13056</w:t>
            </w:r>
          </w:p>
        </w:tc>
      </w:tr>
    </w:tbl>
    <w:p w14:paraId="31660781" w14:textId="77777777" w:rsidR="00D4059F" w:rsidRPr="00C10435" w:rsidRDefault="00D4059F" w:rsidP="008A5A0E">
      <w:pPr>
        <w:shd w:val="clear" w:color="auto" w:fill="FFFFFF"/>
        <w:kinsoku w:val="0"/>
        <w:overflowPunct w:val="0"/>
        <w:autoSpaceDE w:val="0"/>
        <w:autoSpaceDN w:val="0"/>
        <w:spacing w:before="120" w:after="0" w:line="240"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Работа библиотеки осуществля</w:t>
      </w:r>
      <w:r>
        <w:rPr>
          <w:rFonts w:ascii="Times New Roman" w:eastAsia="Times New Roman" w:hAnsi="Times New Roman" w:cs="Times New Roman"/>
          <w:sz w:val="28"/>
          <w:szCs w:val="28"/>
        </w:rPr>
        <w:t>ется в программе «АС Библиотека</w:t>
      </w:r>
      <w:r w:rsidRPr="00C10435">
        <w:rPr>
          <w:rFonts w:ascii="Times New Roman" w:eastAsia="Times New Roman" w:hAnsi="Times New Roman" w:cs="Times New Roman"/>
          <w:sz w:val="28"/>
          <w:szCs w:val="28"/>
        </w:rPr>
        <w:t xml:space="preserve">-3» сетевой вариант, разработчик ООО «Информационно-аналитические </w:t>
      </w:r>
      <w:r w:rsidRPr="00C10435">
        <w:rPr>
          <w:rFonts w:ascii="Times New Roman" w:eastAsia="Times New Roman" w:hAnsi="Times New Roman" w:cs="Times New Roman"/>
          <w:sz w:val="28"/>
          <w:szCs w:val="28"/>
        </w:rPr>
        <w:lastRenderedPageBreak/>
        <w:t>системы» г. Москва. Доступ к электронному каталогу доступен удаленным пользователям на web-сайте института.</w:t>
      </w:r>
    </w:p>
    <w:p w14:paraId="323AB283" w14:textId="77777777" w:rsidR="00D4059F" w:rsidRPr="00C10435" w:rsidRDefault="00D4059F"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Образовательные программы обеспечены учебно-методической документацией и материалами по всем учебным курсам, дисциплинам (модулям) основной образовательной программы.</w:t>
      </w:r>
    </w:p>
    <w:p w14:paraId="10DF0C7B" w14:textId="77777777" w:rsidR="00D4059F" w:rsidRPr="00C10435" w:rsidRDefault="00D4059F"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Реализация образовательных программ обеспечена индивидуальным, неограниченным доступом каждого обучающегося к базам данных и библиотечным фондам, формируемым по полному перечню дисциплин (модулей) образовательных программ. Организован доступ студентов к ресурсам автоматизированной библиотечно-пои</w:t>
      </w:r>
      <w:r>
        <w:rPr>
          <w:rFonts w:ascii="Times New Roman" w:eastAsia="Times New Roman" w:hAnsi="Times New Roman" w:cs="Times New Roman"/>
          <w:sz w:val="28"/>
          <w:szCs w:val="28"/>
        </w:rPr>
        <w:t>сковой системы «АС Библиотека-</w:t>
      </w:r>
      <w:r w:rsidRPr="00C10435">
        <w:rPr>
          <w:rFonts w:ascii="Times New Roman" w:eastAsia="Times New Roman" w:hAnsi="Times New Roman" w:cs="Times New Roman"/>
          <w:sz w:val="28"/>
          <w:szCs w:val="28"/>
        </w:rPr>
        <w:t xml:space="preserve">3» (ООО «Информационно-аналитические системы) г. Москва (№ 13 от 01 октября 2007 г.), </w:t>
      </w:r>
      <w:r>
        <w:rPr>
          <w:rFonts w:ascii="Times New Roman" w:eastAsia="Times New Roman" w:hAnsi="Times New Roman" w:cs="Times New Roman"/>
          <w:sz w:val="28"/>
          <w:szCs w:val="28"/>
        </w:rPr>
        <w:t>Гарант, Консультант-</w:t>
      </w:r>
      <w:r w:rsidRPr="00212135">
        <w:rPr>
          <w:rFonts w:ascii="Times New Roman" w:eastAsia="Times New Roman" w:hAnsi="Times New Roman" w:cs="Times New Roman"/>
          <w:sz w:val="28"/>
          <w:szCs w:val="28"/>
        </w:rPr>
        <w:t>Плюс, элект</w:t>
      </w:r>
      <w:r>
        <w:rPr>
          <w:rFonts w:ascii="Times New Roman" w:eastAsia="Times New Roman" w:hAnsi="Times New Roman" w:cs="Times New Roman"/>
          <w:sz w:val="28"/>
          <w:szCs w:val="28"/>
        </w:rPr>
        <w:t xml:space="preserve">ронным библиотечным системам – </w:t>
      </w:r>
      <w:r w:rsidRPr="001D39E2">
        <w:rPr>
          <w:rFonts w:ascii="Times New Roman" w:eastAsia="Times New Roman" w:hAnsi="Times New Roman" w:cs="Times New Roman"/>
          <w:sz w:val="28"/>
          <w:szCs w:val="28"/>
        </w:rPr>
        <w:t>Цифровой образовательный ресурс IPR SMAR</w:t>
      </w:r>
      <w:r>
        <w:rPr>
          <w:rFonts w:ascii="Times New Roman" w:eastAsia="Times New Roman" w:hAnsi="Times New Roman" w:cs="Times New Roman"/>
          <w:sz w:val="28"/>
          <w:szCs w:val="28"/>
          <w:lang w:val="en-US"/>
        </w:rPr>
        <w:t>T</w:t>
      </w:r>
      <w:r>
        <w:rPr>
          <w:rFonts w:ascii="Times New Roman" w:eastAsia="Times New Roman" w:hAnsi="Times New Roman" w:cs="Times New Roman"/>
          <w:sz w:val="28"/>
          <w:szCs w:val="28"/>
        </w:rPr>
        <w:t xml:space="preserve">, </w:t>
      </w:r>
      <w:r w:rsidRPr="001D39E2">
        <w:rPr>
          <w:rFonts w:ascii="Times New Roman" w:eastAsia="Times New Roman" w:hAnsi="Times New Roman" w:cs="Times New Roman"/>
          <w:sz w:val="28"/>
          <w:szCs w:val="28"/>
        </w:rPr>
        <w:t>Электронный ресурс цифровой образовательной среды СПО PROFобразование</w:t>
      </w:r>
      <w:r>
        <w:rPr>
          <w:rFonts w:ascii="Times New Roman" w:eastAsia="Times New Roman" w:hAnsi="Times New Roman" w:cs="Times New Roman"/>
          <w:sz w:val="28"/>
          <w:szCs w:val="28"/>
        </w:rPr>
        <w:t xml:space="preserve">, </w:t>
      </w:r>
      <w:r w:rsidRPr="00212135">
        <w:rPr>
          <w:rFonts w:ascii="Times New Roman" w:eastAsia="Times New Roman" w:hAnsi="Times New Roman" w:cs="Times New Roman"/>
          <w:sz w:val="28"/>
          <w:szCs w:val="28"/>
        </w:rPr>
        <w:t>электронной библиотеке внутри</w:t>
      </w:r>
      <w:r>
        <w:rPr>
          <w:rFonts w:ascii="Times New Roman" w:eastAsia="Times New Roman" w:hAnsi="Times New Roman" w:cs="Times New Roman"/>
          <w:sz w:val="28"/>
          <w:szCs w:val="28"/>
        </w:rPr>
        <w:t>вузовских изданий ЧИ ФГБОУ ВО «</w:t>
      </w:r>
      <w:r w:rsidRPr="00212135">
        <w:rPr>
          <w:rFonts w:ascii="Times New Roman" w:eastAsia="Times New Roman" w:hAnsi="Times New Roman" w:cs="Times New Roman"/>
          <w:sz w:val="28"/>
          <w:szCs w:val="28"/>
        </w:rPr>
        <w:t xml:space="preserve">БГУ». </w:t>
      </w:r>
      <w:r w:rsidRPr="006360B1">
        <w:rPr>
          <w:rFonts w:ascii="Times New Roman" w:eastAsia="Times New Roman" w:hAnsi="Times New Roman" w:cs="Times New Roman"/>
          <w:sz w:val="28"/>
          <w:szCs w:val="28"/>
        </w:rPr>
        <w:t>Цифровой образовательный ресурс IPR SMART,</w:t>
      </w:r>
      <w:r>
        <w:rPr>
          <w:rFonts w:ascii="Times New Roman" w:eastAsia="Times New Roman" w:hAnsi="Times New Roman" w:cs="Times New Roman"/>
          <w:sz w:val="28"/>
          <w:szCs w:val="28"/>
        </w:rPr>
        <w:t xml:space="preserve"> </w:t>
      </w:r>
      <w:r w:rsidRPr="006360B1">
        <w:rPr>
          <w:rFonts w:ascii="Times New Roman" w:eastAsia="Times New Roman" w:hAnsi="Times New Roman" w:cs="Times New Roman"/>
          <w:sz w:val="28"/>
          <w:szCs w:val="28"/>
        </w:rPr>
        <w:t>Электронный ресурс цифровой образовательной среды СПО PROFобразование</w:t>
      </w:r>
      <w:r>
        <w:rPr>
          <w:rFonts w:ascii="Times New Roman" w:eastAsia="Times New Roman" w:hAnsi="Times New Roman" w:cs="Times New Roman"/>
          <w:sz w:val="28"/>
          <w:szCs w:val="28"/>
        </w:rPr>
        <w:t xml:space="preserve"> </w:t>
      </w:r>
      <w:r w:rsidRPr="00212135">
        <w:rPr>
          <w:rFonts w:ascii="Times New Roman" w:eastAsia="Times New Roman" w:hAnsi="Times New Roman" w:cs="Times New Roman"/>
          <w:sz w:val="28"/>
          <w:szCs w:val="28"/>
        </w:rPr>
        <w:t>содержат издания учебной, учебно-методической, научной, справочной, официальной литерат</w:t>
      </w:r>
      <w:r w:rsidRPr="00C10435">
        <w:rPr>
          <w:rFonts w:ascii="Times New Roman" w:eastAsia="Times New Roman" w:hAnsi="Times New Roman" w:cs="Times New Roman"/>
          <w:sz w:val="28"/>
          <w:szCs w:val="28"/>
        </w:rPr>
        <w:t>уры по основным изучаемым дисциплинам и сформированы на основании прямых договоров с правообладателями. Во время самостоятельной подготовки обучающиеся обеспечены доступом к сети Интернет. Электронный каталог библиотеки размещен на сайте Института.</w:t>
      </w:r>
    </w:p>
    <w:p w14:paraId="57EE89B2" w14:textId="77777777" w:rsidR="00D4059F" w:rsidRPr="00C10435" w:rsidRDefault="00D4059F"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Комплектование библиотечного фонда осуществляется путем запроса котировок, заключения договоров. Работа по основной учебной литературе осуществляется напрямую с издательствами России</w:t>
      </w:r>
      <w:r>
        <w:rPr>
          <w:rFonts w:ascii="Times New Roman" w:eastAsia="Times New Roman" w:hAnsi="Times New Roman" w:cs="Times New Roman"/>
          <w:sz w:val="28"/>
          <w:szCs w:val="28"/>
        </w:rPr>
        <w:t xml:space="preserve">: </w:t>
      </w:r>
      <w:r w:rsidRPr="00C10435">
        <w:rPr>
          <w:rFonts w:ascii="Times New Roman" w:eastAsia="Times New Roman" w:hAnsi="Times New Roman" w:cs="Times New Roman"/>
          <w:sz w:val="28"/>
          <w:szCs w:val="28"/>
        </w:rPr>
        <w:t>«Юрайт», «Проспект», «</w:t>
      </w:r>
      <w:r>
        <w:rPr>
          <w:rFonts w:ascii="Times New Roman" w:eastAsia="Times New Roman" w:hAnsi="Times New Roman" w:cs="Times New Roman"/>
          <w:sz w:val="28"/>
          <w:szCs w:val="28"/>
        </w:rPr>
        <w:t>Дашков и К</w:t>
      </w:r>
      <w:r w:rsidRPr="00C10435">
        <w:rPr>
          <w:rFonts w:ascii="Times New Roman" w:eastAsia="Times New Roman" w:hAnsi="Times New Roman" w:cs="Times New Roman"/>
          <w:sz w:val="28"/>
          <w:szCs w:val="28"/>
        </w:rPr>
        <w:t>», «</w:t>
      </w:r>
      <w:r>
        <w:rPr>
          <w:rFonts w:ascii="Times New Roman" w:eastAsia="Times New Roman" w:hAnsi="Times New Roman" w:cs="Times New Roman"/>
          <w:sz w:val="28"/>
          <w:szCs w:val="28"/>
        </w:rPr>
        <w:t>Питер</w:t>
      </w:r>
      <w:r w:rsidRPr="00C104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«Феникс», «Лань», </w:t>
      </w:r>
      <w:r w:rsidRPr="00C10435">
        <w:rPr>
          <w:rFonts w:ascii="Times New Roman" w:eastAsia="Times New Roman" w:hAnsi="Times New Roman" w:cs="Times New Roman"/>
          <w:sz w:val="28"/>
          <w:szCs w:val="28"/>
        </w:rPr>
        <w:t>«Кнорус», «Юстиция» и др.</w:t>
      </w:r>
    </w:p>
    <w:p w14:paraId="752568A6" w14:textId="77777777" w:rsidR="00D4059F" w:rsidRPr="00C10435" w:rsidRDefault="00D4059F"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Пополняется и фонд электронных ресурсов полнотекстовыми внутривузовскими изданиями Института, видеокейсами, периодическими изданиями, электронными учебниками, сторонними ЭБС.</w:t>
      </w:r>
    </w:p>
    <w:p w14:paraId="372C933A" w14:textId="77777777" w:rsidR="00D4059F" w:rsidRDefault="00D4059F"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 xml:space="preserve">Создана электронная библиотека полнотекстовых внутривузовских изданий Института, включающая учебные пособия, статьи, учебно-методические комплексы, монографии, авторефераты, диссертации преподавателей ЧИ ФГБОУ ВО «БГУ» по всем дисциплинам. </w:t>
      </w:r>
    </w:p>
    <w:p w14:paraId="4418F9B4" w14:textId="77777777" w:rsidR="00D4059F" w:rsidRPr="00CF77C7" w:rsidRDefault="00D4059F" w:rsidP="008A5A0E">
      <w:pPr>
        <w:shd w:val="clear" w:color="auto" w:fill="FFFFFF" w:themeFill="background1"/>
        <w:spacing w:before="120" w:after="0" w:line="240" w:lineRule="auto"/>
        <w:jc w:val="right"/>
        <w:rPr>
          <w:rFonts w:ascii="Times New Roman" w:hAnsi="Times New Roman" w:cs="Times New Roman"/>
          <w:sz w:val="24"/>
          <w:szCs w:val="24"/>
        </w:rPr>
      </w:pPr>
      <w:r w:rsidRPr="00CF77C7">
        <w:rPr>
          <w:rFonts w:ascii="Times New Roman" w:hAnsi="Times New Roman" w:cs="Times New Roman"/>
          <w:sz w:val="24"/>
          <w:szCs w:val="24"/>
        </w:rPr>
        <w:t>Таблица 43</w:t>
      </w:r>
    </w:p>
    <w:p w14:paraId="0D303BDF" w14:textId="77777777" w:rsidR="00D4059F" w:rsidRPr="00CF77C7" w:rsidRDefault="00D4059F" w:rsidP="008A5A0E">
      <w:pPr>
        <w:shd w:val="clear" w:color="auto" w:fill="FFFFFF" w:themeFill="background1"/>
        <w:spacing w:after="60" w:line="240" w:lineRule="auto"/>
        <w:jc w:val="center"/>
        <w:rPr>
          <w:rFonts w:ascii="Times New Roman" w:hAnsi="Times New Roman" w:cs="Times New Roman"/>
          <w:sz w:val="28"/>
          <w:szCs w:val="28"/>
        </w:rPr>
      </w:pPr>
      <w:r w:rsidRPr="00CF77C7">
        <w:rPr>
          <w:rFonts w:ascii="Times New Roman" w:hAnsi="Times New Roman" w:cs="Times New Roman"/>
          <w:sz w:val="28"/>
          <w:szCs w:val="28"/>
        </w:rPr>
        <w:t>Обеспеченность электронными учебными изданиями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000" w:firstRow="0" w:lastRow="0" w:firstColumn="0" w:lastColumn="0" w:noHBand="0" w:noVBand="0"/>
      </w:tblPr>
      <w:tblGrid>
        <w:gridCol w:w="5852"/>
        <w:gridCol w:w="1847"/>
        <w:gridCol w:w="1686"/>
      </w:tblGrid>
      <w:tr w:rsidR="00D4059F" w:rsidRPr="00C10435" w14:paraId="390433FB" w14:textId="77777777" w:rsidTr="00602AFF">
        <w:trPr>
          <w:trHeight w:val="1223"/>
          <w:tblHeader/>
        </w:trPr>
        <w:tc>
          <w:tcPr>
            <w:tcW w:w="3118" w:type="pct"/>
            <w:vAlign w:val="center"/>
          </w:tcPr>
          <w:p w14:paraId="0E758673" w14:textId="77777777" w:rsidR="00D4059F" w:rsidRPr="00C10435" w:rsidRDefault="00D4059F"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10435">
              <w:rPr>
                <w:rFonts w:ascii="Times New Roman" w:hAnsi="Times New Roman" w:cs="Times New Roman"/>
                <w:color w:val="000000"/>
                <w:sz w:val="20"/>
                <w:szCs w:val="20"/>
              </w:rPr>
              <w:t>Укрупненная группа направлений подготовки/специальностей</w:t>
            </w:r>
          </w:p>
        </w:tc>
        <w:tc>
          <w:tcPr>
            <w:tcW w:w="984" w:type="pct"/>
            <w:vAlign w:val="center"/>
          </w:tcPr>
          <w:p w14:paraId="4DB3923D" w14:textId="77777777" w:rsidR="00D4059F" w:rsidRPr="00C10435" w:rsidRDefault="00D4059F"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10435">
              <w:rPr>
                <w:rFonts w:ascii="Times New Roman" w:hAnsi="Times New Roman" w:cs="Times New Roman"/>
                <w:color w:val="000000"/>
                <w:sz w:val="20"/>
                <w:szCs w:val="20"/>
              </w:rPr>
              <w:t>Код укрупненной группы направлений подготовки/ специальностей</w:t>
            </w:r>
          </w:p>
        </w:tc>
        <w:tc>
          <w:tcPr>
            <w:tcW w:w="898" w:type="pct"/>
            <w:vAlign w:val="center"/>
          </w:tcPr>
          <w:p w14:paraId="7CFE0B4B" w14:textId="77777777" w:rsidR="00D4059F" w:rsidRPr="00C10435" w:rsidRDefault="00D4059F"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10435">
              <w:rPr>
                <w:rFonts w:ascii="Times New Roman" w:hAnsi="Times New Roman" w:cs="Times New Roman"/>
                <w:color w:val="000000"/>
                <w:sz w:val="20"/>
                <w:szCs w:val="20"/>
              </w:rPr>
              <w:t>Количество изданий (включая учебники и учебные пособия)</w:t>
            </w:r>
          </w:p>
        </w:tc>
      </w:tr>
      <w:tr w:rsidR="00D4059F" w:rsidRPr="00C10435" w14:paraId="0A9B3D0A" w14:textId="77777777" w:rsidTr="00602AFF">
        <w:tc>
          <w:tcPr>
            <w:tcW w:w="3118" w:type="pct"/>
            <w:vAlign w:val="center"/>
          </w:tcPr>
          <w:p w14:paraId="714B0836" w14:textId="77777777" w:rsidR="00D4059F" w:rsidRPr="00C10435" w:rsidRDefault="00D4059F" w:rsidP="008A5A0E">
            <w:pPr>
              <w:autoSpaceDE w:val="0"/>
              <w:autoSpaceDN w:val="0"/>
              <w:adjustRightInd w:val="0"/>
              <w:spacing w:after="0" w:line="240" w:lineRule="auto"/>
              <w:ind w:left="15"/>
              <w:rPr>
                <w:rFonts w:ascii="Times New Roman" w:hAnsi="Times New Roman" w:cs="Times New Roman"/>
                <w:color w:val="000000"/>
                <w:sz w:val="20"/>
                <w:szCs w:val="20"/>
              </w:rPr>
            </w:pPr>
            <w:r w:rsidRPr="00C10435">
              <w:rPr>
                <w:rFonts w:ascii="Times New Roman" w:hAnsi="Times New Roman" w:cs="Times New Roman"/>
                <w:color w:val="000000"/>
                <w:sz w:val="20"/>
                <w:szCs w:val="20"/>
              </w:rPr>
              <w:t>Электронных изданий - всего</w:t>
            </w:r>
          </w:p>
        </w:tc>
        <w:tc>
          <w:tcPr>
            <w:tcW w:w="984" w:type="pct"/>
            <w:vAlign w:val="bottom"/>
          </w:tcPr>
          <w:p w14:paraId="6686EC43" w14:textId="77777777" w:rsidR="00D4059F" w:rsidRPr="00C10435" w:rsidRDefault="00D4059F" w:rsidP="008A5A0E">
            <w:pPr>
              <w:autoSpaceDE w:val="0"/>
              <w:autoSpaceDN w:val="0"/>
              <w:adjustRightInd w:val="0"/>
              <w:spacing w:after="0" w:line="240" w:lineRule="auto"/>
              <w:ind w:left="15"/>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X</w:t>
            </w:r>
          </w:p>
        </w:tc>
        <w:tc>
          <w:tcPr>
            <w:tcW w:w="898" w:type="pct"/>
            <w:vAlign w:val="bottom"/>
          </w:tcPr>
          <w:p w14:paraId="6122AEDD" w14:textId="77777777" w:rsidR="00D4059F" w:rsidRPr="00212135" w:rsidRDefault="00D4059F" w:rsidP="008A5A0E">
            <w:pPr>
              <w:autoSpaceDE w:val="0"/>
              <w:autoSpaceDN w:val="0"/>
              <w:adjustRightInd w:val="0"/>
              <w:spacing w:after="0" w:line="240" w:lineRule="auto"/>
              <w:ind w:left="15"/>
              <w:jc w:val="center"/>
              <w:rPr>
                <w:rFonts w:ascii="Times New Roman" w:hAnsi="Times New Roman" w:cs="Times New Roman"/>
                <w:sz w:val="20"/>
                <w:szCs w:val="20"/>
              </w:rPr>
            </w:pPr>
            <w:r w:rsidRPr="00212135">
              <w:rPr>
                <w:rFonts w:ascii="Times New Roman" w:hAnsi="Times New Roman" w:cs="Times New Roman"/>
                <w:sz w:val="20"/>
                <w:szCs w:val="20"/>
              </w:rPr>
              <w:t>1</w:t>
            </w:r>
            <w:r>
              <w:rPr>
                <w:rFonts w:ascii="Times New Roman" w:hAnsi="Times New Roman" w:cs="Times New Roman"/>
                <w:sz w:val="20"/>
                <w:szCs w:val="20"/>
              </w:rPr>
              <w:t>3056</w:t>
            </w:r>
          </w:p>
        </w:tc>
      </w:tr>
      <w:tr w:rsidR="00D4059F" w:rsidRPr="00C10435" w14:paraId="339B4CDE" w14:textId="77777777" w:rsidTr="00602AFF">
        <w:tc>
          <w:tcPr>
            <w:tcW w:w="3118" w:type="pct"/>
            <w:vAlign w:val="center"/>
          </w:tcPr>
          <w:p w14:paraId="00815991" w14:textId="77777777" w:rsidR="00D4059F" w:rsidRPr="00C10435" w:rsidRDefault="00D4059F" w:rsidP="008A5A0E">
            <w:pPr>
              <w:autoSpaceDE w:val="0"/>
              <w:autoSpaceDN w:val="0"/>
              <w:adjustRightInd w:val="0"/>
              <w:spacing w:after="0" w:line="240" w:lineRule="auto"/>
              <w:ind w:left="90"/>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C10435">
              <w:rPr>
                <w:rFonts w:ascii="Times New Roman" w:hAnsi="Times New Roman" w:cs="Times New Roman"/>
                <w:color w:val="000000"/>
                <w:sz w:val="20"/>
                <w:szCs w:val="20"/>
              </w:rPr>
              <w:t>в том числе по укрупненным группам направлений</w:t>
            </w:r>
            <w:r>
              <w:rPr>
                <w:rFonts w:ascii="Times New Roman" w:hAnsi="Times New Roman" w:cs="Times New Roman"/>
                <w:color w:val="000000"/>
                <w:sz w:val="20"/>
                <w:szCs w:val="20"/>
              </w:rPr>
              <w:t xml:space="preserve"> подг</w:t>
            </w:r>
            <w:r w:rsidRPr="00C10435">
              <w:rPr>
                <w:rFonts w:ascii="Times New Roman" w:hAnsi="Times New Roman" w:cs="Times New Roman"/>
                <w:color w:val="000000"/>
                <w:sz w:val="20"/>
                <w:szCs w:val="20"/>
              </w:rPr>
              <w:t xml:space="preserve">отовки: </w:t>
            </w:r>
            <w:r w:rsidRPr="00C10435">
              <w:rPr>
                <w:rFonts w:ascii="Times New Roman" w:hAnsi="Times New Roman" w:cs="Times New Roman"/>
                <w:color w:val="000000"/>
                <w:sz w:val="20"/>
                <w:szCs w:val="20"/>
              </w:rPr>
              <w:br/>
              <w:t>Информатика и вычислительная техника</w:t>
            </w:r>
          </w:p>
        </w:tc>
        <w:tc>
          <w:tcPr>
            <w:tcW w:w="984" w:type="pct"/>
            <w:vAlign w:val="bottom"/>
          </w:tcPr>
          <w:p w14:paraId="7D55B43D" w14:textId="77777777" w:rsidR="00D4059F" w:rsidRPr="00C10435" w:rsidRDefault="00D4059F"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10435">
              <w:rPr>
                <w:rFonts w:ascii="Times New Roman" w:hAnsi="Times New Roman" w:cs="Times New Roman"/>
                <w:color w:val="000000"/>
                <w:sz w:val="20"/>
                <w:szCs w:val="20"/>
              </w:rPr>
              <w:t>09.00.00</w:t>
            </w:r>
          </w:p>
        </w:tc>
        <w:tc>
          <w:tcPr>
            <w:tcW w:w="898" w:type="pct"/>
            <w:vAlign w:val="bottom"/>
          </w:tcPr>
          <w:p w14:paraId="5BF07A93" w14:textId="77777777" w:rsidR="00D4059F" w:rsidRPr="00212135" w:rsidRDefault="00D4059F" w:rsidP="008A5A0E">
            <w:pPr>
              <w:autoSpaceDE w:val="0"/>
              <w:autoSpaceDN w:val="0"/>
              <w:adjustRightInd w:val="0"/>
              <w:spacing w:after="0" w:line="240" w:lineRule="auto"/>
              <w:ind w:left="15"/>
              <w:jc w:val="center"/>
              <w:rPr>
                <w:rFonts w:ascii="Times New Roman" w:hAnsi="Times New Roman" w:cs="Times New Roman"/>
                <w:sz w:val="20"/>
                <w:szCs w:val="20"/>
              </w:rPr>
            </w:pPr>
            <w:r>
              <w:rPr>
                <w:rFonts w:ascii="Times New Roman" w:hAnsi="Times New Roman" w:cs="Times New Roman"/>
                <w:sz w:val="20"/>
                <w:szCs w:val="20"/>
              </w:rPr>
              <w:t>1339</w:t>
            </w:r>
          </w:p>
        </w:tc>
      </w:tr>
      <w:tr w:rsidR="00D4059F" w:rsidRPr="00C10435" w14:paraId="6546CE82" w14:textId="77777777" w:rsidTr="00602AFF">
        <w:tc>
          <w:tcPr>
            <w:tcW w:w="3118" w:type="pct"/>
            <w:vAlign w:val="center"/>
          </w:tcPr>
          <w:p w14:paraId="67E0B6F7" w14:textId="77777777" w:rsidR="00D4059F" w:rsidRPr="00C10435" w:rsidRDefault="00D4059F" w:rsidP="008A5A0E">
            <w:pPr>
              <w:autoSpaceDE w:val="0"/>
              <w:autoSpaceDN w:val="0"/>
              <w:adjustRightInd w:val="0"/>
              <w:spacing w:after="0" w:line="240" w:lineRule="auto"/>
              <w:ind w:left="90"/>
              <w:rPr>
                <w:rFonts w:ascii="Times New Roman" w:hAnsi="Times New Roman" w:cs="Times New Roman"/>
                <w:color w:val="000000"/>
                <w:sz w:val="20"/>
                <w:szCs w:val="20"/>
              </w:rPr>
            </w:pPr>
            <w:r w:rsidRPr="00C10435">
              <w:rPr>
                <w:rFonts w:ascii="Times New Roman" w:hAnsi="Times New Roman" w:cs="Times New Roman"/>
                <w:color w:val="000000"/>
                <w:sz w:val="20"/>
                <w:szCs w:val="20"/>
              </w:rPr>
              <w:t>Экономика и управление</w:t>
            </w:r>
          </w:p>
        </w:tc>
        <w:tc>
          <w:tcPr>
            <w:tcW w:w="984" w:type="pct"/>
            <w:vAlign w:val="center"/>
          </w:tcPr>
          <w:p w14:paraId="32D80529" w14:textId="77777777" w:rsidR="00D4059F" w:rsidRPr="00C10435" w:rsidRDefault="00D4059F"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10435">
              <w:rPr>
                <w:rFonts w:ascii="Times New Roman" w:hAnsi="Times New Roman" w:cs="Times New Roman"/>
                <w:color w:val="000000"/>
                <w:sz w:val="20"/>
                <w:szCs w:val="20"/>
              </w:rPr>
              <w:t>38.00.00</w:t>
            </w:r>
          </w:p>
        </w:tc>
        <w:tc>
          <w:tcPr>
            <w:tcW w:w="898" w:type="pct"/>
            <w:vAlign w:val="center"/>
          </w:tcPr>
          <w:p w14:paraId="244AD129" w14:textId="77777777" w:rsidR="00D4059F" w:rsidRPr="00212135" w:rsidRDefault="00D4059F" w:rsidP="008A5A0E">
            <w:pPr>
              <w:autoSpaceDE w:val="0"/>
              <w:autoSpaceDN w:val="0"/>
              <w:adjustRightInd w:val="0"/>
              <w:spacing w:after="0" w:line="240" w:lineRule="auto"/>
              <w:ind w:left="15"/>
              <w:jc w:val="center"/>
              <w:rPr>
                <w:rFonts w:ascii="Times New Roman" w:hAnsi="Times New Roman" w:cs="Times New Roman"/>
                <w:sz w:val="20"/>
                <w:szCs w:val="20"/>
              </w:rPr>
            </w:pPr>
            <w:r w:rsidRPr="00212135">
              <w:rPr>
                <w:rFonts w:ascii="Times New Roman" w:hAnsi="Times New Roman" w:cs="Times New Roman"/>
                <w:sz w:val="20"/>
                <w:szCs w:val="20"/>
              </w:rPr>
              <w:t>7</w:t>
            </w:r>
            <w:r>
              <w:rPr>
                <w:rFonts w:ascii="Times New Roman" w:hAnsi="Times New Roman" w:cs="Times New Roman"/>
                <w:sz w:val="20"/>
                <w:szCs w:val="20"/>
              </w:rPr>
              <w:t>762</w:t>
            </w:r>
          </w:p>
        </w:tc>
      </w:tr>
      <w:tr w:rsidR="00D4059F" w:rsidRPr="00C10435" w14:paraId="348B4D46" w14:textId="77777777" w:rsidTr="00602AFF">
        <w:tc>
          <w:tcPr>
            <w:tcW w:w="3118" w:type="pct"/>
            <w:vAlign w:val="center"/>
          </w:tcPr>
          <w:p w14:paraId="686D4F67" w14:textId="77777777" w:rsidR="00D4059F" w:rsidRPr="00C10435" w:rsidRDefault="00D4059F" w:rsidP="008A5A0E">
            <w:pPr>
              <w:autoSpaceDE w:val="0"/>
              <w:autoSpaceDN w:val="0"/>
              <w:adjustRightInd w:val="0"/>
              <w:spacing w:after="0" w:line="240" w:lineRule="auto"/>
              <w:ind w:left="90"/>
              <w:rPr>
                <w:rFonts w:ascii="Times New Roman" w:hAnsi="Times New Roman" w:cs="Times New Roman"/>
                <w:color w:val="000000"/>
                <w:sz w:val="20"/>
                <w:szCs w:val="20"/>
              </w:rPr>
            </w:pPr>
            <w:r w:rsidRPr="00C10435">
              <w:rPr>
                <w:rFonts w:ascii="Times New Roman" w:hAnsi="Times New Roman" w:cs="Times New Roman"/>
                <w:color w:val="000000"/>
                <w:sz w:val="20"/>
                <w:szCs w:val="20"/>
              </w:rPr>
              <w:t>Юриспруденция</w:t>
            </w:r>
          </w:p>
        </w:tc>
        <w:tc>
          <w:tcPr>
            <w:tcW w:w="984" w:type="pct"/>
            <w:vAlign w:val="center"/>
          </w:tcPr>
          <w:p w14:paraId="448C1E20" w14:textId="77777777" w:rsidR="00D4059F" w:rsidRPr="00C10435" w:rsidRDefault="00D4059F"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10435">
              <w:rPr>
                <w:rFonts w:ascii="Times New Roman" w:hAnsi="Times New Roman" w:cs="Times New Roman"/>
                <w:color w:val="000000"/>
                <w:sz w:val="20"/>
                <w:szCs w:val="20"/>
              </w:rPr>
              <w:t>40.00.00</w:t>
            </w:r>
          </w:p>
        </w:tc>
        <w:tc>
          <w:tcPr>
            <w:tcW w:w="898" w:type="pct"/>
            <w:vAlign w:val="center"/>
          </w:tcPr>
          <w:p w14:paraId="4E6C8731" w14:textId="77777777" w:rsidR="00D4059F" w:rsidRPr="00212135" w:rsidRDefault="00D4059F" w:rsidP="008A5A0E">
            <w:pPr>
              <w:autoSpaceDE w:val="0"/>
              <w:autoSpaceDN w:val="0"/>
              <w:adjustRightInd w:val="0"/>
              <w:spacing w:after="0" w:line="240" w:lineRule="auto"/>
              <w:ind w:left="15"/>
              <w:jc w:val="center"/>
              <w:rPr>
                <w:rFonts w:ascii="Times New Roman" w:hAnsi="Times New Roman" w:cs="Times New Roman"/>
                <w:sz w:val="20"/>
                <w:szCs w:val="20"/>
              </w:rPr>
            </w:pPr>
            <w:r>
              <w:rPr>
                <w:rFonts w:ascii="Times New Roman" w:hAnsi="Times New Roman" w:cs="Times New Roman"/>
                <w:sz w:val="20"/>
                <w:szCs w:val="20"/>
              </w:rPr>
              <w:t>3955</w:t>
            </w:r>
          </w:p>
        </w:tc>
      </w:tr>
    </w:tbl>
    <w:p w14:paraId="5F20548A" w14:textId="77777777" w:rsidR="00D4059F" w:rsidRPr="00D4059F" w:rsidRDefault="00D4059F" w:rsidP="008A5A0E">
      <w:pPr>
        <w:shd w:val="clear" w:color="auto" w:fill="FFFFFF"/>
        <w:kinsoku w:val="0"/>
        <w:overflowPunct w:val="0"/>
        <w:autoSpaceDE w:val="0"/>
        <w:autoSpaceDN w:val="0"/>
        <w:spacing w:before="120"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w:t>
      </w:r>
      <w:r w:rsidRPr="00C10435">
        <w:rPr>
          <w:rFonts w:ascii="Times New Roman" w:eastAsia="Times New Roman" w:hAnsi="Times New Roman" w:cs="Times New Roman"/>
          <w:sz w:val="28"/>
          <w:szCs w:val="28"/>
        </w:rPr>
        <w:t>чет существующего фонда, анализ его возможностей в обеспечении требований федеральных государственных образовательных стандартов, постоянное приобретение новых изданий методической и научной литературы, строгая выдача учебной литературы в соответствии со сроками изучения дисциплин, электронная библиотека внутривузовских изданий Института, приобретение ЭБС удаленного доступа позволя</w:t>
      </w:r>
      <w:r>
        <w:rPr>
          <w:rFonts w:ascii="Times New Roman" w:eastAsia="Times New Roman" w:hAnsi="Times New Roman" w:cs="Times New Roman"/>
          <w:sz w:val="28"/>
          <w:szCs w:val="28"/>
        </w:rPr>
        <w:t>ю</w:t>
      </w:r>
      <w:r w:rsidRPr="00C10435">
        <w:rPr>
          <w:rFonts w:ascii="Times New Roman" w:eastAsia="Times New Roman" w:hAnsi="Times New Roman" w:cs="Times New Roman"/>
          <w:sz w:val="28"/>
          <w:szCs w:val="28"/>
        </w:rPr>
        <w:t xml:space="preserve">т обеспечить в целом по вузу норму обеспеченности учебно-методической </w:t>
      </w:r>
      <w:r w:rsidRPr="00D4059F">
        <w:rPr>
          <w:rFonts w:ascii="Times New Roman" w:eastAsia="Times New Roman" w:hAnsi="Times New Roman" w:cs="Times New Roman"/>
          <w:sz w:val="28"/>
          <w:szCs w:val="28"/>
        </w:rPr>
        <w:t>литературой.</w:t>
      </w:r>
    </w:p>
    <w:p w14:paraId="7658115D" w14:textId="77777777" w:rsidR="00D4059F" w:rsidRPr="00CF77C7" w:rsidRDefault="00D4059F" w:rsidP="008A5A0E">
      <w:pPr>
        <w:keepNext/>
        <w:shd w:val="clear" w:color="auto" w:fill="FFFFFF"/>
        <w:kinsoku w:val="0"/>
        <w:overflowPunct w:val="0"/>
        <w:autoSpaceDE w:val="0"/>
        <w:autoSpaceDN w:val="0"/>
        <w:spacing w:before="120" w:after="0" w:line="240" w:lineRule="auto"/>
        <w:ind w:firstLine="709"/>
        <w:jc w:val="right"/>
        <w:rPr>
          <w:rFonts w:ascii="Times New Roman" w:eastAsia="Times New Roman" w:hAnsi="Times New Roman" w:cs="Times New Roman"/>
          <w:sz w:val="24"/>
          <w:szCs w:val="24"/>
          <w:lang w:val="en-US"/>
        </w:rPr>
      </w:pPr>
      <w:r w:rsidRPr="00CF77C7">
        <w:rPr>
          <w:rFonts w:ascii="Times New Roman" w:eastAsia="Times New Roman" w:hAnsi="Times New Roman" w:cs="Times New Roman"/>
          <w:sz w:val="24"/>
          <w:szCs w:val="24"/>
        </w:rPr>
        <w:t>Таблица 4</w:t>
      </w:r>
      <w:r w:rsidRPr="00CF77C7">
        <w:rPr>
          <w:rFonts w:ascii="Times New Roman" w:eastAsia="Times New Roman" w:hAnsi="Times New Roman" w:cs="Times New Roman"/>
          <w:sz w:val="24"/>
          <w:szCs w:val="24"/>
          <w:lang w:val="en-US"/>
        </w:rPr>
        <w:t>4</w:t>
      </w:r>
    </w:p>
    <w:p w14:paraId="2B9F17D2" w14:textId="77777777" w:rsidR="00D4059F" w:rsidRDefault="00D4059F" w:rsidP="008A5A0E">
      <w:pPr>
        <w:keepNext/>
        <w:overflowPunct w:val="0"/>
        <w:autoSpaceDE w:val="0"/>
        <w:autoSpaceDN w:val="0"/>
        <w:adjustRightInd w:val="0"/>
        <w:spacing w:after="60" w:line="240" w:lineRule="auto"/>
        <w:jc w:val="center"/>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Доступ к электронным изданиям</w:t>
      </w:r>
    </w:p>
    <w:tbl>
      <w:tblPr>
        <w:tblStyle w:val="11"/>
        <w:tblW w:w="5000" w:type="pct"/>
        <w:tblLook w:val="04A0" w:firstRow="1" w:lastRow="0" w:firstColumn="1" w:lastColumn="0" w:noHBand="0" w:noVBand="1"/>
      </w:tblPr>
      <w:tblGrid>
        <w:gridCol w:w="417"/>
        <w:gridCol w:w="2270"/>
        <w:gridCol w:w="2730"/>
        <w:gridCol w:w="2592"/>
        <w:gridCol w:w="1562"/>
      </w:tblGrid>
      <w:tr w:rsidR="00D4059F" w:rsidRPr="00D563EE" w14:paraId="4590281C" w14:textId="77777777" w:rsidTr="00602AFF">
        <w:trPr>
          <w:trHeight w:val="339"/>
          <w:tblHeader/>
        </w:trPr>
        <w:tc>
          <w:tcPr>
            <w:tcW w:w="218" w:type="pct"/>
            <w:shd w:val="clear" w:color="auto" w:fill="FFFFFF" w:themeFill="background1"/>
          </w:tcPr>
          <w:p w14:paraId="116190A9" w14:textId="77777777" w:rsidR="00D4059F" w:rsidRPr="00D563EE" w:rsidRDefault="00D4059F" w:rsidP="008A5A0E">
            <w:pPr>
              <w:jc w:val="center"/>
            </w:pPr>
            <w:r w:rsidRPr="00D563EE">
              <w:t>№</w:t>
            </w:r>
          </w:p>
        </w:tc>
        <w:tc>
          <w:tcPr>
            <w:tcW w:w="1186" w:type="pct"/>
            <w:shd w:val="clear" w:color="auto" w:fill="FFFFFF" w:themeFill="background1"/>
          </w:tcPr>
          <w:p w14:paraId="66F74DCD" w14:textId="77777777" w:rsidR="00D4059F" w:rsidRPr="00D563EE" w:rsidRDefault="00D4059F" w:rsidP="008A5A0E">
            <w:pPr>
              <w:jc w:val="center"/>
            </w:pPr>
            <w:r w:rsidRPr="00D563EE">
              <w:t>Наименование</w:t>
            </w:r>
          </w:p>
        </w:tc>
        <w:tc>
          <w:tcPr>
            <w:tcW w:w="1426" w:type="pct"/>
            <w:shd w:val="clear" w:color="auto" w:fill="FFFFFF" w:themeFill="background1"/>
          </w:tcPr>
          <w:p w14:paraId="3870AA55" w14:textId="77777777" w:rsidR="00D4059F" w:rsidRPr="00D563EE" w:rsidRDefault="00D4059F" w:rsidP="008A5A0E">
            <w:pPr>
              <w:jc w:val="center"/>
            </w:pPr>
            <w:r w:rsidRPr="00D563EE">
              <w:t>Описание</w:t>
            </w:r>
          </w:p>
        </w:tc>
        <w:tc>
          <w:tcPr>
            <w:tcW w:w="1354" w:type="pct"/>
            <w:shd w:val="clear" w:color="auto" w:fill="FFFFFF" w:themeFill="background1"/>
          </w:tcPr>
          <w:p w14:paraId="55435831" w14:textId="77777777" w:rsidR="00D4059F" w:rsidRPr="00D563EE" w:rsidRDefault="00D4059F" w:rsidP="008A5A0E">
            <w:pPr>
              <w:jc w:val="center"/>
            </w:pPr>
            <w:r w:rsidRPr="00D563EE">
              <w:t>Договор</w:t>
            </w:r>
          </w:p>
        </w:tc>
        <w:tc>
          <w:tcPr>
            <w:tcW w:w="816" w:type="pct"/>
            <w:shd w:val="clear" w:color="auto" w:fill="FFFFFF" w:themeFill="background1"/>
          </w:tcPr>
          <w:p w14:paraId="139B3D6D" w14:textId="77777777" w:rsidR="00D4059F" w:rsidRPr="00D563EE" w:rsidRDefault="00D4059F" w:rsidP="008A5A0E">
            <w:pPr>
              <w:jc w:val="center"/>
            </w:pPr>
            <w:r w:rsidRPr="00D563EE">
              <w:t>Срок</w:t>
            </w:r>
          </w:p>
        </w:tc>
      </w:tr>
      <w:tr w:rsidR="00D4059F" w:rsidRPr="00D563EE" w14:paraId="1221D4BA" w14:textId="77777777" w:rsidTr="00EF4AFE">
        <w:trPr>
          <w:trHeight w:val="1138"/>
          <w:tblHeader/>
        </w:trPr>
        <w:tc>
          <w:tcPr>
            <w:tcW w:w="218" w:type="pct"/>
            <w:shd w:val="clear" w:color="auto" w:fill="FFFFFF" w:themeFill="background1"/>
          </w:tcPr>
          <w:p w14:paraId="465F85C6" w14:textId="77777777" w:rsidR="00D4059F" w:rsidRPr="00D563EE" w:rsidRDefault="00D4059F" w:rsidP="008A5A0E">
            <w:pPr>
              <w:numPr>
                <w:ilvl w:val="0"/>
                <w:numId w:val="60"/>
              </w:numPr>
              <w:ind w:left="357" w:hanging="357"/>
            </w:pPr>
          </w:p>
        </w:tc>
        <w:tc>
          <w:tcPr>
            <w:tcW w:w="1186" w:type="pct"/>
            <w:shd w:val="clear" w:color="auto" w:fill="FFFFFF" w:themeFill="background1"/>
          </w:tcPr>
          <w:p w14:paraId="599BE155" w14:textId="77777777" w:rsidR="00D4059F" w:rsidRPr="001D39E2" w:rsidRDefault="00D4059F" w:rsidP="008A5A0E">
            <w:pPr>
              <w:rPr>
                <w:lang w:val="en-US"/>
              </w:rPr>
            </w:pPr>
            <w:r w:rsidRPr="00AD1F3E">
              <w:t>Цифровой образовательный ресурс IPR SMAR</w:t>
            </w:r>
            <w:r>
              <w:rPr>
                <w:lang w:val="en-US"/>
              </w:rPr>
              <w:t>T</w:t>
            </w:r>
          </w:p>
          <w:p w14:paraId="1182F123" w14:textId="77777777" w:rsidR="00D4059F" w:rsidRPr="00212135" w:rsidRDefault="00D4059F" w:rsidP="008A5A0E"/>
        </w:tc>
        <w:tc>
          <w:tcPr>
            <w:tcW w:w="1426" w:type="pct"/>
            <w:shd w:val="clear" w:color="auto" w:fill="FFFFFF" w:themeFill="background1"/>
          </w:tcPr>
          <w:p w14:paraId="67698209" w14:textId="77777777" w:rsidR="00D4059F" w:rsidRPr="00212135" w:rsidRDefault="00D4059F" w:rsidP="008A5A0E">
            <w:r w:rsidRPr="00212135">
              <w:t xml:space="preserve">Предоставление доступа к электронным изданиям: доступ к полнотекстовым удаленным базам данных </w:t>
            </w:r>
            <w:r w:rsidRPr="00212135">
              <w:rPr>
                <w:lang w:val="en-US"/>
              </w:rPr>
              <w:t>http</w:t>
            </w:r>
            <w:r w:rsidRPr="00212135">
              <w:t>://</w:t>
            </w:r>
            <w:r w:rsidRPr="00212135">
              <w:rPr>
                <w:lang w:val="en-US"/>
              </w:rPr>
              <w:t>iprbookshop</w:t>
            </w:r>
            <w:r w:rsidRPr="00C14F07">
              <w:t>.</w:t>
            </w:r>
            <w:r w:rsidRPr="00212135">
              <w:rPr>
                <w:lang w:val="en-US"/>
              </w:rPr>
              <w:t>ru</w:t>
            </w:r>
          </w:p>
        </w:tc>
        <w:tc>
          <w:tcPr>
            <w:tcW w:w="1354" w:type="pct"/>
            <w:shd w:val="clear" w:color="auto" w:fill="FFFFFF" w:themeFill="background1"/>
          </w:tcPr>
          <w:p w14:paraId="55AE878F" w14:textId="77777777" w:rsidR="00D4059F" w:rsidRDefault="00D4059F" w:rsidP="008A5A0E">
            <w:r>
              <w:t>ООО «Ай Пи Ар Медиа» от 22</w:t>
            </w:r>
            <w:r w:rsidRPr="00AD1F3E">
              <w:t>.08.202</w:t>
            </w:r>
            <w:r>
              <w:t xml:space="preserve">3 г. </w:t>
            </w:r>
          </w:p>
          <w:p w14:paraId="23934F32" w14:textId="77777777" w:rsidR="00D4059F" w:rsidRPr="00212135" w:rsidRDefault="00D4059F" w:rsidP="008A5A0E">
            <w:r>
              <w:t>№ 10466</w:t>
            </w:r>
            <w:r w:rsidRPr="00AD1F3E">
              <w:t>/2</w:t>
            </w:r>
            <w:r>
              <w:t>3</w:t>
            </w:r>
            <w:r w:rsidRPr="00AD1F3E">
              <w:t>П</w:t>
            </w:r>
          </w:p>
        </w:tc>
        <w:tc>
          <w:tcPr>
            <w:tcW w:w="816" w:type="pct"/>
            <w:shd w:val="clear" w:color="auto" w:fill="FFFFFF" w:themeFill="background1"/>
          </w:tcPr>
          <w:p w14:paraId="6551E743" w14:textId="77777777" w:rsidR="00D4059F" w:rsidRPr="00212135" w:rsidRDefault="00D4059F" w:rsidP="008A5A0E">
            <w:r w:rsidRPr="00212135">
              <w:t>с 01.09.202</w:t>
            </w:r>
            <w:r>
              <w:t>3</w:t>
            </w:r>
            <w:r w:rsidRPr="00212135">
              <w:t>г. по 31.08.202</w:t>
            </w:r>
            <w:r>
              <w:t>6</w:t>
            </w:r>
            <w:r w:rsidRPr="00212135">
              <w:t>г</w:t>
            </w:r>
          </w:p>
        </w:tc>
      </w:tr>
      <w:tr w:rsidR="00D4059F" w:rsidRPr="00D563EE" w14:paraId="03419D9A" w14:textId="77777777" w:rsidTr="003E79AA">
        <w:trPr>
          <w:trHeight w:val="1186"/>
          <w:tblHeader/>
        </w:trPr>
        <w:tc>
          <w:tcPr>
            <w:tcW w:w="218" w:type="pct"/>
            <w:shd w:val="clear" w:color="auto" w:fill="FFFFFF" w:themeFill="background1"/>
          </w:tcPr>
          <w:p w14:paraId="36EA9FD0" w14:textId="77777777" w:rsidR="00D4059F" w:rsidRPr="00D563EE" w:rsidRDefault="00D4059F" w:rsidP="008A5A0E">
            <w:pPr>
              <w:numPr>
                <w:ilvl w:val="0"/>
                <w:numId w:val="60"/>
              </w:numPr>
              <w:ind w:left="357" w:hanging="357"/>
            </w:pPr>
          </w:p>
        </w:tc>
        <w:tc>
          <w:tcPr>
            <w:tcW w:w="1186" w:type="pct"/>
          </w:tcPr>
          <w:p w14:paraId="6201C9E6" w14:textId="77777777" w:rsidR="00D4059F" w:rsidRPr="00212135" w:rsidRDefault="00D4059F" w:rsidP="008A5A0E">
            <w:r>
              <w:t>Э</w:t>
            </w:r>
            <w:r w:rsidRPr="00AD1F3E">
              <w:t>лектронный ресурс цифровой образовательной среды СПО PROFобразование</w:t>
            </w:r>
          </w:p>
        </w:tc>
        <w:tc>
          <w:tcPr>
            <w:tcW w:w="1426" w:type="pct"/>
          </w:tcPr>
          <w:p w14:paraId="79AB6680" w14:textId="77777777" w:rsidR="00D4059F" w:rsidRPr="00212135" w:rsidRDefault="00D4059F" w:rsidP="008A5A0E">
            <w:r w:rsidRPr="00212135">
              <w:t xml:space="preserve">Предоставление доступа к электронным изданиям: доступ к полнотекстовым удаленным базам данных </w:t>
            </w:r>
          </w:p>
          <w:p w14:paraId="3F88368F" w14:textId="77777777" w:rsidR="00D4059F" w:rsidRPr="00212135" w:rsidRDefault="00D4059F" w:rsidP="008A5A0E">
            <w:pPr>
              <w:rPr>
                <w:lang w:val="en-US"/>
              </w:rPr>
            </w:pPr>
            <w:r w:rsidRPr="00212135">
              <w:rPr>
                <w:lang w:val="en-US"/>
              </w:rPr>
              <w:t>www.profspo.ru</w:t>
            </w:r>
          </w:p>
        </w:tc>
        <w:tc>
          <w:tcPr>
            <w:tcW w:w="1354" w:type="pct"/>
          </w:tcPr>
          <w:p w14:paraId="67A1E1BD" w14:textId="77777777" w:rsidR="00D4059F" w:rsidRPr="00212135" w:rsidRDefault="00D4059F" w:rsidP="008A5A0E">
            <w:r w:rsidRPr="00212135">
              <w:t>ЭР ЦОС СПО</w:t>
            </w:r>
          </w:p>
          <w:p w14:paraId="485E0F0A" w14:textId="77777777" w:rsidR="00D4059F" w:rsidRPr="00212135" w:rsidRDefault="00D4059F" w:rsidP="008A5A0E">
            <w:r w:rsidRPr="00212135">
              <w:t>«</w:t>
            </w:r>
            <w:r w:rsidRPr="00212135">
              <w:rPr>
                <w:lang w:val="en-US"/>
              </w:rPr>
              <w:t>PROF</w:t>
            </w:r>
            <w:r w:rsidRPr="00212135">
              <w:t>образование от 03.02.2021г. №7616/21</w:t>
            </w:r>
          </w:p>
        </w:tc>
        <w:tc>
          <w:tcPr>
            <w:tcW w:w="816" w:type="pct"/>
            <w:shd w:val="clear" w:color="auto" w:fill="FFFFFF" w:themeFill="background1"/>
          </w:tcPr>
          <w:p w14:paraId="5B73C461" w14:textId="77777777" w:rsidR="00D4059F" w:rsidRPr="00212135" w:rsidRDefault="00D4059F" w:rsidP="008A5A0E">
            <w:r w:rsidRPr="00212135">
              <w:t>с 25.01.2021г. по 24.01.2024г.</w:t>
            </w:r>
          </w:p>
        </w:tc>
      </w:tr>
      <w:tr w:rsidR="00D4059F" w:rsidRPr="00D563EE" w14:paraId="1262E391" w14:textId="77777777" w:rsidTr="00602AFF">
        <w:trPr>
          <w:tblHeader/>
        </w:trPr>
        <w:tc>
          <w:tcPr>
            <w:tcW w:w="218" w:type="pct"/>
          </w:tcPr>
          <w:p w14:paraId="0747C0B1" w14:textId="77777777" w:rsidR="00D4059F" w:rsidRPr="00D563EE" w:rsidRDefault="00D4059F" w:rsidP="008A5A0E">
            <w:pPr>
              <w:numPr>
                <w:ilvl w:val="0"/>
                <w:numId w:val="60"/>
              </w:numPr>
              <w:ind w:left="0" w:firstLine="0"/>
            </w:pPr>
          </w:p>
        </w:tc>
        <w:tc>
          <w:tcPr>
            <w:tcW w:w="1186" w:type="pct"/>
          </w:tcPr>
          <w:p w14:paraId="66B7EC11" w14:textId="77777777" w:rsidR="00D4059F" w:rsidRPr="00212135" w:rsidRDefault="00D4059F" w:rsidP="008A5A0E">
            <w:r>
              <w:t>Э</w:t>
            </w:r>
            <w:r w:rsidRPr="00AD1F3E">
              <w:t>лектронный ресурс цифровой образовательной среды СПО PROFобразование</w:t>
            </w:r>
          </w:p>
        </w:tc>
        <w:tc>
          <w:tcPr>
            <w:tcW w:w="1426" w:type="pct"/>
          </w:tcPr>
          <w:p w14:paraId="38E827A0" w14:textId="77777777" w:rsidR="00D4059F" w:rsidRPr="00212135" w:rsidRDefault="00D4059F" w:rsidP="008A5A0E">
            <w:r w:rsidRPr="00212135">
              <w:t xml:space="preserve">Предоставление доступа к электронным изданиям: доступ к полнотекстовым удаленным базам данных </w:t>
            </w:r>
          </w:p>
          <w:p w14:paraId="3D44FF6A" w14:textId="77777777" w:rsidR="00D4059F" w:rsidRPr="00212135" w:rsidRDefault="00D4059F" w:rsidP="008A5A0E">
            <w:pPr>
              <w:rPr>
                <w:lang w:val="en-US"/>
              </w:rPr>
            </w:pPr>
            <w:r w:rsidRPr="00212135">
              <w:rPr>
                <w:lang w:val="en-US"/>
              </w:rPr>
              <w:t>www.profspo.ru</w:t>
            </w:r>
          </w:p>
        </w:tc>
        <w:tc>
          <w:tcPr>
            <w:tcW w:w="1354" w:type="pct"/>
          </w:tcPr>
          <w:p w14:paraId="1B075AA1" w14:textId="77777777" w:rsidR="00D4059F" w:rsidRPr="00EF3AA9" w:rsidRDefault="00D4059F" w:rsidP="008A5A0E">
            <w:r>
              <w:t>ООО «Профобразование» от 30</w:t>
            </w:r>
            <w:r w:rsidRPr="00EF3AA9">
              <w:t>.0</w:t>
            </w:r>
            <w:r>
              <w:t>1</w:t>
            </w:r>
            <w:r w:rsidRPr="00EF3AA9">
              <w:t>.202</w:t>
            </w:r>
            <w:r>
              <w:t>4</w:t>
            </w:r>
            <w:r w:rsidRPr="00EF3AA9">
              <w:t xml:space="preserve"> г.</w:t>
            </w:r>
          </w:p>
          <w:p w14:paraId="042C9328" w14:textId="77777777" w:rsidR="00D4059F" w:rsidRPr="00212135" w:rsidRDefault="00D4059F" w:rsidP="008A5A0E">
            <w:r w:rsidRPr="00EF3AA9">
              <w:t>№1</w:t>
            </w:r>
            <w:r>
              <w:t>1120</w:t>
            </w:r>
            <w:r w:rsidRPr="00EF3AA9">
              <w:t>/2</w:t>
            </w:r>
            <w:r>
              <w:t>4</w:t>
            </w:r>
            <w:r>
              <w:rPr>
                <w:lang w:val="en-US"/>
              </w:rPr>
              <w:t>PROF</w:t>
            </w:r>
            <w:r>
              <w:t>/9-ЕП-2024</w:t>
            </w:r>
            <w:r w:rsidRPr="00EF3AA9">
              <w:t xml:space="preserve"> </w:t>
            </w:r>
          </w:p>
        </w:tc>
        <w:tc>
          <w:tcPr>
            <w:tcW w:w="816" w:type="pct"/>
            <w:shd w:val="clear" w:color="auto" w:fill="FFFFFF" w:themeFill="background1"/>
          </w:tcPr>
          <w:p w14:paraId="3D160FA4" w14:textId="77777777" w:rsidR="00D4059F" w:rsidRPr="00212135" w:rsidRDefault="00D4059F" w:rsidP="008A5A0E">
            <w:r w:rsidRPr="00212135">
              <w:t>с 25.01.202</w:t>
            </w:r>
            <w:r>
              <w:t>4</w:t>
            </w:r>
            <w:r w:rsidRPr="00212135">
              <w:t>г. по 24.01.202</w:t>
            </w:r>
            <w:r>
              <w:t>5</w:t>
            </w:r>
            <w:r w:rsidRPr="00212135">
              <w:t>г.</w:t>
            </w:r>
          </w:p>
        </w:tc>
      </w:tr>
      <w:tr w:rsidR="00D4059F" w:rsidRPr="00D563EE" w14:paraId="1356E428" w14:textId="77777777" w:rsidTr="00602AFF">
        <w:trPr>
          <w:tblHeader/>
        </w:trPr>
        <w:tc>
          <w:tcPr>
            <w:tcW w:w="218" w:type="pct"/>
          </w:tcPr>
          <w:p w14:paraId="76C0F51C" w14:textId="77777777" w:rsidR="00D4059F" w:rsidRPr="00D563EE" w:rsidRDefault="00D4059F" w:rsidP="008A5A0E">
            <w:pPr>
              <w:numPr>
                <w:ilvl w:val="0"/>
                <w:numId w:val="60"/>
              </w:numPr>
              <w:ind w:left="0" w:firstLine="0"/>
            </w:pPr>
          </w:p>
        </w:tc>
        <w:tc>
          <w:tcPr>
            <w:tcW w:w="1186" w:type="pct"/>
          </w:tcPr>
          <w:p w14:paraId="63881F4B" w14:textId="77777777" w:rsidR="00D4059F" w:rsidRPr="00212135" w:rsidRDefault="00D4059F" w:rsidP="008A5A0E">
            <w:r>
              <w:t>Э</w:t>
            </w:r>
            <w:r w:rsidRPr="00AD1F3E">
              <w:t>лектронный ресурс цифровой образовательной среды СПО PROFобразование</w:t>
            </w:r>
          </w:p>
        </w:tc>
        <w:tc>
          <w:tcPr>
            <w:tcW w:w="1426" w:type="pct"/>
          </w:tcPr>
          <w:p w14:paraId="78255E47" w14:textId="77777777" w:rsidR="00D4059F" w:rsidRPr="00212135" w:rsidRDefault="00D4059F" w:rsidP="008A5A0E">
            <w:r w:rsidRPr="00212135">
              <w:t xml:space="preserve">Предоставление доступа к электронным изданиям: доступ к полнотекстовым удаленным базам данных </w:t>
            </w:r>
          </w:p>
          <w:p w14:paraId="4C9EC86C" w14:textId="77777777" w:rsidR="00D4059F" w:rsidRPr="00212135" w:rsidRDefault="00D4059F" w:rsidP="008A5A0E">
            <w:pPr>
              <w:rPr>
                <w:lang w:val="en-US"/>
              </w:rPr>
            </w:pPr>
            <w:r w:rsidRPr="00212135">
              <w:rPr>
                <w:lang w:val="en-US"/>
              </w:rPr>
              <w:t>www.profspo.ru</w:t>
            </w:r>
          </w:p>
        </w:tc>
        <w:tc>
          <w:tcPr>
            <w:tcW w:w="1354" w:type="pct"/>
          </w:tcPr>
          <w:p w14:paraId="027BB02E" w14:textId="77777777" w:rsidR="00D4059F" w:rsidRDefault="00D4059F" w:rsidP="008A5A0E">
            <w:r>
              <w:t>ООО «Профобразование» от 26.07.2023 г.</w:t>
            </w:r>
          </w:p>
          <w:p w14:paraId="5E227920" w14:textId="77777777" w:rsidR="00D4059F" w:rsidRPr="00CC22B9" w:rsidRDefault="00D4059F" w:rsidP="008A5A0E">
            <w:r>
              <w:t xml:space="preserve">№10481/23 </w:t>
            </w:r>
            <w:r>
              <w:rPr>
                <w:lang w:val="en-US"/>
              </w:rPr>
              <w:t>FPU</w:t>
            </w:r>
          </w:p>
        </w:tc>
        <w:tc>
          <w:tcPr>
            <w:tcW w:w="816" w:type="pct"/>
            <w:shd w:val="clear" w:color="auto" w:fill="FFFFFF" w:themeFill="background1"/>
          </w:tcPr>
          <w:p w14:paraId="6B8DA51B" w14:textId="77777777" w:rsidR="00D4059F" w:rsidRDefault="00D4059F" w:rsidP="008A5A0E">
            <w:r>
              <w:rPr>
                <w:lang w:val="en-US"/>
              </w:rPr>
              <w:t>с 01.09</w:t>
            </w:r>
            <w:r>
              <w:t>.</w:t>
            </w:r>
            <w:r>
              <w:rPr>
                <w:lang w:val="en-US"/>
              </w:rPr>
              <w:t>2023</w:t>
            </w:r>
            <w:r>
              <w:t>г.</w:t>
            </w:r>
          </w:p>
          <w:p w14:paraId="3403DD8B" w14:textId="77777777" w:rsidR="00D4059F" w:rsidRPr="00CC22B9" w:rsidRDefault="00D4059F" w:rsidP="008A5A0E">
            <w:r>
              <w:t>по 31.08.2024г.</w:t>
            </w:r>
          </w:p>
        </w:tc>
      </w:tr>
      <w:tr w:rsidR="00D4059F" w:rsidRPr="00D563EE" w14:paraId="346E505F" w14:textId="77777777" w:rsidTr="00602AFF">
        <w:trPr>
          <w:tblHeader/>
        </w:trPr>
        <w:tc>
          <w:tcPr>
            <w:tcW w:w="218" w:type="pct"/>
          </w:tcPr>
          <w:p w14:paraId="077B9106" w14:textId="77777777" w:rsidR="00D4059F" w:rsidRPr="00D563EE" w:rsidRDefault="00D4059F" w:rsidP="008A5A0E">
            <w:pPr>
              <w:numPr>
                <w:ilvl w:val="0"/>
                <w:numId w:val="60"/>
              </w:numPr>
              <w:ind w:left="0" w:firstLine="0"/>
            </w:pPr>
          </w:p>
        </w:tc>
        <w:tc>
          <w:tcPr>
            <w:tcW w:w="1186" w:type="pct"/>
          </w:tcPr>
          <w:p w14:paraId="2A775964" w14:textId="77777777" w:rsidR="00D4059F" w:rsidRDefault="00D4059F" w:rsidP="008A5A0E">
            <w:r>
              <w:t>Э</w:t>
            </w:r>
            <w:r w:rsidRPr="00AD1F3E">
              <w:t>лектронный ресурс цифровой образовательной среды СПО PROFобразование</w:t>
            </w:r>
          </w:p>
        </w:tc>
        <w:tc>
          <w:tcPr>
            <w:tcW w:w="1426" w:type="pct"/>
          </w:tcPr>
          <w:p w14:paraId="3FAD0C5F" w14:textId="77777777" w:rsidR="00D4059F" w:rsidRPr="00EF3AA9" w:rsidRDefault="00D4059F" w:rsidP="008A5A0E">
            <w:r w:rsidRPr="00EF3AA9">
              <w:t xml:space="preserve">Предоставление доступа к электронным изданиям: доступ к полнотекстовым удаленным базам данных </w:t>
            </w:r>
          </w:p>
          <w:p w14:paraId="6CC07772" w14:textId="77777777" w:rsidR="00D4059F" w:rsidRPr="00212135" w:rsidRDefault="00D4059F" w:rsidP="008A5A0E">
            <w:r w:rsidRPr="00EF3AA9">
              <w:rPr>
                <w:lang w:val="en-US"/>
              </w:rPr>
              <w:t>www.profspo.ru</w:t>
            </w:r>
          </w:p>
        </w:tc>
        <w:tc>
          <w:tcPr>
            <w:tcW w:w="1354" w:type="pct"/>
          </w:tcPr>
          <w:p w14:paraId="2EB32F93" w14:textId="77777777" w:rsidR="00D4059F" w:rsidRDefault="00D4059F" w:rsidP="008A5A0E">
            <w:r w:rsidRPr="00EF3AA9">
              <w:t>ООО «Профобразование» от 2</w:t>
            </w:r>
            <w:r>
              <w:t>4</w:t>
            </w:r>
            <w:r w:rsidRPr="00EF3AA9">
              <w:t>.0</w:t>
            </w:r>
            <w:r>
              <w:t>5</w:t>
            </w:r>
            <w:r w:rsidRPr="00EF3AA9">
              <w:t>.202</w:t>
            </w:r>
            <w:r>
              <w:t>4</w:t>
            </w:r>
            <w:r w:rsidRPr="00EF3AA9">
              <w:t xml:space="preserve"> г.</w:t>
            </w:r>
          </w:p>
          <w:p w14:paraId="2B34E841" w14:textId="77777777" w:rsidR="00D4059F" w:rsidRPr="00D4059F" w:rsidRDefault="00D4059F" w:rsidP="008A5A0E">
            <w:r>
              <w:t>№11505/24</w:t>
            </w:r>
            <w:r>
              <w:rPr>
                <w:lang w:val="en-US"/>
              </w:rPr>
              <w:t>PROF</w:t>
            </w:r>
          </w:p>
          <w:p w14:paraId="27BED4E4" w14:textId="77777777" w:rsidR="00D4059F" w:rsidRPr="00A63A00" w:rsidRDefault="00D4059F" w:rsidP="008A5A0E">
            <w:r w:rsidRPr="00EF3AA9">
              <w:rPr>
                <w:lang w:val="en-US"/>
              </w:rPr>
              <w:t>FPU</w:t>
            </w:r>
            <w:r>
              <w:t>/26-ЕП-2024</w:t>
            </w:r>
          </w:p>
        </w:tc>
        <w:tc>
          <w:tcPr>
            <w:tcW w:w="816" w:type="pct"/>
            <w:shd w:val="clear" w:color="auto" w:fill="FFFFFF" w:themeFill="background1"/>
          </w:tcPr>
          <w:p w14:paraId="5EF9E90C" w14:textId="77777777" w:rsidR="00D4059F" w:rsidRPr="00212135" w:rsidRDefault="00D4059F" w:rsidP="008A5A0E">
            <w:r w:rsidRPr="00212135">
              <w:t xml:space="preserve">с </w:t>
            </w:r>
            <w:r>
              <w:t>01</w:t>
            </w:r>
            <w:r w:rsidRPr="00212135">
              <w:t>.0</w:t>
            </w:r>
            <w:r>
              <w:t>9</w:t>
            </w:r>
            <w:r w:rsidRPr="00212135">
              <w:t>.202</w:t>
            </w:r>
            <w:r>
              <w:t>4г. по 31</w:t>
            </w:r>
            <w:r w:rsidRPr="00212135">
              <w:t>.0</w:t>
            </w:r>
            <w:r>
              <w:t>8</w:t>
            </w:r>
            <w:r w:rsidRPr="00212135">
              <w:t>.202</w:t>
            </w:r>
            <w:r>
              <w:t>5</w:t>
            </w:r>
            <w:r w:rsidRPr="00212135">
              <w:t>г</w:t>
            </w:r>
          </w:p>
        </w:tc>
      </w:tr>
    </w:tbl>
    <w:p w14:paraId="070E0C48" w14:textId="77777777" w:rsidR="00D4059F" w:rsidRPr="00C10435" w:rsidRDefault="00D4059F" w:rsidP="008A5A0E">
      <w:pPr>
        <w:shd w:val="clear" w:color="auto" w:fill="FFFFFF"/>
        <w:kinsoku w:val="0"/>
        <w:overflowPunct w:val="0"/>
        <w:autoSpaceDE w:val="0"/>
        <w:autoSpaceDN w:val="0"/>
        <w:spacing w:before="120" w:after="0" w:line="240"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Следует отметить соответствие фонда библиотеки требованиям к степени новизны и качества учебной литературы.</w:t>
      </w:r>
    </w:p>
    <w:p w14:paraId="40F9C95F" w14:textId="77777777" w:rsidR="00D4059F" w:rsidRPr="00C10435" w:rsidRDefault="00D4059F"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Кроме учебной литературы библиотека располагает обширным фондом официальных, научных, справочно-библиографических и периодических изданий, как на бумажных, так и на электронных носителях. Фонд периодики представлен отраслевыми изданиями по всем реализуемым образовательным программам, массовыми центральными и местными общественно-политическими изданиями, большое внимание уделяется региональным изданиям. Каждый год библиотека выписывает периодические информационно-аналитические издания Территориального органа Федеральной службы государственной статистики по Забайкальскому краю. Ежемесячные и ежеквартальные каталоги Забайкалкрайстата содержат перечень экономико-статистических и информационных материалов, характеризующих состояние дел в промышленности, финансовой и социальной сфере Забайкальского края.</w:t>
      </w:r>
    </w:p>
    <w:p w14:paraId="49AF2996" w14:textId="77777777" w:rsidR="00D4059F" w:rsidRPr="00C10435" w:rsidRDefault="00D4059F"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C10435">
        <w:rPr>
          <w:rFonts w:ascii="Times New Roman" w:eastAsia="Times New Roman" w:hAnsi="Times New Roman" w:cs="Times New Roman"/>
          <w:sz w:val="28"/>
          <w:szCs w:val="28"/>
        </w:rPr>
        <w:t xml:space="preserve">Объем библиотечно-информационных ресурсов соответствует требованиям </w:t>
      </w:r>
      <w:r>
        <w:rPr>
          <w:rFonts w:ascii="Times New Roman" w:eastAsia="Times New Roman" w:hAnsi="Times New Roman" w:cs="Times New Roman"/>
          <w:sz w:val="28"/>
          <w:szCs w:val="28"/>
        </w:rPr>
        <w:t>ФГОС ВО И ФГОС СПО.</w:t>
      </w:r>
    </w:p>
    <w:p w14:paraId="5FDB44CB" w14:textId="77777777" w:rsidR="00D4059F" w:rsidRDefault="00D4059F" w:rsidP="008A5A0E">
      <w:pPr>
        <w:pStyle w:val="5"/>
        <w:kinsoku w:val="0"/>
        <w:overflowPunct w:val="0"/>
        <w:autoSpaceDE w:val="0"/>
        <w:autoSpaceDN w:val="0"/>
        <w:spacing w:before="0" w:after="0" w:line="240" w:lineRule="auto"/>
        <w:ind w:firstLine="709"/>
        <w:jc w:val="both"/>
        <w:rPr>
          <w:sz w:val="28"/>
          <w:szCs w:val="28"/>
        </w:rPr>
      </w:pPr>
      <w:r w:rsidRPr="00C10435">
        <w:rPr>
          <w:sz w:val="28"/>
          <w:szCs w:val="28"/>
        </w:rPr>
        <w:lastRenderedPageBreak/>
        <w:t>Библиотечный фонд Института используется Колледжем в полном объеме. В учебном процессе Колледжа используются также электронно-библиотечные системы, доступ к которым имеют все обучающиеся Колледжа непосредственно в библиотеке и компь</w:t>
      </w:r>
      <w:r>
        <w:rPr>
          <w:sz w:val="28"/>
          <w:szCs w:val="28"/>
        </w:rPr>
        <w:t>ютерном классе, а также из дома.</w:t>
      </w:r>
    </w:p>
    <w:p w14:paraId="49C89AE2" w14:textId="7DAEF752" w:rsidR="002D56B4" w:rsidRPr="00CF77C7" w:rsidRDefault="00CF77C7" w:rsidP="008A5A0E">
      <w:pPr>
        <w:pStyle w:val="2"/>
      </w:pPr>
      <w:bookmarkStart w:id="108" w:name="_Toc192434759"/>
      <w:bookmarkStart w:id="109" w:name="_Toc193286612"/>
      <w:r>
        <w:t xml:space="preserve">2.6 </w:t>
      </w:r>
      <w:r w:rsidR="002D56B4" w:rsidRPr="00CF77C7">
        <w:t>Оценка качества условий осуществления образовательной деятельности</w:t>
      </w:r>
      <w:bookmarkEnd w:id="69"/>
      <w:bookmarkEnd w:id="70"/>
      <w:bookmarkEnd w:id="71"/>
      <w:bookmarkEnd w:id="108"/>
      <w:bookmarkEnd w:id="109"/>
    </w:p>
    <w:p w14:paraId="2FEAB16F" w14:textId="77777777" w:rsidR="002D56B4" w:rsidRDefault="002D56B4" w:rsidP="008A5A0E">
      <w:pPr>
        <w:pStyle w:val="5"/>
        <w:kinsoku w:val="0"/>
        <w:overflowPunct w:val="0"/>
        <w:autoSpaceDE w:val="0"/>
        <w:autoSpaceDN w:val="0"/>
        <w:spacing w:before="0" w:after="0" w:line="240" w:lineRule="auto"/>
        <w:ind w:firstLine="709"/>
        <w:jc w:val="both"/>
        <w:rPr>
          <w:sz w:val="28"/>
          <w:szCs w:val="28"/>
        </w:rPr>
      </w:pPr>
      <w:r w:rsidRPr="00CE5B5F">
        <w:rPr>
          <w:sz w:val="28"/>
          <w:szCs w:val="28"/>
        </w:rPr>
        <w:t>Оценка качества условий осуществления образовательной деятельности</w:t>
      </w:r>
      <w:r>
        <w:rPr>
          <w:sz w:val="28"/>
          <w:szCs w:val="28"/>
        </w:rPr>
        <w:t xml:space="preserve"> включает:</w:t>
      </w:r>
    </w:p>
    <w:p w14:paraId="59A5C74A" w14:textId="77777777" w:rsidR="002D56B4" w:rsidRDefault="002D56B4" w:rsidP="008A5A0E">
      <w:pPr>
        <w:pStyle w:val="5"/>
        <w:numPr>
          <w:ilvl w:val="0"/>
          <w:numId w:val="5"/>
        </w:numPr>
        <w:tabs>
          <w:tab w:val="left" w:pos="993"/>
        </w:tabs>
        <w:kinsoku w:val="0"/>
        <w:overflowPunct w:val="0"/>
        <w:autoSpaceDE w:val="0"/>
        <w:autoSpaceDN w:val="0"/>
        <w:spacing w:before="0" w:after="0" w:line="240" w:lineRule="auto"/>
        <w:ind w:left="0" w:firstLine="709"/>
        <w:jc w:val="both"/>
        <w:rPr>
          <w:sz w:val="28"/>
          <w:szCs w:val="28"/>
        </w:rPr>
      </w:pPr>
      <w:r w:rsidRPr="00CE5B5F">
        <w:rPr>
          <w:sz w:val="28"/>
          <w:szCs w:val="28"/>
        </w:rPr>
        <w:t>внутреннюю оценку качества условий осуществления образовательной деятельности</w:t>
      </w:r>
      <w:r>
        <w:rPr>
          <w:sz w:val="28"/>
          <w:szCs w:val="28"/>
        </w:rPr>
        <w:t>;</w:t>
      </w:r>
    </w:p>
    <w:p w14:paraId="47DB452A" w14:textId="77777777" w:rsidR="002D56B4" w:rsidRPr="00CA60DF" w:rsidRDefault="002D56B4" w:rsidP="008A5A0E">
      <w:pPr>
        <w:pStyle w:val="5"/>
        <w:numPr>
          <w:ilvl w:val="0"/>
          <w:numId w:val="5"/>
        </w:numPr>
        <w:tabs>
          <w:tab w:val="left" w:pos="993"/>
        </w:tabs>
        <w:kinsoku w:val="0"/>
        <w:overflowPunct w:val="0"/>
        <w:autoSpaceDE w:val="0"/>
        <w:autoSpaceDN w:val="0"/>
        <w:spacing w:before="0" w:after="0" w:line="240" w:lineRule="auto"/>
        <w:ind w:left="0" w:firstLine="709"/>
        <w:jc w:val="both"/>
        <w:rPr>
          <w:sz w:val="28"/>
          <w:szCs w:val="28"/>
        </w:rPr>
      </w:pPr>
      <w:r w:rsidRPr="00CE5B5F">
        <w:rPr>
          <w:sz w:val="28"/>
          <w:szCs w:val="28"/>
        </w:rPr>
        <w:t>независимую оценку качества условий осуществления образовательной деятельности</w:t>
      </w:r>
      <w:r>
        <w:rPr>
          <w:sz w:val="28"/>
          <w:szCs w:val="28"/>
        </w:rPr>
        <w:t>.</w:t>
      </w:r>
    </w:p>
    <w:p w14:paraId="41F92996" w14:textId="77777777" w:rsidR="002D56B4" w:rsidRDefault="002D56B4" w:rsidP="008A5A0E">
      <w:pPr>
        <w:keepNext/>
        <w:spacing w:before="80" w:after="4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Внутренняя </w:t>
      </w:r>
      <w:r w:rsidRPr="00723E79">
        <w:rPr>
          <w:rFonts w:ascii="Times New Roman" w:hAnsi="Times New Roman" w:cs="Times New Roman"/>
          <w:b/>
          <w:sz w:val="28"/>
          <w:szCs w:val="28"/>
        </w:rPr>
        <w:t>оценка качества условий осуществления образовательной деятельности</w:t>
      </w:r>
    </w:p>
    <w:p w14:paraId="0EBD245B" w14:textId="77777777" w:rsidR="002D56B4" w:rsidRPr="00BB6555" w:rsidRDefault="002D56B4" w:rsidP="008A5A0E">
      <w:pPr>
        <w:pStyle w:val="5"/>
        <w:kinsoku w:val="0"/>
        <w:overflowPunct w:val="0"/>
        <w:autoSpaceDE w:val="0"/>
        <w:autoSpaceDN w:val="0"/>
        <w:spacing w:before="0" w:after="0" w:line="240" w:lineRule="auto"/>
        <w:ind w:firstLine="709"/>
        <w:jc w:val="both"/>
        <w:rPr>
          <w:sz w:val="28"/>
          <w:szCs w:val="28"/>
        </w:rPr>
      </w:pPr>
      <w:r w:rsidRPr="00082839">
        <w:rPr>
          <w:sz w:val="28"/>
          <w:szCs w:val="28"/>
        </w:rPr>
        <w:t>Проведен мониторинг содержания, организации и качества образовательного процесса с целью обеспечения личного участия обучающихся, педагогических и научных работников, работодателей и (или) их объединений, иных юридических и (или) физических лиц в оценке качества образовательного процесса, образовательных программ.</w:t>
      </w:r>
    </w:p>
    <w:p w14:paraId="092867C4" w14:textId="77777777" w:rsidR="00082839" w:rsidRDefault="00082839" w:rsidP="008A5A0E">
      <w:pPr>
        <w:pStyle w:val="5"/>
        <w:kinsoku w:val="0"/>
        <w:overflowPunct w:val="0"/>
        <w:autoSpaceDE w:val="0"/>
        <w:autoSpaceDN w:val="0"/>
        <w:spacing w:before="0" w:after="0" w:line="240" w:lineRule="auto"/>
        <w:ind w:firstLine="709"/>
        <w:jc w:val="both"/>
        <w:rPr>
          <w:sz w:val="28"/>
          <w:szCs w:val="28"/>
        </w:rPr>
      </w:pPr>
      <w:r w:rsidRPr="00591DE1">
        <w:rPr>
          <w:sz w:val="28"/>
          <w:szCs w:val="28"/>
        </w:rPr>
        <w:t>Основными задачами мониторинга являются</w:t>
      </w:r>
      <w:r>
        <w:rPr>
          <w:sz w:val="28"/>
          <w:szCs w:val="28"/>
        </w:rPr>
        <w:t>:</w:t>
      </w:r>
    </w:p>
    <w:p w14:paraId="6E218039" w14:textId="77777777" w:rsidR="00082839" w:rsidRPr="00591DE1" w:rsidRDefault="00082839" w:rsidP="008A5A0E">
      <w:pPr>
        <w:pStyle w:val="5"/>
        <w:numPr>
          <w:ilvl w:val="0"/>
          <w:numId w:val="5"/>
        </w:numPr>
        <w:tabs>
          <w:tab w:val="left" w:pos="993"/>
        </w:tabs>
        <w:kinsoku w:val="0"/>
        <w:overflowPunct w:val="0"/>
        <w:autoSpaceDE w:val="0"/>
        <w:autoSpaceDN w:val="0"/>
        <w:spacing w:before="0" w:after="0" w:line="240" w:lineRule="auto"/>
        <w:ind w:left="0" w:firstLine="709"/>
        <w:jc w:val="both"/>
        <w:rPr>
          <w:sz w:val="28"/>
          <w:szCs w:val="28"/>
        </w:rPr>
      </w:pPr>
      <w:r w:rsidRPr="00591DE1">
        <w:rPr>
          <w:sz w:val="28"/>
          <w:szCs w:val="28"/>
        </w:rPr>
        <w:t>выявление мнения обучающихся</w:t>
      </w:r>
      <w:r>
        <w:rPr>
          <w:sz w:val="28"/>
          <w:szCs w:val="28"/>
        </w:rPr>
        <w:t xml:space="preserve">, </w:t>
      </w:r>
      <w:r w:rsidRPr="00BB6555">
        <w:rPr>
          <w:sz w:val="28"/>
          <w:szCs w:val="28"/>
        </w:rPr>
        <w:t>педагогических и научных работников</w:t>
      </w:r>
      <w:r>
        <w:rPr>
          <w:sz w:val="28"/>
          <w:szCs w:val="28"/>
        </w:rPr>
        <w:t xml:space="preserve">, </w:t>
      </w:r>
      <w:r w:rsidRPr="00BB6555">
        <w:rPr>
          <w:sz w:val="28"/>
          <w:szCs w:val="28"/>
        </w:rPr>
        <w:t>работодателей и (или) их объединений, иных юридических и (или) физических лиц</w:t>
      </w:r>
      <w:r w:rsidRPr="00591DE1">
        <w:rPr>
          <w:sz w:val="28"/>
          <w:szCs w:val="28"/>
        </w:rPr>
        <w:t xml:space="preserve"> по вопросам, относящимся к качеству обучения по специальности, направлению подготовки;</w:t>
      </w:r>
    </w:p>
    <w:p w14:paraId="1641097D" w14:textId="77777777" w:rsidR="00082839" w:rsidRPr="00591DE1" w:rsidRDefault="00082839" w:rsidP="008A5A0E">
      <w:pPr>
        <w:pStyle w:val="5"/>
        <w:numPr>
          <w:ilvl w:val="0"/>
          <w:numId w:val="5"/>
        </w:numPr>
        <w:tabs>
          <w:tab w:val="left" w:pos="993"/>
        </w:tabs>
        <w:kinsoku w:val="0"/>
        <w:overflowPunct w:val="0"/>
        <w:autoSpaceDE w:val="0"/>
        <w:autoSpaceDN w:val="0"/>
        <w:spacing w:before="0" w:after="0" w:line="240" w:lineRule="auto"/>
        <w:ind w:left="0" w:firstLine="709"/>
        <w:jc w:val="both"/>
        <w:rPr>
          <w:sz w:val="28"/>
          <w:szCs w:val="28"/>
        </w:rPr>
      </w:pPr>
      <w:r w:rsidRPr="00591DE1">
        <w:rPr>
          <w:sz w:val="28"/>
          <w:szCs w:val="28"/>
        </w:rPr>
        <w:t xml:space="preserve">получение сведений о содержании, организации и качестве образовательного процесса в </w:t>
      </w:r>
      <w:r>
        <w:rPr>
          <w:sz w:val="28"/>
          <w:szCs w:val="28"/>
        </w:rPr>
        <w:t>Институт</w:t>
      </w:r>
      <w:r w:rsidRPr="00591DE1">
        <w:rPr>
          <w:sz w:val="28"/>
          <w:szCs w:val="28"/>
        </w:rPr>
        <w:t>е;</w:t>
      </w:r>
    </w:p>
    <w:p w14:paraId="5815C0C6" w14:textId="77777777" w:rsidR="00082839" w:rsidRPr="00591DE1" w:rsidRDefault="00082839" w:rsidP="008A5A0E">
      <w:pPr>
        <w:pStyle w:val="5"/>
        <w:numPr>
          <w:ilvl w:val="0"/>
          <w:numId w:val="5"/>
        </w:numPr>
        <w:tabs>
          <w:tab w:val="left" w:pos="993"/>
        </w:tabs>
        <w:kinsoku w:val="0"/>
        <w:overflowPunct w:val="0"/>
        <w:autoSpaceDE w:val="0"/>
        <w:autoSpaceDN w:val="0"/>
        <w:spacing w:before="0" w:after="0" w:line="240" w:lineRule="auto"/>
        <w:ind w:left="0" w:firstLine="709"/>
        <w:jc w:val="both"/>
        <w:rPr>
          <w:sz w:val="28"/>
          <w:szCs w:val="28"/>
        </w:rPr>
      </w:pPr>
      <w:r w:rsidRPr="00591DE1">
        <w:rPr>
          <w:sz w:val="28"/>
          <w:szCs w:val="28"/>
        </w:rPr>
        <w:t>анализ полученных результатов и разработка рекомендаций по дальнейшему совершенствованию образовательного процесса, улучшению качества образования в ходе подготовки специалистов;</w:t>
      </w:r>
    </w:p>
    <w:p w14:paraId="559146E4" w14:textId="77777777" w:rsidR="00082839" w:rsidRDefault="00082839" w:rsidP="008A5A0E">
      <w:pPr>
        <w:pStyle w:val="5"/>
        <w:numPr>
          <w:ilvl w:val="0"/>
          <w:numId w:val="5"/>
        </w:numPr>
        <w:tabs>
          <w:tab w:val="left" w:pos="993"/>
        </w:tabs>
        <w:kinsoku w:val="0"/>
        <w:overflowPunct w:val="0"/>
        <w:autoSpaceDE w:val="0"/>
        <w:autoSpaceDN w:val="0"/>
        <w:spacing w:before="0" w:after="0" w:line="240" w:lineRule="auto"/>
        <w:ind w:left="0" w:firstLine="709"/>
        <w:jc w:val="both"/>
        <w:rPr>
          <w:sz w:val="28"/>
          <w:szCs w:val="28"/>
        </w:rPr>
      </w:pPr>
      <w:r w:rsidRPr="00591DE1">
        <w:rPr>
          <w:sz w:val="28"/>
          <w:szCs w:val="28"/>
        </w:rPr>
        <w:t>выявление динамики качества образовательного процесса</w:t>
      </w:r>
      <w:r>
        <w:rPr>
          <w:sz w:val="28"/>
          <w:szCs w:val="28"/>
        </w:rPr>
        <w:t>.</w:t>
      </w:r>
    </w:p>
    <w:p w14:paraId="4159864C" w14:textId="77777777" w:rsidR="00082839" w:rsidRDefault="00082839" w:rsidP="008A5A0E">
      <w:pPr>
        <w:pStyle w:val="5"/>
        <w:kinsoku w:val="0"/>
        <w:overflowPunct w:val="0"/>
        <w:autoSpaceDE w:val="0"/>
        <w:autoSpaceDN w:val="0"/>
        <w:spacing w:before="0" w:after="0" w:line="240" w:lineRule="auto"/>
        <w:ind w:firstLine="709"/>
        <w:jc w:val="both"/>
        <w:rPr>
          <w:sz w:val="28"/>
          <w:szCs w:val="28"/>
        </w:rPr>
      </w:pPr>
      <w:r w:rsidRPr="00E066EF">
        <w:rPr>
          <w:sz w:val="28"/>
          <w:szCs w:val="28"/>
        </w:rPr>
        <w:t>Исследование проводится в соответствии с ежегодным графиком проведения оценки содержания, организации и качества образовательного</w:t>
      </w:r>
      <w:r>
        <w:rPr>
          <w:sz w:val="28"/>
          <w:szCs w:val="28"/>
        </w:rPr>
        <w:t xml:space="preserve"> процесса. </w:t>
      </w:r>
    </w:p>
    <w:p w14:paraId="2281F9E9" w14:textId="77777777" w:rsidR="00082839" w:rsidRDefault="00082839" w:rsidP="008A5A0E">
      <w:pPr>
        <w:pStyle w:val="5"/>
        <w:kinsoku w:val="0"/>
        <w:overflowPunct w:val="0"/>
        <w:autoSpaceDE w:val="0"/>
        <w:autoSpaceDN w:val="0"/>
        <w:spacing w:before="0" w:after="0" w:line="240" w:lineRule="auto"/>
        <w:ind w:firstLine="709"/>
        <w:jc w:val="both"/>
        <w:rPr>
          <w:sz w:val="28"/>
          <w:szCs w:val="28"/>
        </w:rPr>
      </w:pPr>
      <w:r w:rsidRPr="00591DE1">
        <w:rPr>
          <w:sz w:val="28"/>
          <w:szCs w:val="28"/>
        </w:rPr>
        <w:t>Метод исследования: опрос, п</w:t>
      </w:r>
      <w:r>
        <w:rPr>
          <w:sz w:val="28"/>
          <w:szCs w:val="28"/>
        </w:rPr>
        <w:t>роводимый в форме анкетирования (Приложение 2). Результаты исследования представлены в таблицах 4</w:t>
      </w:r>
      <w:r w:rsidRPr="00E657DF">
        <w:rPr>
          <w:sz w:val="28"/>
          <w:szCs w:val="28"/>
        </w:rPr>
        <w:t>5</w:t>
      </w:r>
      <w:r>
        <w:rPr>
          <w:sz w:val="28"/>
          <w:szCs w:val="28"/>
        </w:rPr>
        <w:t>-4</w:t>
      </w:r>
      <w:r w:rsidRPr="00E657DF">
        <w:rPr>
          <w:sz w:val="28"/>
          <w:szCs w:val="28"/>
        </w:rPr>
        <w:t>6</w:t>
      </w:r>
      <w:r>
        <w:rPr>
          <w:sz w:val="28"/>
          <w:szCs w:val="28"/>
        </w:rPr>
        <w:t>.</w:t>
      </w:r>
    </w:p>
    <w:p w14:paraId="6F5D337D" w14:textId="77777777" w:rsidR="00082839" w:rsidRPr="00CF77C7" w:rsidRDefault="00082839" w:rsidP="008A5A0E">
      <w:pPr>
        <w:spacing w:before="120" w:after="0" w:line="240" w:lineRule="auto"/>
        <w:ind w:firstLine="720"/>
        <w:jc w:val="right"/>
        <w:rPr>
          <w:rFonts w:ascii="Times New Roman" w:hAnsi="Times New Roman" w:cs="Times New Roman"/>
          <w:sz w:val="24"/>
          <w:szCs w:val="24"/>
        </w:rPr>
      </w:pPr>
      <w:r w:rsidRPr="00CF77C7">
        <w:rPr>
          <w:rFonts w:ascii="Times New Roman" w:hAnsi="Times New Roman" w:cs="Times New Roman"/>
          <w:sz w:val="24"/>
          <w:szCs w:val="24"/>
        </w:rPr>
        <w:t>Таблица 45</w:t>
      </w:r>
    </w:p>
    <w:p w14:paraId="658D2610" w14:textId="77777777" w:rsidR="00082839" w:rsidRDefault="00082839" w:rsidP="008A5A0E">
      <w:pPr>
        <w:spacing w:after="60" w:line="240" w:lineRule="auto"/>
        <w:jc w:val="center"/>
        <w:rPr>
          <w:rFonts w:ascii="Times New Roman" w:hAnsi="Times New Roman" w:cs="Times New Roman"/>
          <w:sz w:val="28"/>
          <w:szCs w:val="28"/>
        </w:rPr>
      </w:pPr>
      <w:r w:rsidRPr="006F7FA1">
        <w:rPr>
          <w:rFonts w:ascii="Times New Roman" w:hAnsi="Times New Roman" w:cs="Times New Roman"/>
          <w:sz w:val="28"/>
          <w:szCs w:val="28"/>
        </w:rPr>
        <w:t xml:space="preserve">Внутренняя оценка качества осуществления образовательной деятельности (по </w:t>
      </w:r>
      <w:r w:rsidR="00E657DF" w:rsidRPr="006F7FA1">
        <w:rPr>
          <w:rFonts w:ascii="Times New Roman" w:hAnsi="Times New Roman" w:cs="Times New Roman"/>
          <w:sz w:val="28"/>
          <w:szCs w:val="28"/>
        </w:rPr>
        <w:t xml:space="preserve">программам </w:t>
      </w:r>
      <w:r w:rsidRPr="006F7FA1">
        <w:rPr>
          <w:rFonts w:ascii="Times New Roman" w:hAnsi="Times New Roman" w:cs="Times New Roman"/>
          <w:sz w:val="28"/>
          <w:szCs w:val="28"/>
        </w:rPr>
        <w:t>высшего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9"/>
        <w:gridCol w:w="1481"/>
        <w:gridCol w:w="2961"/>
      </w:tblGrid>
      <w:tr w:rsidR="00E657DF" w:rsidRPr="00CF77C7" w14:paraId="61D2B46F" w14:textId="77777777" w:rsidTr="00584651">
        <w:trPr>
          <w:tblHeader/>
        </w:trPr>
        <w:tc>
          <w:tcPr>
            <w:tcW w:w="2722" w:type="pct"/>
            <w:shd w:val="clear" w:color="auto" w:fill="auto"/>
            <w:noWrap/>
            <w:vAlign w:val="center"/>
            <w:hideMark/>
          </w:tcPr>
          <w:p w14:paraId="72FA2421" w14:textId="77777777" w:rsidR="00E657DF" w:rsidRPr="00CF77C7" w:rsidRDefault="00E657DF" w:rsidP="008A5A0E">
            <w:pPr>
              <w:spacing w:after="0" w:line="240" w:lineRule="auto"/>
              <w:jc w:val="center"/>
              <w:rPr>
                <w:rFonts w:ascii="Times New Roman" w:eastAsia="Times New Roman" w:hAnsi="Times New Roman" w:cs="Times New Roman"/>
                <w:sz w:val="20"/>
                <w:szCs w:val="20"/>
                <w:lang w:eastAsia="ru-RU"/>
              </w:rPr>
            </w:pPr>
            <w:r w:rsidRPr="00CF77C7">
              <w:rPr>
                <w:rFonts w:ascii="Times New Roman" w:eastAsia="Times New Roman" w:hAnsi="Times New Roman" w:cs="Times New Roman"/>
                <w:color w:val="000000"/>
                <w:sz w:val="20"/>
                <w:szCs w:val="20"/>
                <w:lang w:eastAsia="ru-RU"/>
              </w:rPr>
              <w:t>ОПОП</w:t>
            </w:r>
          </w:p>
        </w:tc>
        <w:tc>
          <w:tcPr>
            <w:tcW w:w="736" w:type="pct"/>
            <w:shd w:val="clear" w:color="auto" w:fill="auto"/>
            <w:vAlign w:val="center"/>
            <w:hideMark/>
          </w:tcPr>
          <w:p w14:paraId="0148EA8C"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Число опрошенных</w:t>
            </w:r>
          </w:p>
        </w:tc>
        <w:tc>
          <w:tcPr>
            <w:tcW w:w="1542" w:type="pct"/>
            <w:shd w:val="clear" w:color="auto" w:fill="auto"/>
            <w:vAlign w:val="center"/>
            <w:hideMark/>
          </w:tcPr>
          <w:p w14:paraId="655AA757"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Общая удовлетворенность условиями и организацией образовательной деятельности</w:t>
            </w:r>
          </w:p>
        </w:tc>
      </w:tr>
      <w:tr w:rsidR="00E657DF" w:rsidRPr="00CF77C7" w14:paraId="7F8A1128" w14:textId="77777777" w:rsidTr="00CF77C7">
        <w:tc>
          <w:tcPr>
            <w:tcW w:w="5000" w:type="pct"/>
            <w:gridSpan w:val="3"/>
            <w:shd w:val="clear" w:color="auto" w:fill="auto"/>
            <w:noWrap/>
            <w:vAlign w:val="center"/>
          </w:tcPr>
          <w:p w14:paraId="6B60E6FB"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Внутренняя оценка качества образования работодателями (опрос работодателей и (или) их объединений, иных юридических и (или) физических лиц об удовлетворенности качеством образования)</w:t>
            </w:r>
          </w:p>
        </w:tc>
      </w:tr>
      <w:tr w:rsidR="00E657DF" w:rsidRPr="00CF77C7" w14:paraId="1F25B657" w14:textId="77777777" w:rsidTr="00584651">
        <w:tc>
          <w:tcPr>
            <w:tcW w:w="27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C133F9" w14:textId="77777777" w:rsidR="00E657DF" w:rsidRPr="00CF77C7" w:rsidRDefault="00E657DF"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38.03.01 Экономика, профиль Внешнеэкономическая деятельность</w:t>
            </w:r>
          </w:p>
        </w:tc>
        <w:tc>
          <w:tcPr>
            <w:tcW w:w="7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F3CED2"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w:t>
            </w:r>
          </w:p>
        </w:tc>
        <w:tc>
          <w:tcPr>
            <w:tcW w:w="15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520F68"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97,22</w:t>
            </w:r>
          </w:p>
        </w:tc>
      </w:tr>
      <w:tr w:rsidR="00E657DF" w:rsidRPr="00CF77C7" w14:paraId="0A7F186F" w14:textId="77777777" w:rsidTr="00584651">
        <w:tc>
          <w:tcPr>
            <w:tcW w:w="27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D0EBDE" w14:textId="77777777" w:rsidR="00E657DF" w:rsidRPr="00CF77C7" w:rsidRDefault="00E657DF"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38.03.04 Государственное и муниципальное управление</w:t>
            </w:r>
          </w:p>
        </w:tc>
        <w:tc>
          <w:tcPr>
            <w:tcW w:w="7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F56955"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4</w:t>
            </w:r>
          </w:p>
        </w:tc>
        <w:tc>
          <w:tcPr>
            <w:tcW w:w="15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AD6B8DF"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97,92</w:t>
            </w:r>
          </w:p>
        </w:tc>
      </w:tr>
      <w:tr w:rsidR="00E657DF" w:rsidRPr="00CF77C7" w14:paraId="47E4EFE7" w14:textId="77777777" w:rsidTr="00584651">
        <w:tc>
          <w:tcPr>
            <w:tcW w:w="27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D9107F" w14:textId="77777777" w:rsidR="00E657DF" w:rsidRPr="00CF77C7" w:rsidRDefault="00E657DF"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lastRenderedPageBreak/>
              <w:t>09.03.03 Прикладная информатика, профиль Информационные системы и технологии в управлении</w:t>
            </w:r>
          </w:p>
        </w:tc>
        <w:tc>
          <w:tcPr>
            <w:tcW w:w="7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5ABE7D"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w:t>
            </w:r>
          </w:p>
        </w:tc>
        <w:tc>
          <w:tcPr>
            <w:tcW w:w="15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4A9FE6"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95,83</w:t>
            </w:r>
          </w:p>
        </w:tc>
      </w:tr>
      <w:tr w:rsidR="00E657DF" w:rsidRPr="00CF77C7" w14:paraId="18B4E375" w14:textId="77777777" w:rsidTr="00584651">
        <w:tc>
          <w:tcPr>
            <w:tcW w:w="27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D45759" w14:textId="77777777" w:rsidR="00E657DF" w:rsidRPr="00CF77C7" w:rsidRDefault="00E657DF"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38.05.02 Таможенное дело</w:t>
            </w:r>
          </w:p>
        </w:tc>
        <w:tc>
          <w:tcPr>
            <w:tcW w:w="7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27B06C"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4</w:t>
            </w:r>
          </w:p>
        </w:tc>
        <w:tc>
          <w:tcPr>
            <w:tcW w:w="15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A7F6D3"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96,87</w:t>
            </w:r>
          </w:p>
        </w:tc>
      </w:tr>
      <w:tr w:rsidR="00E657DF" w:rsidRPr="00CF77C7" w14:paraId="67BB6824" w14:textId="77777777" w:rsidTr="00584651">
        <w:tc>
          <w:tcPr>
            <w:tcW w:w="27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86BB12" w14:textId="77777777" w:rsidR="00E657DF" w:rsidRPr="00CF77C7" w:rsidRDefault="00E657DF"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38.03.03 Управление персоналом</w:t>
            </w:r>
          </w:p>
        </w:tc>
        <w:tc>
          <w:tcPr>
            <w:tcW w:w="7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1C38AE3"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7</w:t>
            </w:r>
          </w:p>
        </w:tc>
        <w:tc>
          <w:tcPr>
            <w:tcW w:w="15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5B40F4B"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97,62</w:t>
            </w:r>
          </w:p>
        </w:tc>
      </w:tr>
      <w:tr w:rsidR="00E657DF" w:rsidRPr="00CF77C7" w14:paraId="6821CA80" w14:textId="77777777" w:rsidTr="00584651">
        <w:tc>
          <w:tcPr>
            <w:tcW w:w="27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971A40" w14:textId="77777777" w:rsidR="00E657DF" w:rsidRPr="00CF77C7" w:rsidRDefault="00E657DF"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38.03.01 Экономика, профиль Финансы и кредит</w:t>
            </w:r>
          </w:p>
        </w:tc>
        <w:tc>
          <w:tcPr>
            <w:tcW w:w="7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D6D5AE"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9</w:t>
            </w:r>
          </w:p>
        </w:tc>
        <w:tc>
          <w:tcPr>
            <w:tcW w:w="15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2D0322D"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98,15</w:t>
            </w:r>
          </w:p>
        </w:tc>
      </w:tr>
      <w:tr w:rsidR="00E657DF" w:rsidRPr="00CF77C7" w14:paraId="76C289D7" w14:textId="77777777" w:rsidTr="00584651">
        <w:tc>
          <w:tcPr>
            <w:tcW w:w="27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628EC0" w14:textId="77777777" w:rsidR="00E657DF" w:rsidRPr="00CF77C7" w:rsidRDefault="00E657DF"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38.03.01 Экономика, профиль Экономика предприятия и предпринимательская деятельность</w:t>
            </w:r>
          </w:p>
        </w:tc>
        <w:tc>
          <w:tcPr>
            <w:tcW w:w="7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0B5E6D"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4</w:t>
            </w:r>
          </w:p>
        </w:tc>
        <w:tc>
          <w:tcPr>
            <w:tcW w:w="15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A324D0B"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99,26</w:t>
            </w:r>
          </w:p>
        </w:tc>
      </w:tr>
      <w:tr w:rsidR="00E657DF" w:rsidRPr="00CF77C7" w14:paraId="3EF51278" w14:textId="77777777" w:rsidTr="00584651">
        <w:tc>
          <w:tcPr>
            <w:tcW w:w="27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2EFE36" w14:textId="77777777" w:rsidR="00E657DF" w:rsidRPr="00CF77C7" w:rsidRDefault="00E657DF"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38.03.01 Экономика, профиль Экономика и организация бизнеса (с дистанционными технологиями)</w:t>
            </w:r>
          </w:p>
        </w:tc>
        <w:tc>
          <w:tcPr>
            <w:tcW w:w="7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DB0FE5"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4</w:t>
            </w:r>
          </w:p>
        </w:tc>
        <w:tc>
          <w:tcPr>
            <w:tcW w:w="15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FD9975"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99,80</w:t>
            </w:r>
          </w:p>
        </w:tc>
      </w:tr>
      <w:tr w:rsidR="00E657DF" w:rsidRPr="00CF77C7" w14:paraId="4F938152" w14:textId="77777777" w:rsidTr="00584651">
        <w:tc>
          <w:tcPr>
            <w:tcW w:w="27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D24DE6" w14:textId="77777777" w:rsidR="00E657DF" w:rsidRPr="00CF77C7" w:rsidRDefault="00E657DF"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40.03.01 Юриспруденция</w:t>
            </w:r>
          </w:p>
        </w:tc>
        <w:tc>
          <w:tcPr>
            <w:tcW w:w="7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035542"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7</w:t>
            </w:r>
          </w:p>
        </w:tc>
        <w:tc>
          <w:tcPr>
            <w:tcW w:w="15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EAA39D"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99,48</w:t>
            </w:r>
          </w:p>
        </w:tc>
      </w:tr>
      <w:tr w:rsidR="00E657DF" w:rsidRPr="00CF77C7" w14:paraId="4F2CAAA9" w14:textId="77777777" w:rsidTr="00CF77C7">
        <w:tc>
          <w:tcPr>
            <w:tcW w:w="5000" w:type="pct"/>
            <w:gridSpan w:val="3"/>
            <w:shd w:val="clear" w:color="auto" w:fill="auto"/>
            <w:noWrap/>
            <w:vAlign w:val="center"/>
          </w:tcPr>
          <w:p w14:paraId="68D504F9"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Внутренняя оценка качества образования профессорско-преподавательским составом (опрос педагогических и научных работников об удовлетворенности условиями и организацией образовательной деятельности в рамках реализации образовательных программ)</w:t>
            </w:r>
          </w:p>
        </w:tc>
      </w:tr>
      <w:tr w:rsidR="00E657DF" w:rsidRPr="00CF77C7" w14:paraId="0CA2AE60" w14:textId="77777777" w:rsidTr="00584651">
        <w:tc>
          <w:tcPr>
            <w:tcW w:w="27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F9BE5F0" w14:textId="77777777" w:rsidR="00E657DF" w:rsidRPr="00CF77C7" w:rsidRDefault="00E657DF"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38.03.01 Экономика, профиль Внешнеэкономическая деятельность</w:t>
            </w:r>
          </w:p>
        </w:tc>
        <w:tc>
          <w:tcPr>
            <w:tcW w:w="7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D13282"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13</w:t>
            </w:r>
          </w:p>
        </w:tc>
        <w:tc>
          <w:tcPr>
            <w:tcW w:w="15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8B64B0"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85,90</w:t>
            </w:r>
          </w:p>
        </w:tc>
      </w:tr>
      <w:tr w:rsidR="00E657DF" w:rsidRPr="00CF77C7" w14:paraId="5FC314AD" w14:textId="77777777" w:rsidTr="00584651">
        <w:tc>
          <w:tcPr>
            <w:tcW w:w="27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80844B5" w14:textId="77777777" w:rsidR="00E657DF" w:rsidRPr="00CF77C7" w:rsidRDefault="00E657DF"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38.03.04 Государственное и муниципальное управление</w:t>
            </w:r>
          </w:p>
        </w:tc>
        <w:tc>
          <w:tcPr>
            <w:tcW w:w="7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40B78F"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8</w:t>
            </w:r>
          </w:p>
        </w:tc>
        <w:tc>
          <w:tcPr>
            <w:tcW w:w="15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CEC0B0"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83,85</w:t>
            </w:r>
          </w:p>
        </w:tc>
      </w:tr>
      <w:tr w:rsidR="00E657DF" w:rsidRPr="00CF77C7" w14:paraId="50EF50A2" w14:textId="77777777" w:rsidTr="00584651">
        <w:tc>
          <w:tcPr>
            <w:tcW w:w="27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FD0A89" w14:textId="77777777" w:rsidR="00E657DF" w:rsidRPr="00CF77C7" w:rsidRDefault="00E657DF"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09.03.03 Прикладная информатика, профиль Информационные системы и технологии в управлении</w:t>
            </w:r>
          </w:p>
        </w:tc>
        <w:tc>
          <w:tcPr>
            <w:tcW w:w="7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8A13DE"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22</w:t>
            </w:r>
          </w:p>
        </w:tc>
        <w:tc>
          <w:tcPr>
            <w:tcW w:w="15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B290D47"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82,77</w:t>
            </w:r>
          </w:p>
        </w:tc>
      </w:tr>
      <w:tr w:rsidR="00E657DF" w:rsidRPr="00CF77C7" w14:paraId="43DF03FF" w14:textId="77777777" w:rsidTr="00584651">
        <w:tc>
          <w:tcPr>
            <w:tcW w:w="27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F529A7" w14:textId="77777777" w:rsidR="00E657DF" w:rsidRPr="00CF77C7" w:rsidRDefault="00E657DF"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38.05.02 Таможенное дело</w:t>
            </w:r>
          </w:p>
        </w:tc>
        <w:tc>
          <w:tcPr>
            <w:tcW w:w="7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4B9421"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14</w:t>
            </w:r>
          </w:p>
        </w:tc>
        <w:tc>
          <w:tcPr>
            <w:tcW w:w="15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7E931F"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82,89</w:t>
            </w:r>
          </w:p>
        </w:tc>
      </w:tr>
      <w:tr w:rsidR="00E657DF" w:rsidRPr="00CF77C7" w14:paraId="4CD24C27" w14:textId="77777777" w:rsidTr="00584651">
        <w:tc>
          <w:tcPr>
            <w:tcW w:w="27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DA93184" w14:textId="77777777" w:rsidR="00E657DF" w:rsidRPr="00CF77C7" w:rsidRDefault="00E657DF"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38.03.03 Управление персоналом</w:t>
            </w:r>
          </w:p>
        </w:tc>
        <w:tc>
          <w:tcPr>
            <w:tcW w:w="7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EDD73AA"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11</w:t>
            </w:r>
          </w:p>
        </w:tc>
        <w:tc>
          <w:tcPr>
            <w:tcW w:w="15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AB0B03"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84,47</w:t>
            </w:r>
          </w:p>
        </w:tc>
      </w:tr>
      <w:tr w:rsidR="00E657DF" w:rsidRPr="00CF77C7" w14:paraId="4D33941C" w14:textId="77777777" w:rsidTr="00584651">
        <w:tc>
          <w:tcPr>
            <w:tcW w:w="27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AC05ABF" w14:textId="77777777" w:rsidR="00E657DF" w:rsidRPr="00CF77C7" w:rsidRDefault="00E657DF"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38.03.01 Экономика, профиль Финансы и кредит</w:t>
            </w:r>
          </w:p>
        </w:tc>
        <w:tc>
          <w:tcPr>
            <w:tcW w:w="7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0661E6B"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16</w:t>
            </w:r>
          </w:p>
        </w:tc>
        <w:tc>
          <w:tcPr>
            <w:tcW w:w="15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A997DB"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86,33</w:t>
            </w:r>
          </w:p>
        </w:tc>
      </w:tr>
      <w:tr w:rsidR="00E657DF" w:rsidRPr="00CF77C7" w14:paraId="286E2D6E" w14:textId="77777777" w:rsidTr="00584651">
        <w:tc>
          <w:tcPr>
            <w:tcW w:w="27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EC5DF72" w14:textId="77777777" w:rsidR="00E657DF" w:rsidRPr="00CF77C7" w:rsidRDefault="00E657DF"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38.03.01 Экономика, профиль Экономика предприятия и предпринимательская деятельность</w:t>
            </w:r>
          </w:p>
        </w:tc>
        <w:tc>
          <w:tcPr>
            <w:tcW w:w="7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19FA20"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13</w:t>
            </w:r>
          </w:p>
        </w:tc>
        <w:tc>
          <w:tcPr>
            <w:tcW w:w="15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9D4BB5"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85,90</w:t>
            </w:r>
          </w:p>
        </w:tc>
      </w:tr>
      <w:tr w:rsidR="00E657DF" w:rsidRPr="00CF77C7" w14:paraId="3E7850E3" w14:textId="77777777" w:rsidTr="00584651">
        <w:tc>
          <w:tcPr>
            <w:tcW w:w="27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D1A429" w14:textId="77777777" w:rsidR="00E657DF" w:rsidRPr="00CF77C7" w:rsidRDefault="00E657DF"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38.03.01 Экономика, профиль Экономика и организация бизнеса (с дистанционными технологиями)</w:t>
            </w:r>
          </w:p>
        </w:tc>
        <w:tc>
          <w:tcPr>
            <w:tcW w:w="7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939281"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9</w:t>
            </w:r>
          </w:p>
        </w:tc>
        <w:tc>
          <w:tcPr>
            <w:tcW w:w="15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668685C"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86,81</w:t>
            </w:r>
          </w:p>
        </w:tc>
      </w:tr>
      <w:tr w:rsidR="00E657DF" w:rsidRPr="00CF77C7" w14:paraId="4883B383" w14:textId="77777777" w:rsidTr="00584651">
        <w:tc>
          <w:tcPr>
            <w:tcW w:w="272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C3E889" w14:textId="77777777" w:rsidR="00E657DF" w:rsidRPr="00CF77C7" w:rsidRDefault="00E657DF"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40.03.01 Юриспруденция</w:t>
            </w:r>
          </w:p>
        </w:tc>
        <w:tc>
          <w:tcPr>
            <w:tcW w:w="73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BCA1F6"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29</w:t>
            </w:r>
          </w:p>
        </w:tc>
        <w:tc>
          <w:tcPr>
            <w:tcW w:w="154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59E6489" w14:textId="77777777" w:rsidR="00E657DF" w:rsidRPr="00CF77C7" w:rsidRDefault="00E657DF"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83,69</w:t>
            </w:r>
          </w:p>
        </w:tc>
      </w:tr>
      <w:tr w:rsidR="00237C99" w:rsidRPr="00CF77C7" w14:paraId="7E02BB6B" w14:textId="77777777" w:rsidTr="00CF77C7">
        <w:tc>
          <w:tcPr>
            <w:tcW w:w="5000" w:type="pct"/>
            <w:gridSpan w:val="3"/>
            <w:shd w:val="clear" w:color="auto" w:fill="auto"/>
            <w:noWrap/>
            <w:vAlign w:val="center"/>
          </w:tcPr>
          <w:p w14:paraId="7F8A76F6" w14:textId="77777777" w:rsidR="00237C99" w:rsidRPr="00CF77C7" w:rsidRDefault="00237C99"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Внутренняя оценка качества образования обучающимися (опрос обучающихся об удовлетворенности условиями, содержанием, организацией и качеством образовательного процесса в целом и отдельных дисциплин (модулей) и практик</w:t>
            </w:r>
          </w:p>
        </w:tc>
      </w:tr>
      <w:tr w:rsidR="00237C99" w:rsidRPr="00CF77C7" w14:paraId="69983A3F" w14:textId="77777777" w:rsidTr="00584651">
        <w:tc>
          <w:tcPr>
            <w:tcW w:w="2722" w:type="pct"/>
            <w:shd w:val="clear" w:color="auto" w:fill="auto"/>
            <w:noWrap/>
            <w:vAlign w:val="center"/>
          </w:tcPr>
          <w:p w14:paraId="49DCE20B" w14:textId="77777777" w:rsidR="00237C99" w:rsidRPr="00CF77C7" w:rsidRDefault="00237C99"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38.03.01 Экономика, профиль Внешнеэкономическая деятельность</w:t>
            </w:r>
          </w:p>
        </w:tc>
        <w:tc>
          <w:tcPr>
            <w:tcW w:w="736" w:type="pct"/>
            <w:shd w:val="clear" w:color="auto" w:fill="auto"/>
            <w:noWrap/>
            <w:vAlign w:val="center"/>
          </w:tcPr>
          <w:p w14:paraId="39D8A8AC" w14:textId="77777777" w:rsidR="00237C99" w:rsidRPr="00CF77C7" w:rsidRDefault="00237C99"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18</w:t>
            </w:r>
          </w:p>
        </w:tc>
        <w:tc>
          <w:tcPr>
            <w:tcW w:w="1542" w:type="pct"/>
            <w:shd w:val="clear" w:color="auto" w:fill="auto"/>
            <w:noWrap/>
            <w:vAlign w:val="center"/>
          </w:tcPr>
          <w:p w14:paraId="47CB9ECF" w14:textId="77777777" w:rsidR="00237C99" w:rsidRPr="00CF77C7" w:rsidRDefault="00237C99"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71,18</w:t>
            </w:r>
          </w:p>
        </w:tc>
      </w:tr>
      <w:tr w:rsidR="00237C99" w:rsidRPr="00CF77C7" w14:paraId="75328CB9" w14:textId="77777777" w:rsidTr="00584651">
        <w:tc>
          <w:tcPr>
            <w:tcW w:w="2722" w:type="pct"/>
            <w:shd w:val="clear" w:color="auto" w:fill="auto"/>
            <w:noWrap/>
            <w:vAlign w:val="center"/>
          </w:tcPr>
          <w:p w14:paraId="0FFF74EE" w14:textId="77777777" w:rsidR="00237C99" w:rsidRPr="00CF77C7" w:rsidRDefault="00237C99"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38.03.04 Государственное и муниципальное управление</w:t>
            </w:r>
          </w:p>
        </w:tc>
        <w:tc>
          <w:tcPr>
            <w:tcW w:w="736" w:type="pct"/>
            <w:shd w:val="clear" w:color="auto" w:fill="auto"/>
            <w:noWrap/>
            <w:vAlign w:val="center"/>
          </w:tcPr>
          <w:p w14:paraId="56359378" w14:textId="77777777" w:rsidR="00237C99" w:rsidRPr="00CF77C7" w:rsidRDefault="00237C99"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8</w:t>
            </w:r>
          </w:p>
        </w:tc>
        <w:tc>
          <w:tcPr>
            <w:tcW w:w="1542" w:type="pct"/>
            <w:shd w:val="clear" w:color="auto" w:fill="auto"/>
            <w:noWrap/>
            <w:vAlign w:val="center"/>
          </w:tcPr>
          <w:p w14:paraId="60674798" w14:textId="77777777" w:rsidR="00237C99" w:rsidRPr="00CF77C7" w:rsidRDefault="00237C99"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76,68</w:t>
            </w:r>
          </w:p>
        </w:tc>
      </w:tr>
      <w:tr w:rsidR="00237C99" w:rsidRPr="00CF77C7" w14:paraId="2FD4309C" w14:textId="77777777" w:rsidTr="00584651">
        <w:tc>
          <w:tcPr>
            <w:tcW w:w="2722" w:type="pct"/>
            <w:shd w:val="clear" w:color="auto" w:fill="auto"/>
            <w:noWrap/>
            <w:vAlign w:val="center"/>
          </w:tcPr>
          <w:p w14:paraId="2F4D94BD" w14:textId="77777777" w:rsidR="00237C99" w:rsidRPr="00CF77C7" w:rsidRDefault="00237C99"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09.03.03 Прикладная информатика, профиль Информационные системы и технологии в управлении</w:t>
            </w:r>
          </w:p>
        </w:tc>
        <w:tc>
          <w:tcPr>
            <w:tcW w:w="736" w:type="pct"/>
            <w:shd w:val="clear" w:color="auto" w:fill="auto"/>
            <w:noWrap/>
            <w:vAlign w:val="center"/>
          </w:tcPr>
          <w:p w14:paraId="4E4FD021" w14:textId="77777777" w:rsidR="00237C99" w:rsidRPr="00CF77C7" w:rsidRDefault="00237C99"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70</w:t>
            </w:r>
          </w:p>
        </w:tc>
        <w:tc>
          <w:tcPr>
            <w:tcW w:w="1542" w:type="pct"/>
            <w:shd w:val="clear" w:color="auto" w:fill="auto"/>
            <w:noWrap/>
            <w:vAlign w:val="center"/>
          </w:tcPr>
          <w:p w14:paraId="66F0680A" w14:textId="77777777" w:rsidR="00237C99" w:rsidRPr="00CF77C7" w:rsidRDefault="00237C99"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73,32</w:t>
            </w:r>
          </w:p>
        </w:tc>
      </w:tr>
      <w:tr w:rsidR="00237C99" w:rsidRPr="00CF77C7" w14:paraId="048821E5" w14:textId="77777777" w:rsidTr="00584651">
        <w:tc>
          <w:tcPr>
            <w:tcW w:w="2722" w:type="pct"/>
            <w:shd w:val="clear" w:color="auto" w:fill="auto"/>
            <w:noWrap/>
            <w:vAlign w:val="center"/>
          </w:tcPr>
          <w:p w14:paraId="7A599680" w14:textId="77777777" w:rsidR="00237C99" w:rsidRPr="00CF77C7" w:rsidRDefault="00237C99"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38.05.02 Таможенное дело</w:t>
            </w:r>
          </w:p>
        </w:tc>
        <w:tc>
          <w:tcPr>
            <w:tcW w:w="736" w:type="pct"/>
            <w:shd w:val="clear" w:color="auto" w:fill="auto"/>
            <w:noWrap/>
            <w:vAlign w:val="center"/>
          </w:tcPr>
          <w:p w14:paraId="59EFB7CA" w14:textId="77777777" w:rsidR="00237C99" w:rsidRPr="00CF77C7" w:rsidRDefault="00237C99"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10</w:t>
            </w:r>
          </w:p>
        </w:tc>
        <w:tc>
          <w:tcPr>
            <w:tcW w:w="1542" w:type="pct"/>
            <w:shd w:val="clear" w:color="auto" w:fill="auto"/>
            <w:noWrap/>
            <w:vAlign w:val="center"/>
          </w:tcPr>
          <w:p w14:paraId="5C6AB3FF" w14:textId="77777777" w:rsidR="00237C99" w:rsidRPr="00CF77C7" w:rsidRDefault="00237C99"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71,99</w:t>
            </w:r>
          </w:p>
        </w:tc>
      </w:tr>
      <w:tr w:rsidR="00237C99" w:rsidRPr="00CF77C7" w14:paraId="4A767F97" w14:textId="77777777" w:rsidTr="00584651">
        <w:tc>
          <w:tcPr>
            <w:tcW w:w="2722" w:type="pct"/>
            <w:shd w:val="clear" w:color="auto" w:fill="auto"/>
            <w:noWrap/>
            <w:vAlign w:val="center"/>
          </w:tcPr>
          <w:p w14:paraId="75890303" w14:textId="77777777" w:rsidR="00237C99" w:rsidRPr="00CF77C7" w:rsidRDefault="00237C99"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38.03.03 Управление персоналом</w:t>
            </w:r>
          </w:p>
        </w:tc>
        <w:tc>
          <w:tcPr>
            <w:tcW w:w="736" w:type="pct"/>
            <w:shd w:val="clear" w:color="auto" w:fill="auto"/>
            <w:noWrap/>
            <w:vAlign w:val="center"/>
          </w:tcPr>
          <w:p w14:paraId="24458C78" w14:textId="77777777" w:rsidR="00237C99" w:rsidRPr="00CF77C7" w:rsidRDefault="00237C99"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14</w:t>
            </w:r>
          </w:p>
        </w:tc>
        <w:tc>
          <w:tcPr>
            <w:tcW w:w="1542" w:type="pct"/>
            <w:shd w:val="clear" w:color="auto" w:fill="auto"/>
            <w:noWrap/>
            <w:vAlign w:val="center"/>
          </w:tcPr>
          <w:p w14:paraId="1B2A8D2C" w14:textId="77777777" w:rsidR="00237C99" w:rsidRPr="00CF77C7" w:rsidRDefault="00237C99"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74,42</w:t>
            </w:r>
          </w:p>
        </w:tc>
      </w:tr>
      <w:tr w:rsidR="00237C99" w:rsidRPr="00CF77C7" w14:paraId="454B3E20" w14:textId="77777777" w:rsidTr="00584651">
        <w:tc>
          <w:tcPr>
            <w:tcW w:w="2722" w:type="pct"/>
            <w:shd w:val="clear" w:color="auto" w:fill="auto"/>
            <w:noWrap/>
            <w:vAlign w:val="center"/>
          </w:tcPr>
          <w:p w14:paraId="3F099CF2" w14:textId="77777777" w:rsidR="00237C99" w:rsidRPr="00CF77C7" w:rsidRDefault="00237C99"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38.03.01 Экономика, профиль Финансы и кредит</w:t>
            </w:r>
          </w:p>
        </w:tc>
        <w:tc>
          <w:tcPr>
            <w:tcW w:w="736" w:type="pct"/>
            <w:shd w:val="clear" w:color="auto" w:fill="auto"/>
            <w:noWrap/>
            <w:vAlign w:val="center"/>
          </w:tcPr>
          <w:p w14:paraId="6ED6C8A0" w14:textId="77777777" w:rsidR="00237C99" w:rsidRPr="00CF77C7" w:rsidRDefault="00237C99"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50</w:t>
            </w:r>
          </w:p>
        </w:tc>
        <w:tc>
          <w:tcPr>
            <w:tcW w:w="1542" w:type="pct"/>
            <w:shd w:val="clear" w:color="auto" w:fill="auto"/>
            <w:noWrap/>
            <w:vAlign w:val="center"/>
          </w:tcPr>
          <w:p w14:paraId="40DBA4BA" w14:textId="77777777" w:rsidR="00237C99" w:rsidRPr="00CF77C7" w:rsidRDefault="00237C99"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77,64</w:t>
            </w:r>
          </w:p>
        </w:tc>
      </w:tr>
      <w:tr w:rsidR="00237C99" w:rsidRPr="00CF77C7" w14:paraId="706B0103" w14:textId="77777777" w:rsidTr="00584651">
        <w:tc>
          <w:tcPr>
            <w:tcW w:w="2722" w:type="pct"/>
            <w:shd w:val="clear" w:color="auto" w:fill="auto"/>
            <w:noWrap/>
            <w:vAlign w:val="center"/>
          </w:tcPr>
          <w:p w14:paraId="729B2132" w14:textId="77777777" w:rsidR="00237C99" w:rsidRPr="00CF77C7" w:rsidRDefault="00237C99"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38.03.01 Экономика, профиль Экономика предприятия и предпринимательская деятельность</w:t>
            </w:r>
          </w:p>
        </w:tc>
        <w:tc>
          <w:tcPr>
            <w:tcW w:w="736" w:type="pct"/>
            <w:shd w:val="clear" w:color="auto" w:fill="auto"/>
            <w:noWrap/>
            <w:vAlign w:val="center"/>
          </w:tcPr>
          <w:p w14:paraId="4455779F" w14:textId="77777777" w:rsidR="00237C99" w:rsidRPr="00CF77C7" w:rsidRDefault="00237C99"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23</w:t>
            </w:r>
          </w:p>
        </w:tc>
        <w:tc>
          <w:tcPr>
            <w:tcW w:w="1542" w:type="pct"/>
            <w:shd w:val="clear" w:color="auto" w:fill="auto"/>
            <w:noWrap/>
            <w:vAlign w:val="center"/>
          </w:tcPr>
          <w:p w14:paraId="1DDADD5D" w14:textId="77777777" w:rsidR="00237C99" w:rsidRPr="00CF77C7" w:rsidRDefault="00237C99"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74,56</w:t>
            </w:r>
          </w:p>
        </w:tc>
      </w:tr>
      <w:tr w:rsidR="00237C99" w:rsidRPr="00CF77C7" w14:paraId="78DD99A5" w14:textId="77777777" w:rsidTr="00584651">
        <w:tc>
          <w:tcPr>
            <w:tcW w:w="2722" w:type="pct"/>
            <w:shd w:val="clear" w:color="auto" w:fill="auto"/>
            <w:noWrap/>
            <w:vAlign w:val="center"/>
          </w:tcPr>
          <w:p w14:paraId="5412D430" w14:textId="77777777" w:rsidR="00237C99" w:rsidRPr="00CF77C7" w:rsidRDefault="00237C99"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38.03.01 Экономика, профиль Экономика и организация бизнеса (с дистанционными технологиями)</w:t>
            </w:r>
          </w:p>
        </w:tc>
        <w:tc>
          <w:tcPr>
            <w:tcW w:w="736" w:type="pct"/>
            <w:shd w:val="clear" w:color="auto" w:fill="auto"/>
            <w:noWrap/>
            <w:vAlign w:val="center"/>
          </w:tcPr>
          <w:p w14:paraId="71631844" w14:textId="77777777" w:rsidR="00237C99" w:rsidRPr="00CF77C7" w:rsidRDefault="00237C99"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10</w:t>
            </w:r>
          </w:p>
        </w:tc>
        <w:tc>
          <w:tcPr>
            <w:tcW w:w="1542" w:type="pct"/>
            <w:shd w:val="clear" w:color="auto" w:fill="auto"/>
            <w:noWrap/>
            <w:vAlign w:val="center"/>
          </w:tcPr>
          <w:p w14:paraId="01A6D8F3" w14:textId="77777777" w:rsidR="00237C99" w:rsidRPr="00CF77C7" w:rsidRDefault="00237C99"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72,60</w:t>
            </w:r>
          </w:p>
        </w:tc>
      </w:tr>
      <w:tr w:rsidR="00237C99" w:rsidRPr="00CF77C7" w14:paraId="5423AA9D" w14:textId="77777777" w:rsidTr="00584651">
        <w:tc>
          <w:tcPr>
            <w:tcW w:w="2722" w:type="pct"/>
            <w:shd w:val="clear" w:color="auto" w:fill="auto"/>
            <w:noWrap/>
            <w:vAlign w:val="center"/>
          </w:tcPr>
          <w:p w14:paraId="685C580F" w14:textId="77777777" w:rsidR="00237C99" w:rsidRPr="00CF77C7" w:rsidRDefault="00237C99"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40.03.01 Юриспруденция</w:t>
            </w:r>
          </w:p>
        </w:tc>
        <w:tc>
          <w:tcPr>
            <w:tcW w:w="736" w:type="pct"/>
            <w:shd w:val="clear" w:color="auto" w:fill="auto"/>
            <w:noWrap/>
            <w:vAlign w:val="center"/>
          </w:tcPr>
          <w:p w14:paraId="39AB2C43" w14:textId="77777777" w:rsidR="00237C99" w:rsidRPr="00CF77C7" w:rsidRDefault="00237C99"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196</w:t>
            </w:r>
          </w:p>
        </w:tc>
        <w:tc>
          <w:tcPr>
            <w:tcW w:w="1542" w:type="pct"/>
            <w:shd w:val="clear" w:color="auto" w:fill="auto"/>
            <w:noWrap/>
            <w:vAlign w:val="center"/>
          </w:tcPr>
          <w:p w14:paraId="76CDE6FF" w14:textId="77777777" w:rsidR="00237C99" w:rsidRPr="00CF77C7" w:rsidRDefault="00237C99"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72,33</w:t>
            </w:r>
          </w:p>
        </w:tc>
      </w:tr>
    </w:tbl>
    <w:p w14:paraId="77552B1D" w14:textId="77777777" w:rsidR="006F7FA1" w:rsidRPr="00CF77C7" w:rsidRDefault="006F7FA1" w:rsidP="008A5A0E">
      <w:pPr>
        <w:spacing w:before="120" w:after="0" w:line="240" w:lineRule="auto"/>
        <w:ind w:firstLine="720"/>
        <w:jc w:val="right"/>
        <w:rPr>
          <w:rFonts w:ascii="Times New Roman" w:hAnsi="Times New Roman" w:cs="Times New Roman"/>
          <w:sz w:val="24"/>
          <w:szCs w:val="24"/>
        </w:rPr>
      </w:pPr>
      <w:r w:rsidRPr="00CF77C7">
        <w:rPr>
          <w:rFonts w:ascii="Times New Roman" w:hAnsi="Times New Roman" w:cs="Times New Roman"/>
          <w:sz w:val="24"/>
          <w:szCs w:val="24"/>
        </w:rPr>
        <w:t>Таблица 46</w:t>
      </w:r>
    </w:p>
    <w:p w14:paraId="1963EED3" w14:textId="77777777" w:rsidR="006F7FA1" w:rsidRPr="00C77E5E" w:rsidRDefault="006F7FA1" w:rsidP="008A5A0E">
      <w:pPr>
        <w:spacing w:after="60" w:line="240" w:lineRule="auto"/>
        <w:jc w:val="center"/>
        <w:rPr>
          <w:rFonts w:ascii="Times New Roman" w:hAnsi="Times New Roman" w:cs="Times New Roman"/>
          <w:sz w:val="28"/>
          <w:szCs w:val="28"/>
        </w:rPr>
      </w:pPr>
      <w:r>
        <w:rPr>
          <w:rFonts w:ascii="Times New Roman" w:hAnsi="Times New Roman" w:cs="Times New Roman"/>
          <w:sz w:val="28"/>
          <w:szCs w:val="28"/>
        </w:rPr>
        <w:t>Внутренняя оценка</w:t>
      </w:r>
      <w:r w:rsidRPr="00A01455">
        <w:rPr>
          <w:rFonts w:ascii="Times New Roman" w:hAnsi="Times New Roman" w:cs="Times New Roman"/>
          <w:sz w:val="28"/>
          <w:szCs w:val="28"/>
        </w:rPr>
        <w:t xml:space="preserve"> качества осуществления образовательной деятельности </w:t>
      </w:r>
      <w:r>
        <w:rPr>
          <w:rFonts w:ascii="Times New Roman" w:hAnsi="Times New Roman" w:cs="Times New Roman"/>
          <w:sz w:val="28"/>
          <w:szCs w:val="28"/>
        </w:rPr>
        <w:t>(</w:t>
      </w:r>
      <w:r w:rsidRPr="00C77E5E">
        <w:rPr>
          <w:rFonts w:ascii="Times New Roman" w:hAnsi="Times New Roman" w:cs="Times New Roman"/>
          <w:sz w:val="28"/>
          <w:szCs w:val="28"/>
        </w:rPr>
        <w:t>по специальностям среднего</w:t>
      </w:r>
      <w:r>
        <w:rPr>
          <w:rFonts w:ascii="Times New Roman" w:hAnsi="Times New Roman" w:cs="Times New Roman"/>
          <w:sz w:val="28"/>
          <w:szCs w:val="28"/>
        </w:rPr>
        <w:t xml:space="preserve"> профессионального образования)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1418"/>
        <w:gridCol w:w="2942"/>
      </w:tblGrid>
      <w:tr w:rsidR="00724A4D" w:rsidRPr="00CF77C7" w14:paraId="0CFA7E17" w14:textId="77777777" w:rsidTr="00584651">
        <w:trPr>
          <w:tblHeader/>
        </w:trPr>
        <w:tc>
          <w:tcPr>
            <w:tcW w:w="2722" w:type="pct"/>
            <w:shd w:val="clear" w:color="auto" w:fill="auto"/>
            <w:noWrap/>
            <w:vAlign w:val="center"/>
            <w:hideMark/>
          </w:tcPr>
          <w:p w14:paraId="29CDCEB9" w14:textId="77777777" w:rsidR="00724A4D" w:rsidRPr="00CF77C7" w:rsidRDefault="00724A4D" w:rsidP="008A5A0E">
            <w:pPr>
              <w:spacing w:after="0" w:line="240" w:lineRule="auto"/>
              <w:jc w:val="center"/>
              <w:rPr>
                <w:rFonts w:ascii="Times New Roman" w:eastAsia="Times New Roman" w:hAnsi="Times New Roman" w:cs="Times New Roman"/>
                <w:sz w:val="20"/>
                <w:szCs w:val="20"/>
                <w:lang w:eastAsia="ru-RU"/>
              </w:rPr>
            </w:pPr>
            <w:r w:rsidRPr="00CF77C7">
              <w:rPr>
                <w:rFonts w:ascii="Times New Roman" w:eastAsia="Times New Roman" w:hAnsi="Times New Roman" w:cs="Times New Roman"/>
                <w:color w:val="000000"/>
                <w:sz w:val="20"/>
                <w:szCs w:val="20"/>
                <w:lang w:eastAsia="ru-RU"/>
              </w:rPr>
              <w:t>ОПОП</w:t>
            </w:r>
          </w:p>
        </w:tc>
        <w:tc>
          <w:tcPr>
            <w:tcW w:w="741" w:type="pct"/>
            <w:shd w:val="clear" w:color="auto" w:fill="auto"/>
            <w:vAlign w:val="center"/>
            <w:hideMark/>
          </w:tcPr>
          <w:p w14:paraId="57806047"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Число опрошенных</w:t>
            </w:r>
          </w:p>
        </w:tc>
        <w:tc>
          <w:tcPr>
            <w:tcW w:w="1537" w:type="pct"/>
            <w:shd w:val="clear" w:color="auto" w:fill="auto"/>
            <w:vAlign w:val="center"/>
            <w:hideMark/>
          </w:tcPr>
          <w:p w14:paraId="72FA7229"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Общая удовлетворенность условиями и организацией образовательной деятельности</w:t>
            </w:r>
          </w:p>
        </w:tc>
      </w:tr>
      <w:tr w:rsidR="00724A4D" w:rsidRPr="00CF77C7" w14:paraId="7A6B7752" w14:textId="77777777" w:rsidTr="00602AFF">
        <w:tc>
          <w:tcPr>
            <w:tcW w:w="5000" w:type="pct"/>
            <w:gridSpan w:val="3"/>
            <w:shd w:val="clear" w:color="auto" w:fill="auto"/>
            <w:noWrap/>
            <w:vAlign w:val="center"/>
          </w:tcPr>
          <w:p w14:paraId="00C4011D"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Внутренняя оценка качества образования работодателями (опрос работодателей и (или) их объединений, иных юридических и (или) физических лиц об удовлетворенности качеством образования)</w:t>
            </w:r>
          </w:p>
        </w:tc>
      </w:tr>
      <w:tr w:rsidR="00724A4D" w:rsidRPr="00CF77C7" w14:paraId="69C80BD3" w14:textId="77777777" w:rsidTr="00584651">
        <w:tc>
          <w:tcPr>
            <w:tcW w:w="27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7CD7111" w14:textId="77777777" w:rsidR="00724A4D" w:rsidRPr="00CF77C7" w:rsidRDefault="00724A4D"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38.02.07 Банковское дело</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6F7743F5"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18</w:t>
            </w:r>
          </w:p>
        </w:tc>
        <w:tc>
          <w:tcPr>
            <w:tcW w:w="1537" w:type="pct"/>
            <w:tcBorders>
              <w:top w:val="single" w:sz="4" w:space="0" w:color="auto"/>
              <w:left w:val="single" w:sz="4" w:space="0" w:color="auto"/>
              <w:bottom w:val="single" w:sz="4" w:space="0" w:color="auto"/>
              <w:right w:val="single" w:sz="4" w:space="0" w:color="auto"/>
            </w:tcBorders>
            <w:shd w:val="clear" w:color="auto" w:fill="auto"/>
          </w:tcPr>
          <w:p w14:paraId="4D770357"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99,44</w:t>
            </w:r>
          </w:p>
        </w:tc>
      </w:tr>
      <w:tr w:rsidR="00724A4D" w:rsidRPr="00CF77C7" w14:paraId="2B5ED160" w14:textId="77777777" w:rsidTr="00584651">
        <w:tc>
          <w:tcPr>
            <w:tcW w:w="27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3A7A9B15" w14:textId="77777777" w:rsidR="00724A4D" w:rsidRPr="00CF77C7" w:rsidRDefault="00724A4D"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46.02.01 Документационное обеспечение управления и архивоведение</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0C9C5105"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16</w:t>
            </w:r>
          </w:p>
        </w:tc>
        <w:tc>
          <w:tcPr>
            <w:tcW w:w="1537" w:type="pct"/>
            <w:tcBorders>
              <w:top w:val="single" w:sz="4" w:space="0" w:color="auto"/>
              <w:left w:val="single" w:sz="4" w:space="0" w:color="auto"/>
              <w:bottom w:val="single" w:sz="4" w:space="0" w:color="auto"/>
              <w:right w:val="single" w:sz="4" w:space="0" w:color="auto"/>
            </w:tcBorders>
            <w:shd w:val="clear" w:color="auto" w:fill="auto"/>
          </w:tcPr>
          <w:p w14:paraId="63DCDEDE"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99,59</w:t>
            </w:r>
          </w:p>
        </w:tc>
      </w:tr>
      <w:tr w:rsidR="00724A4D" w:rsidRPr="00CF77C7" w14:paraId="23F4972A" w14:textId="77777777" w:rsidTr="00584651">
        <w:tc>
          <w:tcPr>
            <w:tcW w:w="27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F932AD6" w14:textId="77777777" w:rsidR="00724A4D" w:rsidRPr="00CF77C7" w:rsidRDefault="00724A4D"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09.02.07 Информационные системы и программирование</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7BDF4136"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15</w:t>
            </w:r>
          </w:p>
        </w:tc>
        <w:tc>
          <w:tcPr>
            <w:tcW w:w="1537" w:type="pct"/>
            <w:tcBorders>
              <w:top w:val="single" w:sz="4" w:space="0" w:color="auto"/>
              <w:left w:val="single" w:sz="4" w:space="0" w:color="auto"/>
              <w:bottom w:val="single" w:sz="4" w:space="0" w:color="auto"/>
              <w:right w:val="single" w:sz="4" w:space="0" w:color="auto"/>
            </w:tcBorders>
            <w:shd w:val="clear" w:color="auto" w:fill="auto"/>
          </w:tcPr>
          <w:p w14:paraId="3ED59CFE"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99,01</w:t>
            </w:r>
          </w:p>
        </w:tc>
      </w:tr>
      <w:tr w:rsidR="00724A4D" w:rsidRPr="00CF77C7" w14:paraId="4A572E69" w14:textId="77777777" w:rsidTr="00584651">
        <w:tc>
          <w:tcPr>
            <w:tcW w:w="27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957E665" w14:textId="77777777" w:rsidR="00724A4D" w:rsidRPr="00CF77C7" w:rsidRDefault="00724A4D"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38.02.04 Коммерция (по отраслям)</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3C2E9D1D"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18</w:t>
            </w:r>
          </w:p>
        </w:tc>
        <w:tc>
          <w:tcPr>
            <w:tcW w:w="1537" w:type="pct"/>
            <w:tcBorders>
              <w:top w:val="single" w:sz="4" w:space="0" w:color="auto"/>
              <w:left w:val="single" w:sz="4" w:space="0" w:color="auto"/>
              <w:bottom w:val="single" w:sz="4" w:space="0" w:color="auto"/>
              <w:right w:val="single" w:sz="4" w:space="0" w:color="auto"/>
            </w:tcBorders>
            <w:shd w:val="clear" w:color="auto" w:fill="auto"/>
          </w:tcPr>
          <w:p w14:paraId="634E3514"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99,49</w:t>
            </w:r>
          </w:p>
        </w:tc>
      </w:tr>
      <w:tr w:rsidR="00724A4D" w:rsidRPr="00CF77C7" w14:paraId="3A1578BD" w14:textId="77777777" w:rsidTr="00584651">
        <w:tc>
          <w:tcPr>
            <w:tcW w:w="27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9C4C70" w14:textId="77777777" w:rsidR="00724A4D" w:rsidRPr="00CF77C7" w:rsidRDefault="00724A4D"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40.02.01 Право и организация социального обеспечения</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402D1371"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21</w:t>
            </w:r>
          </w:p>
        </w:tc>
        <w:tc>
          <w:tcPr>
            <w:tcW w:w="1537" w:type="pct"/>
            <w:tcBorders>
              <w:top w:val="single" w:sz="4" w:space="0" w:color="auto"/>
              <w:left w:val="single" w:sz="4" w:space="0" w:color="auto"/>
              <w:bottom w:val="single" w:sz="4" w:space="0" w:color="auto"/>
              <w:right w:val="single" w:sz="4" w:space="0" w:color="auto"/>
            </w:tcBorders>
            <w:shd w:val="clear" w:color="auto" w:fill="auto"/>
          </w:tcPr>
          <w:p w14:paraId="1C4FBD14"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99,25</w:t>
            </w:r>
          </w:p>
        </w:tc>
      </w:tr>
      <w:tr w:rsidR="00724A4D" w:rsidRPr="00CF77C7" w14:paraId="4F933A9E" w14:textId="77777777" w:rsidTr="00584651">
        <w:tc>
          <w:tcPr>
            <w:tcW w:w="27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64C5C7A5" w14:textId="77777777" w:rsidR="00724A4D" w:rsidRPr="00CF77C7" w:rsidRDefault="00724A4D"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38.02.05 Товароведение и экспертиза качества потребительских товаров</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1288EEBE"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17</w:t>
            </w:r>
          </w:p>
        </w:tc>
        <w:tc>
          <w:tcPr>
            <w:tcW w:w="1537" w:type="pct"/>
            <w:tcBorders>
              <w:top w:val="single" w:sz="4" w:space="0" w:color="auto"/>
              <w:left w:val="single" w:sz="4" w:space="0" w:color="auto"/>
              <w:bottom w:val="single" w:sz="4" w:space="0" w:color="auto"/>
              <w:right w:val="single" w:sz="4" w:space="0" w:color="auto"/>
            </w:tcBorders>
            <w:shd w:val="clear" w:color="auto" w:fill="auto"/>
          </w:tcPr>
          <w:p w14:paraId="2A3BB4C9"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99,61</w:t>
            </w:r>
          </w:p>
        </w:tc>
      </w:tr>
      <w:tr w:rsidR="00724A4D" w:rsidRPr="00CF77C7" w14:paraId="365F2AAD" w14:textId="77777777" w:rsidTr="00584651">
        <w:tc>
          <w:tcPr>
            <w:tcW w:w="27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5E3C90B2" w14:textId="77777777" w:rsidR="00724A4D" w:rsidRPr="00CF77C7" w:rsidRDefault="00724A4D"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lastRenderedPageBreak/>
              <w:t>38.02.08 Торговое дело</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5487D993"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16</w:t>
            </w:r>
          </w:p>
        </w:tc>
        <w:tc>
          <w:tcPr>
            <w:tcW w:w="1537" w:type="pct"/>
            <w:tcBorders>
              <w:top w:val="single" w:sz="4" w:space="0" w:color="auto"/>
              <w:left w:val="single" w:sz="4" w:space="0" w:color="auto"/>
              <w:bottom w:val="single" w:sz="4" w:space="0" w:color="auto"/>
              <w:right w:val="single" w:sz="4" w:space="0" w:color="auto"/>
            </w:tcBorders>
            <w:shd w:val="clear" w:color="auto" w:fill="auto"/>
          </w:tcPr>
          <w:p w14:paraId="7AB2BF3B"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99,84</w:t>
            </w:r>
          </w:p>
        </w:tc>
      </w:tr>
      <w:tr w:rsidR="00724A4D" w:rsidRPr="00CF77C7" w14:paraId="4555F153" w14:textId="77777777" w:rsidTr="00584651">
        <w:tc>
          <w:tcPr>
            <w:tcW w:w="27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7BF50C94" w14:textId="77777777" w:rsidR="00724A4D" w:rsidRPr="00CF77C7" w:rsidRDefault="00724A4D"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38.02.01 Экономика и бухгалтерский учет (по отраслям)</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02F092E3"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19</w:t>
            </w:r>
          </w:p>
        </w:tc>
        <w:tc>
          <w:tcPr>
            <w:tcW w:w="1537" w:type="pct"/>
            <w:tcBorders>
              <w:top w:val="single" w:sz="4" w:space="0" w:color="auto"/>
              <w:left w:val="single" w:sz="4" w:space="0" w:color="auto"/>
              <w:bottom w:val="single" w:sz="4" w:space="0" w:color="auto"/>
              <w:right w:val="single" w:sz="4" w:space="0" w:color="auto"/>
            </w:tcBorders>
            <w:shd w:val="clear" w:color="auto" w:fill="auto"/>
          </w:tcPr>
          <w:p w14:paraId="623FD186"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99,39</w:t>
            </w:r>
          </w:p>
        </w:tc>
      </w:tr>
      <w:tr w:rsidR="00724A4D" w:rsidRPr="00CF77C7" w14:paraId="6F3807E8" w14:textId="77777777" w:rsidTr="00584651">
        <w:tc>
          <w:tcPr>
            <w:tcW w:w="2722" w:type="pct"/>
            <w:tcBorders>
              <w:top w:val="single" w:sz="4" w:space="0" w:color="auto"/>
              <w:left w:val="single" w:sz="4" w:space="0" w:color="auto"/>
              <w:bottom w:val="single" w:sz="4" w:space="0" w:color="auto"/>
              <w:right w:val="single" w:sz="4" w:space="0" w:color="auto"/>
            </w:tcBorders>
            <w:shd w:val="clear" w:color="auto" w:fill="auto"/>
            <w:noWrap/>
            <w:vAlign w:val="bottom"/>
          </w:tcPr>
          <w:p w14:paraId="0D17E05C" w14:textId="77777777" w:rsidR="00724A4D" w:rsidRPr="00CF77C7" w:rsidRDefault="00724A4D"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40.02.04 Юриспруденция</w:t>
            </w:r>
          </w:p>
        </w:tc>
        <w:tc>
          <w:tcPr>
            <w:tcW w:w="741" w:type="pct"/>
            <w:tcBorders>
              <w:top w:val="single" w:sz="4" w:space="0" w:color="auto"/>
              <w:left w:val="single" w:sz="4" w:space="0" w:color="auto"/>
              <w:bottom w:val="single" w:sz="4" w:space="0" w:color="auto"/>
              <w:right w:val="single" w:sz="4" w:space="0" w:color="auto"/>
            </w:tcBorders>
            <w:shd w:val="clear" w:color="auto" w:fill="auto"/>
          </w:tcPr>
          <w:p w14:paraId="6806EFC7"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22</w:t>
            </w:r>
          </w:p>
        </w:tc>
        <w:tc>
          <w:tcPr>
            <w:tcW w:w="1537" w:type="pct"/>
            <w:tcBorders>
              <w:top w:val="single" w:sz="4" w:space="0" w:color="auto"/>
              <w:left w:val="single" w:sz="4" w:space="0" w:color="auto"/>
              <w:bottom w:val="single" w:sz="4" w:space="0" w:color="auto"/>
              <w:right w:val="single" w:sz="4" w:space="0" w:color="auto"/>
            </w:tcBorders>
            <w:shd w:val="clear" w:color="auto" w:fill="auto"/>
          </w:tcPr>
          <w:p w14:paraId="6D2994A2"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99,38</w:t>
            </w:r>
          </w:p>
        </w:tc>
      </w:tr>
      <w:tr w:rsidR="00724A4D" w:rsidRPr="00CF77C7" w14:paraId="76E61167" w14:textId="77777777" w:rsidTr="00602AFF">
        <w:tc>
          <w:tcPr>
            <w:tcW w:w="5000" w:type="pct"/>
            <w:gridSpan w:val="3"/>
            <w:shd w:val="clear" w:color="auto" w:fill="auto"/>
            <w:noWrap/>
            <w:vAlign w:val="bottom"/>
          </w:tcPr>
          <w:p w14:paraId="53942F43"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Внутренняя оценка качества образования профессорско-преподавательским составом (опрос педагогических и научных работников об удовлетворенности условиями и организацией образовательной деятельности в рамках реализации образовательных программ)</w:t>
            </w:r>
          </w:p>
        </w:tc>
      </w:tr>
      <w:tr w:rsidR="00724A4D" w:rsidRPr="00CF77C7" w14:paraId="152FF046" w14:textId="77777777" w:rsidTr="00584651">
        <w:tc>
          <w:tcPr>
            <w:tcW w:w="2722" w:type="pct"/>
            <w:shd w:val="clear" w:color="auto" w:fill="auto"/>
            <w:noWrap/>
            <w:vAlign w:val="bottom"/>
          </w:tcPr>
          <w:p w14:paraId="7336841E" w14:textId="77777777" w:rsidR="00724A4D" w:rsidRPr="00CF77C7" w:rsidRDefault="00724A4D"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38.02.07 Банковское дело</w:t>
            </w:r>
          </w:p>
        </w:tc>
        <w:tc>
          <w:tcPr>
            <w:tcW w:w="741" w:type="pct"/>
            <w:shd w:val="clear" w:color="auto" w:fill="auto"/>
          </w:tcPr>
          <w:p w14:paraId="0D775BBA"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20</w:t>
            </w:r>
          </w:p>
        </w:tc>
        <w:tc>
          <w:tcPr>
            <w:tcW w:w="1537" w:type="pct"/>
            <w:shd w:val="clear" w:color="auto" w:fill="auto"/>
          </w:tcPr>
          <w:p w14:paraId="3706A68B"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81,67</w:t>
            </w:r>
          </w:p>
        </w:tc>
      </w:tr>
      <w:tr w:rsidR="00724A4D" w:rsidRPr="00CF77C7" w14:paraId="55A07893" w14:textId="77777777" w:rsidTr="00584651">
        <w:tc>
          <w:tcPr>
            <w:tcW w:w="2722" w:type="pct"/>
            <w:shd w:val="clear" w:color="auto" w:fill="auto"/>
            <w:noWrap/>
            <w:vAlign w:val="bottom"/>
          </w:tcPr>
          <w:p w14:paraId="6B2175BC" w14:textId="77777777" w:rsidR="00724A4D" w:rsidRPr="00CF77C7" w:rsidRDefault="00724A4D"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46.02.01 Документационное обеспечение управления и архивоведение</w:t>
            </w:r>
          </w:p>
        </w:tc>
        <w:tc>
          <w:tcPr>
            <w:tcW w:w="741" w:type="pct"/>
            <w:shd w:val="clear" w:color="auto" w:fill="auto"/>
          </w:tcPr>
          <w:p w14:paraId="7DAE91FF"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19</w:t>
            </w:r>
          </w:p>
        </w:tc>
        <w:tc>
          <w:tcPr>
            <w:tcW w:w="1537" w:type="pct"/>
            <w:shd w:val="clear" w:color="auto" w:fill="auto"/>
          </w:tcPr>
          <w:p w14:paraId="2D23E8A3"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80,70</w:t>
            </w:r>
          </w:p>
        </w:tc>
      </w:tr>
      <w:tr w:rsidR="00724A4D" w:rsidRPr="00CF77C7" w14:paraId="163B586F" w14:textId="77777777" w:rsidTr="00584651">
        <w:tc>
          <w:tcPr>
            <w:tcW w:w="2722" w:type="pct"/>
            <w:shd w:val="clear" w:color="auto" w:fill="auto"/>
            <w:noWrap/>
            <w:vAlign w:val="bottom"/>
          </w:tcPr>
          <w:p w14:paraId="083E848F" w14:textId="77777777" w:rsidR="00724A4D" w:rsidRPr="00CF77C7" w:rsidRDefault="00724A4D"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09.02.07 Информационные системы и программирование</w:t>
            </w:r>
          </w:p>
        </w:tc>
        <w:tc>
          <w:tcPr>
            <w:tcW w:w="741" w:type="pct"/>
            <w:shd w:val="clear" w:color="auto" w:fill="auto"/>
          </w:tcPr>
          <w:p w14:paraId="61701DAA"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16</w:t>
            </w:r>
          </w:p>
        </w:tc>
        <w:tc>
          <w:tcPr>
            <w:tcW w:w="1537" w:type="pct"/>
            <w:shd w:val="clear" w:color="auto" w:fill="auto"/>
          </w:tcPr>
          <w:p w14:paraId="252EFA0C"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79,69</w:t>
            </w:r>
          </w:p>
        </w:tc>
      </w:tr>
      <w:tr w:rsidR="00724A4D" w:rsidRPr="00CF77C7" w14:paraId="21BC20C1" w14:textId="77777777" w:rsidTr="00584651">
        <w:tc>
          <w:tcPr>
            <w:tcW w:w="2722" w:type="pct"/>
            <w:shd w:val="clear" w:color="auto" w:fill="auto"/>
            <w:noWrap/>
            <w:vAlign w:val="bottom"/>
          </w:tcPr>
          <w:p w14:paraId="7DBC4508" w14:textId="77777777" w:rsidR="00724A4D" w:rsidRPr="00CF77C7" w:rsidRDefault="00724A4D"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38.02.04 Коммерция (по отраслям)</w:t>
            </w:r>
          </w:p>
        </w:tc>
        <w:tc>
          <w:tcPr>
            <w:tcW w:w="741" w:type="pct"/>
            <w:shd w:val="clear" w:color="auto" w:fill="auto"/>
          </w:tcPr>
          <w:p w14:paraId="3AB13247"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15</w:t>
            </w:r>
          </w:p>
        </w:tc>
        <w:tc>
          <w:tcPr>
            <w:tcW w:w="1537" w:type="pct"/>
            <w:shd w:val="clear" w:color="auto" w:fill="auto"/>
          </w:tcPr>
          <w:p w14:paraId="3AE296B3"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82,22</w:t>
            </w:r>
          </w:p>
        </w:tc>
      </w:tr>
      <w:tr w:rsidR="00724A4D" w:rsidRPr="00CF77C7" w14:paraId="7C210D1F" w14:textId="77777777" w:rsidTr="00584651">
        <w:tc>
          <w:tcPr>
            <w:tcW w:w="2722" w:type="pct"/>
            <w:shd w:val="clear" w:color="auto" w:fill="auto"/>
            <w:noWrap/>
            <w:vAlign w:val="bottom"/>
          </w:tcPr>
          <w:p w14:paraId="494149C7" w14:textId="77777777" w:rsidR="00724A4D" w:rsidRPr="00CF77C7" w:rsidRDefault="00724A4D"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40.02.01 Право и организация социального обеспечения</w:t>
            </w:r>
          </w:p>
        </w:tc>
        <w:tc>
          <w:tcPr>
            <w:tcW w:w="741" w:type="pct"/>
            <w:shd w:val="clear" w:color="auto" w:fill="auto"/>
          </w:tcPr>
          <w:p w14:paraId="68B843F0"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17</w:t>
            </w:r>
          </w:p>
        </w:tc>
        <w:tc>
          <w:tcPr>
            <w:tcW w:w="1537" w:type="pct"/>
            <w:shd w:val="clear" w:color="auto" w:fill="auto"/>
          </w:tcPr>
          <w:p w14:paraId="00133691"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81,74</w:t>
            </w:r>
          </w:p>
        </w:tc>
      </w:tr>
      <w:tr w:rsidR="00724A4D" w:rsidRPr="00CF77C7" w14:paraId="2E138D54" w14:textId="77777777" w:rsidTr="00584651">
        <w:tc>
          <w:tcPr>
            <w:tcW w:w="2722" w:type="pct"/>
            <w:shd w:val="clear" w:color="auto" w:fill="auto"/>
            <w:noWrap/>
            <w:vAlign w:val="bottom"/>
          </w:tcPr>
          <w:p w14:paraId="1B01642A" w14:textId="77777777" w:rsidR="00724A4D" w:rsidRPr="00CF77C7" w:rsidRDefault="00724A4D"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38.02.05 Товароведение и экспертиза качества потребительских товаров</w:t>
            </w:r>
          </w:p>
        </w:tc>
        <w:tc>
          <w:tcPr>
            <w:tcW w:w="741" w:type="pct"/>
            <w:shd w:val="clear" w:color="auto" w:fill="auto"/>
          </w:tcPr>
          <w:p w14:paraId="1F6C50CA"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12</w:t>
            </w:r>
          </w:p>
        </w:tc>
        <w:tc>
          <w:tcPr>
            <w:tcW w:w="1537" w:type="pct"/>
            <w:shd w:val="clear" w:color="auto" w:fill="auto"/>
          </w:tcPr>
          <w:p w14:paraId="19640B55"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82,29</w:t>
            </w:r>
          </w:p>
        </w:tc>
      </w:tr>
      <w:tr w:rsidR="00724A4D" w:rsidRPr="00CF77C7" w14:paraId="0C305898" w14:textId="77777777" w:rsidTr="00584651">
        <w:tc>
          <w:tcPr>
            <w:tcW w:w="2722" w:type="pct"/>
            <w:shd w:val="clear" w:color="auto" w:fill="auto"/>
            <w:noWrap/>
            <w:vAlign w:val="bottom"/>
          </w:tcPr>
          <w:p w14:paraId="3F219400" w14:textId="77777777" w:rsidR="00724A4D" w:rsidRPr="00CF77C7" w:rsidRDefault="00724A4D"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38.02.08 Торговое дело</w:t>
            </w:r>
          </w:p>
        </w:tc>
        <w:tc>
          <w:tcPr>
            <w:tcW w:w="741" w:type="pct"/>
            <w:shd w:val="clear" w:color="auto" w:fill="auto"/>
          </w:tcPr>
          <w:p w14:paraId="06379E98"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19</w:t>
            </w:r>
          </w:p>
        </w:tc>
        <w:tc>
          <w:tcPr>
            <w:tcW w:w="1537" w:type="pct"/>
            <w:shd w:val="clear" w:color="auto" w:fill="auto"/>
          </w:tcPr>
          <w:p w14:paraId="1ECBD17D"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80,70</w:t>
            </w:r>
          </w:p>
        </w:tc>
      </w:tr>
      <w:tr w:rsidR="00724A4D" w:rsidRPr="00CF77C7" w14:paraId="1B02A3CA" w14:textId="77777777" w:rsidTr="00584651">
        <w:tc>
          <w:tcPr>
            <w:tcW w:w="2722" w:type="pct"/>
            <w:shd w:val="clear" w:color="auto" w:fill="auto"/>
            <w:noWrap/>
            <w:vAlign w:val="bottom"/>
          </w:tcPr>
          <w:p w14:paraId="35C36AD4" w14:textId="77777777" w:rsidR="00724A4D" w:rsidRPr="00CF77C7" w:rsidRDefault="00724A4D"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38.02.01 Экономика и бухгалтерский учет (по отраслям)</w:t>
            </w:r>
          </w:p>
        </w:tc>
        <w:tc>
          <w:tcPr>
            <w:tcW w:w="741" w:type="pct"/>
            <w:shd w:val="clear" w:color="auto" w:fill="auto"/>
          </w:tcPr>
          <w:p w14:paraId="24E615EB"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15</w:t>
            </w:r>
          </w:p>
        </w:tc>
        <w:tc>
          <w:tcPr>
            <w:tcW w:w="1537" w:type="pct"/>
            <w:shd w:val="clear" w:color="auto" w:fill="auto"/>
          </w:tcPr>
          <w:p w14:paraId="29E3961D"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81,81</w:t>
            </w:r>
          </w:p>
        </w:tc>
      </w:tr>
      <w:tr w:rsidR="00724A4D" w:rsidRPr="00CF77C7" w14:paraId="24EF9715" w14:textId="77777777" w:rsidTr="00584651">
        <w:tc>
          <w:tcPr>
            <w:tcW w:w="2722" w:type="pct"/>
            <w:shd w:val="clear" w:color="auto" w:fill="auto"/>
            <w:noWrap/>
            <w:vAlign w:val="bottom"/>
          </w:tcPr>
          <w:p w14:paraId="4F523A46" w14:textId="77777777" w:rsidR="00724A4D" w:rsidRPr="00CF77C7" w:rsidRDefault="00724A4D"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40.02.04 Юриспруденция</w:t>
            </w:r>
          </w:p>
        </w:tc>
        <w:tc>
          <w:tcPr>
            <w:tcW w:w="741" w:type="pct"/>
            <w:shd w:val="clear" w:color="auto" w:fill="auto"/>
          </w:tcPr>
          <w:p w14:paraId="20926A9F"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26</w:t>
            </w:r>
          </w:p>
        </w:tc>
        <w:tc>
          <w:tcPr>
            <w:tcW w:w="1537" w:type="pct"/>
            <w:shd w:val="clear" w:color="auto" w:fill="auto"/>
          </w:tcPr>
          <w:p w14:paraId="2C110B69"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81,33</w:t>
            </w:r>
          </w:p>
        </w:tc>
      </w:tr>
      <w:tr w:rsidR="00724A4D" w:rsidRPr="00CF77C7" w14:paraId="5AA627AC" w14:textId="77777777" w:rsidTr="00602AFF">
        <w:tc>
          <w:tcPr>
            <w:tcW w:w="5000" w:type="pct"/>
            <w:gridSpan w:val="3"/>
            <w:shd w:val="clear" w:color="auto" w:fill="auto"/>
            <w:noWrap/>
            <w:vAlign w:val="bottom"/>
          </w:tcPr>
          <w:p w14:paraId="1683D59A"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Внутренняя оценка качества образования обучающимися (опрос обучающихся об удовлетворенности условиями, содержанием, организацией и качеством образовательного процесса в целом и отдельных дисциплин (модулей) и практик</w:t>
            </w:r>
          </w:p>
        </w:tc>
      </w:tr>
      <w:tr w:rsidR="00724A4D" w:rsidRPr="00CF77C7" w14:paraId="1D76592F" w14:textId="77777777" w:rsidTr="00584651">
        <w:tc>
          <w:tcPr>
            <w:tcW w:w="2722" w:type="pct"/>
            <w:shd w:val="clear" w:color="auto" w:fill="auto"/>
            <w:noWrap/>
            <w:vAlign w:val="bottom"/>
          </w:tcPr>
          <w:p w14:paraId="334CCA33" w14:textId="77777777" w:rsidR="00724A4D" w:rsidRPr="00CF77C7" w:rsidRDefault="00724A4D"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38.02.07 Банковское дело</w:t>
            </w:r>
          </w:p>
        </w:tc>
        <w:tc>
          <w:tcPr>
            <w:tcW w:w="741" w:type="pct"/>
            <w:shd w:val="clear" w:color="auto" w:fill="auto"/>
          </w:tcPr>
          <w:p w14:paraId="23F5E2C4"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114</w:t>
            </w:r>
          </w:p>
        </w:tc>
        <w:tc>
          <w:tcPr>
            <w:tcW w:w="1537" w:type="pct"/>
            <w:shd w:val="clear" w:color="auto" w:fill="auto"/>
          </w:tcPr>
          <w:p w14:paraId="2B0943AF"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75,20</w:t>
            </w:r>
          </w:p>
        </w:tc>
      </w:tr>
      <w:tr w:rsidR="00724A4D" w:rsidRPr="00CF77C7" w14:paraId="5090565E" w14:textId="77777777" w:rsidTr="00584651">
        <w:tc>
          <w:tcPr>
            <w:tcW w:w="2722" w:type="pct"/>
            <w:shd w:val="clear" w:color="auto" w:fill="auto"/>
            <w:noWrap/>
            <w:vAlign w:val="bottom"/>
          </w:tcPr>
          <w:p w14:paraId="604813EC" w14:textId="77777777" w:rsidR="00724A4D" w:rsidRPr="00CF77C7" w:rsidRDefault="00724A4D"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46.02.01 Документационное обеспечение управления и архивоведение</w:t>
            </w:r>
          </w:p>
        </w:tc>
        <w:tc>
          <w:tcPr>
            <w:tcW w:w="741" w:type="pct"/>
            <w:shd w:val="clear" w:color="auto" w:fill="auto"/>
          </w:tcPr>
          <w:p w14:paraId="4831393F"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30</w:t>
            </w:r>
          </w:p>
        </w:tc>
        <w:tc>
          <w:tcPr>
            <w:tcW w:w="1537" w:type="pct"/>
            <w:shd w:val="clear" w:color="auto" w:fill="auto"/>
          </w:tcPr>
          <w:p w14:paraId="236E1109"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81,35</w:t>
            </w:r>
          </w:p>
        </w:tc>
      </w:tr>
      <w:tr w:rsidR="00724A4D" w:rsidRPr="00CF77C7" w14:paraId="50B0ABBD" w14:textId="77777777" w:rsidTr="00584651">
        <w:tc>
          <w:tcPr>
            <w:tcW w:w="2722" w:type="pct"/>
            <w:shd w:val="clear" w:color="auto" w:fill="auto"/>
            <w:noWrap/>
            <w:vAlign w:val="bottom"/>
          </w:tcPr>
          <w:p w14:paraId="4C4E34A8" w14:textId="77777777" w:rsidR="00724A4D" w:rsidRPr="00CF77C7" w:rsidRDefault="00724A4D"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09.02.07 Информационные системы и программирование</w:t>
            </w:r>
          </w:p>
        </w:tc>
        <w:tc>
          <w:tcPr>
            <w:tcW w:w="741" w:type="pct"/>
            <w:shd w:val="clear" w:color="auto" w:fill="auto"/>
          </w:tcPr>
          <w:p w14:paraId="6F46E912"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55</w:t>
            </w:r>
          </w:p>
        </w:tc>
        <w:tc>
          <w:tcPr>
            <w:tcW w:w="1537" w:type="pct"/>
            <w:shd w:val="clear" w:color="auto" w:fill="auto"/>
          </w:tcPr>
          <w:p w14:paraId="0E6841CA"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71,45</w:t>
            </w:r>
          </w:p>
        </w:tc>
      </w:tr>
      <w:tr w:rsidR="00724A4D" w:rsidRPr="00CF77C7" w14:paraId="65BFD30D" w14:textId="77777777" w:rsidTr="00584651">
        <w:tc>
          <w:tcPr>
            <w:tcW w:w="2722" w:type="pct"/>
            <w:shd w:val="clear" w:color="auto" w:fill="auto"/>
            <w:noWrap/>
            <w:vAlign w:val="bottom"/>
          </w:tcPr>
          <w:p w14:paraId="24B944D5" w14:textId="77777777" w:rsidR="00724A4D" w:rsidRPr="00CF77C7" w:rsidRDefault="00724A4D"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38.02.04 Коммерция (по отраслям)</w:t>
            </w:r>
          </w:p>
        </w:tc>
        <w:tc>
          <w:tcPr>
            <w:tcW w:w="741" w:type="pct"/>
            <w:shd w:val="clear" w:color="auto" w:fill="auto"/>
          </w:tcPr>
          <w:p w14:paraId="72926AAE"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34</w:t>
            </w:r>
          </w:p>
        </w:tc>
        <w:tc>
          <w:tcPr>
            <w:tcW w:w="1537" w:type="pct"/>
            <w:shd w:val="clear" w:color="auto" w:fill="auto"/>
          </w:tcPr>
          <w:p w14:paraId="7613841A"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71,50</w:t>
            </w:r>
          </w:p>
        </w:tc>
      </w:tr>
      <w:tr w:rsidR="00724A4D" w:rsidRPr="00CF77C7" w14:paraId="364910F4" w14:textId="77777777" w:rsidTr="00584651">
        <w:tc>
          <w:tcPr>
            <w:tcW w:w="2722" w:type="pct"/>
            <w:shd w:val="clear" w:color="auto" w:fill="auto"/>
            <w:noWrap/>
            <w:vAlign w:val="bottom"/>
          </w:tcPr>
          <w:p w14:paraId="0B109270" w14:textId="77777777" w:rsidR="00724A4D" w:rsidRPr="00CF77C7" w:rsidRDefault="00724A4D"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40.02.01 Право и организация социального обеспечения</w:t>
            </w:r>
          </w:p>
        </w:tc>
        <w:tc>
          <w:tcPr>
            <w:tcW w:w="741" w:type="pct"/>
            <w:shd w:val="clear" w:color="auto" w:fill="auto"/>
          </w:tcPr>
          <w:p w14:paraId="15CE77B4"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159</w:t>
            </w:r>
          </w:p>
        </w:tc>
        <w:tc>
          <w:tcPr>
            <w:tcW w:w="1537" w:type="pct"/>
            <w:shd w:val="clear" w:color="auto" w:fill="auto"/>
          </w:tcPr>
          <w:p w14:paraId="2CD303E4"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71,45</w:t>
            </w:r>
          </w:p>
        </w:tc>
      </w:tr>
      <w:tr w:rsidR="00724A4D" w:rsidRPr="00CF77C7" w14:paraId="7B2D6489" w14:textId="77777777" w:rsidTr="00584651">
        <w:tc>
          <w:tcPr>
            <w:tcW w:w="2722" w:type="pct"/>
            <w:shd w:val="clear" w:color="auto" w:fill="auto"/>
            <w:noWrap/>
            <w:vAlign w:val="bottom"/>
          </w:tcPr>
          <w:p w14:paraId="2C1C334A" w14:textId="77777777" w:rsidR="00724A4D" w:rsidRPr="00CF77C7" w:rsidRDefault="00724A4D"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38.02.05 Товароведение и экспертиза качества потребительских товаров</w:t>
            </w:r>
          </w:p>
        </w:tc>
        <w:tc>
          <w:tcPr>
            <w:tcW w:w="741" w:type="pct"/>
            <w:shd w:val="clear" w:color="auto" w:fill="auto"/>
          </w:tcPr>
          <w:p w14:paraId="50E85EC5"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20</w:t>
            </w:r>
          </w:p>
        </w:tc>
        <w:tc>
          <w:tcPr>
            <w:tcW w:w="1537" w:type="pct"/>
            <w:shd w:val="clear" w:color="auto" w:fill="auto"/>
          </w:tcPr>
          <w:p w14:paraId="7D8890F1"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74,71</w:t>
            </w:r>
          </w:p>
        </w:tc>
      </w:tr>
      <w:tr w:rsidR="00724A4D" w:rsidRPr="00CF77C7" w14:paraId="67327FC4" w14:textId="77777777" w:rsidTr="00584651">
        <w:tc>
          <w:tcPr>
            <w:tcW w:w="2722" w:type="pct"/>
            <w:shd w:val="clear" w:color="auto" w:fill="auto"/>
            <w:noWrap/>
            <w:vAlign w:val="bottom"/>
          </w:tcPr>
          <w:p w14:paraId="1776C6B2" w14:textId="77777777" w:rsidR="00724A4D" w:rsidRPr="00CF77C7" w:rsidRDefault="00724A4D"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38.02.08 Торговое дело</w:t>
            </w:r>
          </w:p>
        </w:tc>
        <w:tc>
          <w:tcPr>
            <w:tcW w:w="741" w:type="pct"/>
            <w:shd w:val="clear" w:color="auto" w:fill="auto"/>
          </w:tcPr>
          <w:p w14:paraId="42B155EF"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61</w:t>
            </w:r>
          </w:p>
        </w:tc>
        <w:tc>
          <w:tcPr>
            <w:tcW w:w="1537" w:type="pct"/>
            <w:shd w:val="clear" w:color="auto" w:fill="auto"/>
          </w:tcPr>
          <w:p w14:paraId="283A7F4D"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71,67</w:t>
            </w:r>
          </w:p>
        </w:tc>
      </w:tr>
      <w:tr w:rsidR="00724A4D" w:rsidRPr="00CF77C7" w14:paraId="07C2F9D4" w14:textId="77777777" w:rsidTr="00584651">
        <w:tc>
          <w:tcPr>
            <w:tcW w:w="2722" w:type="pct"/>
            <w:shd w:val="clear" w:color="auto" w:fill="auto"/>
            <w:noWrap/>
            <w:vAlign w:val="bottom"/>
          </w:tcPr>
          <w:p w14:paraId="175C7765" w14:textId="77777777" w:rsidR="00724A4D" w:rsidRPr="00CF77C7" w:rsidRDefault="00724A4D"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38.02.01 Экономика и бухгалтерский учет (по отраслям)</w:t>
            </w:r>
          </w:p>
        </w:tc>
        <w:tc>
          <w:tcPr>
            <w:tcW w:w="741" w:type="pct"/>
            <w:shd w:val="clear" w:color="auto" w:fill="auto"/>
          </w:tcPr>
          <w:p w14:paraId="515D1477"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97</w:t>
            </w:r>
          </w:p>
        </w:tc>
        <w:tc>
          <w:tcPr>
            <w:tcW w:w="1537" w:type="pct"/>
            <w:shd w:val="clear" w:color="auto" w:fill="auto"/>
          </w:tcPr>
          <w:p w14:paraId="7AE6EA99"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78,99</w:t>
            </w:r>
          </w:p>
        </w:tc>
      </w:tr>
      <w:tr w:rsidR="00724A4D" w:rsidRPr="00CF77C7" w14:paraId="1610FC72" w14:textId="77777777" w:rsidTr="00584651">
        <w:tc>
          <w:tcPr>
            <w:tcW w:w="2722" w:type="pct"/>
            <w:shd w:val="clear" w:color="auto" w:fill="auto"/>
            <w:noWrap/>
            <w:vAlign w:val="bottom"/>
          </w:tcPr>
          <w:p w14:paraId="5DF6F26F" w14:textId="77777777" w:rsidR="00724A4D" w:rsidRPr="00CF77C7" w:rsidRDefault="00724A4D" w:rsidP="008A5A0E">
            <w:pPr>
              <w:spacing w:after="0" w:line="240" w:lineRule="auto"/>
              <w:jc w:val="both"/>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40.02.04 Юриспруденция</w:t>
            </w:r>
          </w:p>
        </w:tc>
        <w:tc>
          <w:tcPr>
            <w:tcW w:w="741" w:type="pct"/>
            <w:shd w:val="clear" w:color="auto" w:fill="auto"/>
          </w:tcPr>
          <w:p w14:paraId="65BF83E8"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375</w:t>
            </w:r>
          </w:p>
        </w:tc>
        <w:tc>
          <w:tcPr>
            <w:tcW w:w="1537" w:type="pct"/>
            <w:shd w:val="clear" w:color="auto" w:fill="auto"/>
          </w:tcPr>
          <w:p w14:paraId="7F345795" w14:textId="77777777" w:rsidR="00724A4D" w:rsidRPr="00CF77C7" w:rsidRDefault="00724A4D" w:rsidP="008A5A0E">
            <w:pPr>
              <w:spacing w:after="0" w:line="240" w:lineRule="auto"/>
              <w:jc w:val="center"/>
              <w:rPr>
                <w:rFonts w:ascii="Times New Roman" w:eastAsia="Times New Roman" w:hAnsi="Times New Roman" w:cs="Times New Roman"/>
                <w:color w:val="000000"/>
                <w:sz w:val="20"/>
                <w:szCs w:val="20"/>
                <w:lang w:eastAsia="ru-RU"/>
              </w:rPr>
            </w:pPr>
            <w:r w:rsidRPr="00CF77C7">
              <w:rPr>
                <w:rFonts w:ascii="Times New Roman" w:eastAsia="Times New Roman" w:hAnsi="Times New Roman" w:cs="Times New Roman"/>
                <w:color w:val="000000"/>
                <w:sz w:val="20"/>
                <w:szCs w:val="20"/>
                <w:lang w:eastAsia="ru-RU"/>
              </w:rPr>
              <w:t>72,08</w:t>
            </w:r>
          </w:p>
        </w:tc>
      </w:tr>
    </w:tbl>
    <w:p w14:paraId="24B16B12" w14:textId="315A8A71" w:rsidR="009105F6" w:rsidRPr="007D2338" w:rsidRDefault="009105F6" w:rsidP="008A5A0E">
      <w:pPr>
        <w:pStyle w:val="5"/>
        <w:kinsoku w:val="0"/>
        <w:overflowPunct w:val="0"/>
        <w:autoSpaceDE w:val="0"/>
        <w:autoSpaceDN w:val="0"/>
        <w:spacing w:before="120" w:after="0" w:line="240" w:lineRule="auto"/>
        <w:ind w:firstLine="709"/>
        <w:jc w:val="both"/>
        <w:rPr>
          <w:sz w:val="28"/>
          <w:szCs w:val="28"/>
        </w:rPr>
      </w:pPr>
      <w:r w:rsidRPr="007D2338">
        <w:rPr>
          <w:sz w:val="28"/>
          <w:szCs w:val="28"/>
        </w:rPr>
        <w:t>Основные направления деятельности Института, где применимы</w:t>
      </w:r>
      <w:r w:rsidR="00EF4AFE">
        <w:rPr>
          <w:sz w:val="28"/>
          <w:szCs w:val="28"/>
        </w:rPr>
        <w:t xml:space="preserve"> </w:t>
      </w:r>
      <w:r w:rsidRPr="007D2338">
        <w:rPr>
          <w:sz w:val="28"/>
          <w:szCs w:val="28"/>
        </w:rPr>
        <w:t>результаты внутренней оценки качества образования:</w:t>
      </w:r>
    </w:p>
    <w:p w14:paraId="45655A38" w14:textId="77777777" w:rsidR="009105F6" w:rsidRPr="007D2338" w:rsidRDefault="009105F6" w:rsidP="008A5A0E">
      <w:pPr>
        <w:pStyle w:val="5"/>
        <w:kinsoku w:val="0"/>
        <w:overflowPunct w:val="0"/>
        <w:autoSpaceDE w:val="0"/>
        <w:autoSpaceDN w:val="0"/>
        <w:spacing w:before="0" w:after="0" w:line="240" w:lineRule="auto"/>
        <w:ind w:firstLine="709"/>
        <w:jc w:val="both"/>
        <w:rPr>
          <w:sz w:val="28"/>
          <w:szCs w:val="28"/>
        </w:rPr>
      </w:pPr>
      <w:r w:rsidRPr="007D2338">
        <w:rPr>
          <w:sz w:val="28"/>
          <w:szCs w:val="28"/>
        </w:rPr>
        <w:t>Результаты внутренней оценки качества учитываются при:</w:t>
      </w:r>
    </w:p>
    <w:p w14:paraId="5C42F786" w14:textId="77777777" w:rsidR="009105F6" w:rsidRPr="007D2338" w:rsidRDefault="009105F6" w:rsidP="008A5A0E">
      <w:pPr>
        <w:pStyle w:val="5"/>
        <w:numPr>
          <w:ilvl w:val="0"/>
          <w:numId w:val="5"/>
        </w:numPr>
        <w:tabs>
          <w:tab w:val="left" w:pos="993"/>
        </w:tabs>
        <w:kinsoku w:val="0"/>
        <w:overflowPunct w:val="0"/>
        <w:autoSpaceDE w:val="0"/>
        <w:autoSpaceDN w:val="0"/>
        <w:spacing w:before="0" w:after="0" w:line="240" w:lineRule="auto"/>
        <w:ind w:left="0" w:firstLine="709"/>
        <w:jc w:val="both"/>
        <w:rPr>
          <w:sz w:val="28"/>
          <w:szCs w:val="28"/>
        </w:rPr>
      </w:pPr>
      <w:r w:rsidRPr="007D2338">
        <w:rPr>
          <w:sz w:val="28"/>
          <w:szCs w:val="28"/>
        </w:rPr>
        <w:t>развитии системы повышения квалификации научно-педагогических работников и сотрудников Института;</w:t>
      </w:r>
    </w:p>
    <w:p w14:paraId="101EC013" w14:textId="77777777" w:rsidR="009105F6" w:rsidRPr="007D2338" w:rsidRDefault="009105F6" w:rsidP="008A5A0E">
      <w:pPr>
        <w:pStyle w:val="5"/>
        <w:numPr>
          <w:ilvl w:val="0"/>
          <w:numId w:val="5"/>
        </w:numPr>
        <w:tabs>
          <w:tab w:val="left" w:pos="993"/>
        </w:tabs>
        <w:kinsoku w:val="0"/>
        <w:overflowPunct w:val="0"/>
        <w:autoSpaceDE w:val="0"/>
        <w:autoSpaceDN w:val="0"/>
        <w:spacing w:before="0" w:after="0" w:line="240" w:lineRule="auto"/>
        <w:ind w:left="0" w:firstLine="709"/>
        <w:jc w:val="both"/>
        <w:rPr>
          <w:sz w:val="28"/>
          <w:szCs w:val="28"/>
        </w:rPr>
      </w:pPr>
      <w:r w:rsidRPr="007D2338">
        <w:rPr>
          <w:sz w:val="28"/>
          <w:szCs w:val="28"/>
        </w:rPr>
        <w:t>принятии административных решений о кадровых назначениях; об открытии/закрытии образовательных программ; о премировании научно-педагогических работников и сотрудников Института; об изменении организационной структуры;</w:t>
      </w:r>
    </w:p>
    <w:p w14:paraId="06BB5E11" w14:textId="336E0B99" w:rsidR="009105F6" w:rsidRPr="007D2338" w:rsidRDefault="009105F6" w:rsidP="008A5A0E">
      <w:pPr>
        <w:pStyle w:val="5"/>
        <w:numPr>
          <w:ilvl w:val="0"/>
          <w:numId w:val="5"/>
        </w:numPr>
        <w:tabs>
          <w:tab w:val="left" w:pos="993"/>
        </w:tabs>
        <w:kinsoku w:val="0"/>
        <w:overflowPunct w:val="0"/>
        <w:autoSpaceDE w:val="0"/>
        <w:autoSpaceDN w:val="0"/>
        <w:spacing w:before="0" w:after="0" w:line="240" w:lineRule="auto"/>
        <w:ind w:left="0" w:firstLine="709"/>
        <w:jc w:val="both"/>
        <w:rPr>
          <w:sz w:val="28"/>
          <w:szCs w:val="28"/>
        </w:rPr>
      </w:pPr>
      <w:r w:rsidRPr="007D2338">
        <w:rPr>
          <w:sz w:val="28"/>
          <w:szCs w:val="28"/>
        </w:rPr>
        <w:t>модернизации электронной информационно-образовательной среды, в части совершенствования электронных библиотечных систем; перечня закупаемого программного обеспечения; электронного расписания; электронных сервисов для обучающихся и др.;</w:t>
      </w:r>
    </w:p>
    <w:p w14:paraId="5D145863" w14:textId="77777777" w:rsidR="009105F6" w:rsidRPr="007D2338" w:rsidRDefault="009105F6" w:rsidP="008A5A0E">
      <w:pPr>
        <w:pStyle w:val="5"/>
        <w:numPr>
          <w:ilvl w:val="0"/>
          <w:numId w:val="5"/>
        </w:numPr>
        <w:tabs>
          <w:tab w:val="left" w:pos="993"/>
        </w:tabs>
        <w:kinsoku w:val="0"/>
        <w:overflowPunct w:val="0"/>
        <w:autoSpaceDE w:val="0"/>
        <w:autoSpaceDN w:val="0"/>
        <w:spacing w:before="0" w:after="0" w:line="240" w:lineRule="auto"/>
        <w:ind w:left="0" w:firstLine="709"/>
        <w:jc w:val="both"/>
        <w:rPr>
          <w:sz w:val="28"/>
          <w:szCs w:val="28"/>
        </w:rPr>
      </w:pPr>
      <w:r w:rsidRPr="007D2338">
        <w:rPr>
          <w:sz w:val="28"/>
          <w:szCs w:val="28"/>
        </w:rPr>
        <w:t>совершенствовании инфраструктуры Института в части ремонта учебных аудиторий; открытия лабораторий и закупки нового лабораторного оборудования; установки дополнительной учебной техники; обновления учебной мебели и др.</w:t>
      </w:r>
    </w:p>
    <w:p w14:paraId="708FC03A" w14:textId="77777777" w:rsidR="009105F6" w:rsidRPr="007D2338" w:rsidRDefault="009105F6" w:rsidP="008A5A0E">
      <w:pPr>
        <w:pStyle w:val="5"/>
        <w:numPr>
          <w:ilvl w:val="0"/>
          <w:numId w:val="5"/>
        </w:numPr>
        <w:tabs>
          <w:tab w:val="left" w:pos="993"/>
        </w:tabs>
        <w:kinsoku w:val="0"/>
        <w:overflowPunct w:val="0"/>
        <w:autoSpaceDE w:val="0"/>
        <w:autoSpaceDN w:val="0"/>
        <w:spacing w:before="0" w:after="0" w:line="240" w:lineRule="auto"/>
        <w:ind w:left="0" w:firstLine="709"/>
        <w:jc w:val="both"/>
        <w:rPr>
          <w:sz w:val="28"/>
          <w:szCs w:val="28"/>
        </w:rPr>
      </w:pPr>
      <w:r w:rsidRPr="007D2338">
        <w:rPr>
          <w:sz w:val="28"/>
          <w:szCs w:val="28"/>
        </w:rPr>
        <w:t>иных направлениях деятельности.</w:t>
      </w:r>
    </w:p>
    <w:p w14:paraId="55CE7159" w14:textId="77777777" w:rsidR="007F686A" w:rsidRDefault="007F686A" w:rsidP="008A5A0E">
      <w:pPr>
        <w:pStyle w:val="5"/>
        <w:kinsoku w:val="0"/>
        <w:overflowPunct w:val="0"/>
        <w:autoSpaceDE w:val="0"/>
        <w:autoSpaceDN w:val="0"/>
        <w:spacing w:before="0" w:after="0" w:line="240" w:lineRule="auto"/>
        <w:ind w:firstLine="709"/>
        <w:jc w:val="both"/>
        <w:rPr>
          <w:sz w:val="28"/>
          <w:szCs w:val="28"/>
        </w:rPr>
      </w:pPr>
      <w:r>
        <w:rPr>
          <w:sz w:val="28"/>
          <w:szCs w:val="28"/>
        </w:rPr>
        <w:lastRenderedPageBreak/>
        <w:t>Результаты внутренней оценки</w:t>
      </w:r>
      <w:r w:rsidRPr="00A01455">
        <w:rPr>
          <w:sz w:val="28"/>
          <w:szCs w:val="28"/>
        </w:rPr>
        <w:t xml:space="preserve"> качества осуществления образовательной деятельности</w:t>
      </w:r>
      <w:r>
        <w:rPr>
          <w:sz w:val="28"/>
          <w:szCs w:val="28"/>
        </w:rPr>
        <w:t xml:space="preserve"> отражены на диаграмме по направлениям подготовки высшего образования:</w:t>
      </w:r>
    </w:p>
    <w:p w14:paraId="6BDF3BF8" w14:textId="77777777" w:rsidR="007F686A" w:rsidRDefault="007F686A" w:rsidP="008A5A0E">
      <w:pPr>
        <w:pStyle w:val="5"/>
        <w:numPr>
          <w:ilvl w:val="0"/>
          <w:numId w:val="5"/>
        </w:numPr>
        <w:tabs>
          <w:tab w:val="left" w:pos="993"/>
        </w:tabs>
        <w:kinsoku w:val="0"/>
        <w:overflowPunct w:val="0"/>
        <w:autoSpaceDE w:val="0"/>
        <w:autoSpaceDN w:val="0"/>
        <w:spacing w:before="0" w:after="0" w:line="240" w:lineRule="auto"/>
        <w:ind w:left="0" w:firstLine="709"/>
        <w:jc w:val="both"/>
        <w:rPr>
          <w:sz w:val="28"/>
          <w:szCs w:val="28"/>
        </w:rPr>
      </w:pPr>
      <w:r w:rsidRPr="00054EB4">
        <w:rPr>
          <w:sz w:val="28"/>
          <w:szCs w:val="28"/>
        </w:rPr>
        <w:t>38.03.01 Экономика, профиль</w:t>
      </w:r>
      <w:r>
        <w:rPr>
          <w:sz w:val="28"/>
          <w:szCs w:val="28"/>
        </w:rPr>
        <w:t xml:space="preserve"> </w:t>
      </w:r>
      <w:r w:rsidRPr="007F686A">
        <w:rPr>
          <w:sz w:val="28"/>
          <w:szCs w:val="28"/>
        </w:rPr>
        <w:t>Внешнеэкономическая деятельность</w:t>
      </w:r>
      <w:r>
        <w:rPr>
          <w:sz w:val="28"/>
          <w:szCs w:val="28"/>
        </w:rPr>
        <w:t xml:space="preserve"> (1);</w:t>
      </w:r>
    </w:p>
    <w:p w14:paraId="6E0C94B9" w14:textId="77777777" w:rsidR="007F686A" w:rsidRPr="00054EB4" w:rsidRDefault="007F686A" w:rsidP="008A5A0E">
      <w:pPr>
        <w:pStyle w:val="5"/>
        <w:numPr>
          <w:ilvl w:val="0"/>
          <w:numId w:val="5"/>
        </w:numPr>
        <w:tabs>
          <w:tab w:val="left" w:pos="993"/>
        </w:tabs>
        <w:kinsoku w:val="0"/>
        <w:overflowPunct w:val="0"/>
        <w:autoSpaceDE w:val="0"/>
        <w:autoSpaceDN w:val="0"/>
        <w:spacing w:before="0" w:after="0" w:line="240" w:lineRule="auto"/>
        <w:ind w:left="0" w:firstLine="709"/>
        <w:jc w:val="both"/>
        <w:rPr>
          <w:sz w:val="28"/>
          <w:szCs w:val="28"/>
        </w:rPr>
      </w:pPr>
      <w:r w:rsidRPr="00054EB4">
        <w:rPr>
          <w:sz w:val="28"/>
          <w:szCs w:val="28"/>
        </w:rPr>
        <w:t>38.03.04 Государственное и муниципальное управление</w:t>
      </w:r>
      <w:r>
        <w:rPr>
          <w:sz w:val="28"/>
          <w:szCs w:val="28"/>
        </w:rPr>
        <w:t xml:space="preserve"> (2);</w:t>
      </w:r>
    </w:p>
    <w:p w14:paraId="73B27251" w14:textId="77777777" w:rsidR="007F686A" w:rsidRDefault="007F686A" w:rsidP="008A5A0E">
      <w:pPr>
        <w:pStyle w:val="5"/>
        <w:numPr>
          <w:ilvl w:val="0"/>
          <w:numId w:val="5"/>
        </w:numPr>
        <w:tabs>
          <w:tab w:val="left" w:pos="993"/>
        </w:tabs>
        <w:kinsoku w:val="0"/>
        <w:overflowPunct w:val="0"/>
        <w:autoSpaceDE w:val="0"/>
        <w:autoSpaceDN w:val="0"/>
        <w:spacing w:before="0" w:after="0" w:line="240" w:lineRule="auto"/>
        <w:ind w:left="0" w:firstLine="709"/>
        <w:jc w:val="both"/>
        <w:rPr>
          <w:sz w:val="28"/>
          <w:szCs w:val="28"/>
        </w:rPr>
      </w:pPr>
      <w:r w:rsidRPr="00054EB4">
        <w:rPr>
          <w:sz w:val="28"/>
          <w:szCs w:val="28"/>
        </w:rPr>
        <w:t>09.03.03 Прикладная информатика, профиль Информационные системы и технологии в управлении</w:t>
      </w:r>
      <w:r>
        <w:rPr>
          <w:sz w:val="28"/>
          <w:szCs w:val="28"/>
        </w:rPr>
        <w:t xml:space="preserve"> (3);</w:t>
      </w:r>
    </w:p>
    <w:p w14:paraId="1FD88A09" w14:textId="77777777" w:rsidR="007F686A" w:rsidRPr="00054EB4" w:rsidRDefault="007F686A" w:rsidP="008A5A0E">
      <w:pPr>
        <w:pStyle w:val="5"/>
        <w:numPr>
          <w:ilvl w:val="0"/>
          <w:numId w:val="5"/>
        </w:numPr>
        <w:tabs>
          <w:tab w:val="left" w:pos="993"/>
        </w:tabs>
        <w:kinsoku w:val="0"/>
        <w:overflowPunct w:val="0"/>
        <w:autoSpaceDE w:val="0"/>
        <w:autoSpaceDN w:val="0"/>
        <w:spacing w:before="0" w:after="0" w:line="240" w:lineRule="auto"/>
        <w:ind w:left="0" w:firstLine="709"/>
        <w:jc w:val="both"/>
        <w:rPr>
          <w:sz w:val="28"/>
          <w:szCs w:val="28"/>
        </w:rPr>
      </w:pPr>
      <w:r w:rsidRPr="007F686A">
        <w:rPr>
          <w:sz w:val="28"/>
          <w:szCs w:val="28"/>
        </w:rPr>
        <w:t>38.05.02 Таможенное дело</w:t>
      </w:r>
      <w:r>
        <w:rPr>
          <w:sz w:val="28"/>
          <w:szCs w:val="28"/>
        </w:rPr>
        <w:t xml:space="preserve"> (4);</w:t>
      </w:r>
    </w:p>
    <w:p w14:paraId="51343171" w14:textId="77777777" w:rsidR="007F686A" w:rsidRPr="00054EB4" w:rsidRDefault="007F686A" w:rsidP="008A5A0E">
      <w:pPr>
        <w:pStyle w:val="5"/>
        <w:numPr>
          <w:ilvl w:val="0"/>
          <w:numId w:val="5"/>
        </w:numPr>
        <w:tabs>
          <w:tab w:val="left" w:pos="993"/>
        </w:tabs>
        <w:kinsoku w:val="0"/>
        <w:overflowPunct w:val="0"/>
        <w:autoSpaceDE w:val="0"/>
        <w:autoSpaceDN w:val="0"/>
        <w:spacing w:before="0" w:after="0" w:line="240" w:lineRule="auto"/>
        <w:ind w:left="0" w:firstLine="709"/>
        <w:jc w:val="both"/>
        <w:rPr>
          <w:sz w:val="28"/>
          <w:szCs w:val="28"/>
        </w:rPr>
      </w:pPr>
      <w:r w:rsidRPr="00054EB4">
        <w:rPr>
          <w:sz w:val="28"/>
          <w:szCs w:val="28"/>
        </w:rPr>
        <w:t>38.03.03 Управление персоналом</w:t>
      </w:r>
      <w:r>
        <w:rPr>
          <w:sz w:val="28"/>
          <w:szCs w:val="28"/>
        </w:rPr>
        <w:t xml:space="preserve"> (5);</w:t>
      </w:r>
    </w:p>
    <w:p w14:paraId="5A59A267" w14:textId="77777777" w:rsidR="007F686A" w:rsidRPr="00054EB4" w:rsidRDefault="007F686A" w:rsidP="008A5A0E">
      <w:pPr>
        <w:pStyle w:val="5"/>
        <w:numPr>
          <w:ilvl w:val="0"/>
          <w:numId w:val="5"/>
        </w:numPr>
        <w:tabs>
          <w:tab w:val="left" w:pos="993"/>
        </w:tabs>
        <w:kinsoku w:val="0"/>
        <w:overflowPunct w:val="0"/>
        <w:autoSpaceDE w:val="0"/>
        <w:autoSpaceDN w:val="0"/>
        <w:spacing w:before="0" w:after="0" w:line="240" w:lineRule="auto"/>
        <w:ind w:left="0" w:firstLine="709"/>
        <w:jc w:val="both"/>
        <w:rPr>
          <w:sz w:val="28"/>
          <w:szCs w:val="28"/>
        </w:rPr>
      </w:pPr>
      <w:r w:rsidRPr="00054EB4">
        <w:rPr>
          <w:sz w:val="28"/>
          <w:szCs w:val="28"/>
        </w:rPr>
        <w:t>38.03.01 Экономика, профиль Финансы и кредит</w:t>
      </w:r>
      <w:r>
        <w:rPr>
          <w:sz w:val="28"/>
          <w:szCs w:val="28"/>
        </w:rPr>
        <w:t xml:space="preserve"> (6);</w:t>
      </w:r>
    </w:p>
    <w:p w14:paraId="3BB827E7" w14:textId="77777777" w:rsidR="007F686A" w:rsidRPr="00054EB4" w:rsidRDefault="007F686A" w:rsidP="008A5A0E">
      <w:pPr>
        <w:pStyle w:val="5"/>
        <w:numPr>
          <w:ilvl w:val="0"/>
          <w:numId w:val="5"/>
        </w:numPr>
        <w:tabs>
          <w:tab w:val="left" w:pos="993"/>
        </w:tabs>
        <w:kinsoku w:val="0"/>
        <w:overflowPunct w:val="0"/>
        <w:autoSpaceDE w:val="0"/>
        <w:autoSpaceDN w:val="0"/>
        <w:spacing w:before="0" w:after="0" w:line="240" w:lineRule="auto"/>
        <w:ind w:left="0" w:firstLine="709"/>
        <w:jc w:val="both"/>
        <w:rPr>
          <w:sz w:val="28"/>
          <w:szCs w:val="28"/>
        </w:rPr>
      </w:pPr>
      <w:r w:rsidRPr="00054EB4">
        <w:rPr>
          <w:sz w:val="28"/>
          <w:szCs w:val="28"/>
        </w:rPr>
        <w:t>38.03.01 Экономика, профиль Экономика предприятия и предпринимательская деятельность</w:t>
      </w:r>
      <w:r>
        <w:rPr>
          <w:sz w:val="28"/>
          <w:szCs w:val="28"/>
        </w:rPr>
        <w:t xml:space="preserve"> (7);</w:t>
      </w:r>
    </w:p>
    <w:p w14:paraId="22DFA4A2" w14:textId="77777777" w:rsidR="007F686A" w:rsidRPr="00054EB4" w:rsidRDefault="007F686A" w:rsidP="008A5A0E">
      <w:pPr>
        <w:pStyle w:val="5"/>
        <w:numPr>
          <w:ilvl w:val="0"/>
          <w:numId w:val="5"/>
        </w:numPr>
        <w:tabs>
          <w:tab w:val="left" w:pos="993"/>
        </w:tabs>
        <w:kinsoku w:val="0"/>
        <w:overflowPunct w:val="0"/>
        <w:autoSpaceDE w:val="0"/>
        <w:autoSpaceDN w:val="0"/>
        <w:spacing w:before="0" w:after="0" w:line="240" w:lineRule="auto"/>
        <w:ind w:left="0" w:firstLine="709"/>
        <w:jc w:val="both"/>
        <w:rPr>
          <w:sz w:val="28"/>
          <w:szCs w:val="28"/>
        </w:rPr>
      </w:pPr>
      <w:r w:rsidRPr="00054EB4">
        <w:rPr>
          <w:sz w:val="28"/>
          <w:szCs w:val="28"/>
        </w:rPr>
        <w:t>38.03.01 Экономика, профиль Экономика и организация бизнеса (с дистанционными технологиями)</w:t>
      </w:r>
      <w:r>
        <w:rPr>
          <w:sz w:val="28"/>
          <w:szCs w:val="28"/>
        </w:rPr>
        <w:t xml:space="preserve"> (8);</w:t>
      </w:r>
    </w:p>
    <w:p w14:paraId="78BB9AEA" w14:textId="77777777" w:rsidR="007F686A" w:rsidRDefault="007F686A" w:rsidP="008A5A0E">
      <w:pPr>
        <w:pStyle w:val="5"/>
        <w:numPr>
          <w:ilvl w:val="0"/>
          <w:numId w:val="5"/>
        </w:numPr>
        <w:tabs>
          <w:tab w:val="left" w:pos="993"/>
        </w:tabs>
        <w:kinsoku w:val="0"/>
        <w:overflowPunct w:val="0"/>
        <w:autoSpaceDE w:val="0"/>
        <w:autoSpaceDN w:val="0"/>
        <w:spacing w:before="0" w:after="120" w:line="240" w:lineRule="auto"/>
        <w:ind w:left="0" w:firstLine="709"/>
        <w:jc w:val="both"/>
        <w:rPr>
          <w:sz w:val="28"/>
          <w:szCs w:val="28"/>
        </w:rPr>
      </w:pPr>
      <w:r w:rsidRPr="00054EB4">
        <w:rPr>
          <w:sz w:val="28"/>
          <w:szCs w:val="28"/>
        </w:rPr>
        <w:t>40.03.01 Юриспруденция</w:t>
      </w:r>
      <w:r>
        <w:rPr>
          <w:sz w:val="28"/>
          <w:szCs w:val="28"/>
        </w:rPr>
        <w:t xml:space="preserve"> (9).</w:t>
      </w:r>
    </w:p>
    <w:p w14:paraId="5032E876" w14:textId="77777777" w:rsidR="00E657DF" w:rsidRDefault="0061199D" w:rsidP="008A5A0E">
      <w:pPr>
        <w:spacing w:after="0" w:line="240" w:lineRule="auto"/>
      </w:pPr>
      <w:r>
        <w:rPr>
          <w:noProof/>
          <w:lang w:eastAsia="ru-RU"/>
        </w:rPr>
        <w:drawing>
          <wp:inline distT="0" distB="0" distL="0" distR="0" wp14:anchorId="7D78B271" wp14:editId="6F057D0D">
            <wp:extent cx="5867400" cy="3038475"/>
            <wp:effectExtent l="0" t="0" r="0" b="9525"/>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4C0CCE9C" w14:textId="77777777" w:rsidR="0060713C" w:rsidRDefault="0060713C" w:rsidP="008A5A0E">
      <w:pPr>
        <w:pStyle w:val="5"/>
        <w:kinsoku w:val="0"/>
        <w:overflowPunct w:val="0"/>
        <w:autoSpaceDE w:val="0"/>
        <w:autoSpaceDN w:val="0"/>
        <w:spacing w:before="120" w:after="0" w:line="240" w:lineRule="auto"/>
        <w:ind w:firstLine="709"/>
        <w:jc w:val="both"/>
        <w:rPr>
          <w:sz w:val="28"/>
          <w:szCs w:val="28"/>
        </w:rPr>
      </w:pPr>
      <w:r>
        <w:rPr>
          <w:sz w:val="28"/>
          <w:szCs w:val="28"/>
        </w:rPr>
        <w:t>Результаты внутренней оценки</w:t>
      </w:r>
      <w:r w:rsidRPr="00A01455">
        <w:rPr>
          <w:sz w:val="28"/>
          <w:szCs w:val="28"/>
        </w:rPr>
        <w:t xml:space="preserve"> качества осуществления образовательной деятельности </w:t>
      </w:r>
      <w:r>
        <w:rPr>
          <w:sz w:val="28"/>
          <w:szCs w:val="28"/>
        </w:rPr>
        <w:t xml:space="preserve">отражены на диаграмме </w:t>
      </w:r>
      <w:r w:rsidRPr="00C77E5E">
        <w:rPr>
          <w:sz w:val="28"/>
          <w:szCs w:val="28"/>
        </w:rPr>
        <w:t>по специальностям среднего</w:t>
      </w:r>
      <w:r>
        <w:rPr>
          <w:sz w:val="28"/>
          <w:szCs w:val="28"/>
        </w:rPr>
        <w:t xml:space="preserve"> профессионального образования:</w:t>
      </w:r>
    </w:p>
    <w:p w14:paraId="225F050D" w14:textId="77777777" w:rsidR="0060713C" w:rsidRPr="00054EB4" w:rsidRDefault="0060713C" w:rsidP="008A5A0E">
      <w:pPr>
        <w:pStyle w:val="5"/>
        <w:numPr>
          <w:ilvl w:val="0"/>
          <w:numId w:val="5"/>
        </w:numPr>
        <w:tabs>
          <w:tab w:val="left" w:pos="284"/>
        </w:tabs>
        <w:kinsoku w:val="0"/>
        <w:overflowPunct w:val="0"/>
        <w:autoSpaceDE w:val="0"/>
        <w:autoSpaceDN w:val="0"/>
        <w:spacing w:before="0" w:after="0" w:line="240" w:lineRule="auto"/>
        <w:ind w:left="0" w:firstLine="0"/>
        <w:jc w:val="both"/>
        <w:rPr>
          <w:sz w:val="28"/>
          <w:szCs w:val="28"/>
        </w:rPr>
      </w:pPr>
      <w:r w:rsidRPr="00054EB4">
        <w:rPr>
          <w:sz w:val="28"/>
          <w:szCs w:val="28"/>
        </w:rPr>
        <w:t>38.02.07 Банковское дело</w:t>
      </w:r>
      <w:r>
        <w:rPr>
          <w:sz w:val="28"/>
          <w:szCs w:val="28"/>
        </w:rPr>
        <w:t xml:space="preserve"> (1);</w:t>
      </w:r>
    </w:p>
    <w:p w14:paraId="3251770D" w14:textId="77777777" w:rsidR="0060713C" w:rsidRPr="00054EB4" w:rsidRDefault="0060713C" w:rsidP="008A5A0E">
      <w:pPr>
        <w:pStyle w:val="5"/>
        <w:numPr>
          <w:ilvl w:val="0"/>
          <w:numId w:val="5"/>
        </w:numPr>
        <w:tabs>
          <w:tab w:val="left" w:pos="284"/>
        </w:tabs>
        <w:kinsoku w:val="0"/>
        <w:overflowPunct w:val="0"/>
        <w:autoSpaceDE w:val="0"/>
        <w:autoSpaceDN w:val="0"/>
        <w:spacing w:before="0" w:after="0" w:line="240" w:lineRule="auto"/>
        <w:ind w:left="0" w:firstLine="0"/>
        <w:jc w:val="both"/>
        <w:rPr>
          <w:sz w:val="28"/>
          <w:szCs w:val="28"/>
        </w:rPr>
      </w:pPr>
      <w:r w:rsidRPr="00054EB4">
        <w:rPr>
          <w:sz w:val="28"/>
          <w:szCs w:val="28"/>
        </w:rPr>
        <w:t>46.02.01 Документационное обеспечение управления и архивоведение</w:t>
      </w:r>
      <w:r>
        <w:rPr>
          <w:sz w:val="28"/>
          <w:szCs w:val="28"/>
        </w:rPr>
        <w:t xml:space="preserve"> (2);</w:t>
      </w:r>
    </w:p>
    <w:p w14:paraId="7A50F174" w14:textId="77777777" w:rsidR="0060713C" w:rsidRPr="00054EB4" w:rsidRDefault="0060713C" w:rsidP="008A5A0E">
      <w:pPr>
        <w:pStyle w:val="5"/>
        <w:numPr>
          <w:ilvl w:val="0"/>
          <w:numId w:val="5"/>
        </w:numPr>
        <w:tabs>
          <w:tab w:val="left" w:pos="284"/>
        </w:tabs>
        <w:kinsoku w:val="0"/>
        <w:overflowPunct w:val="0"/>
        <w:autoSpaceDE w:val="0"/>
        <w:autoSpaceDN w:val="0"/>
        <w:spacing w:before="0" w:after="0" w:line="240" w:lineRule="auto"/>
        <w:ind w:left="0" w:firstLine="0"/>
        <w:jc w:val="both"/>
        <w:rPr>
          <w:sz w:val="28"/>
          <w:szCs w:val="28"/>
        </w:rPr>
      </w:pPr>
      <w:r w:rsidRPr="00054EB4">
        <w:rPr>
          <w:sz w:val="28"/>
          <w:szCs w:val="28"/>
        </w:rPr>
        <w:t>09.02.07 Информационные системы и программирование</w:t>
      </w:r>
      <w:r>
        <w:rPr>
          <w:sz w:val="28"/>
          <w:szCs w:val="28"/>
        </w:rPr>
        <w:t xml:space="preserve"> (3);</w:t>
      </w:r>
    </w:p>
    <w:p w14:paraId="0E4BF724" w14:textId="77777777" w:rsidR="0060713C" w:rsidRPr="00054EB4" w:rsidRDefault="0060713C" w:rsidP="008A5A0E">
      <w:pPr>
        <w:pStyle w:val="5"/>
        <w:numPr>
          <w:ilvl w:val="0"/>
          <w:numId w:val="5"/>
        </w:numPr>
        <w:tabs>
          <w:tab w:val="left" w:pos="284"/>
        </w:tabs>
        <w:kinsoku w:val="0"/>
        <w:overflowPunct w:val="0"/>
        <w:autoSpaceDE w:val="0"/>
        <w:autoSpaceDN w:val="0"/>
        <w:spacing w:before="0" w:after="0" w:line="240" w:lineRule="auto"/>
        <w:ind w:left="0" w:firstLine="0"/>
        <w:jc w:val="both"/>
        <w:rPr>
          <w:sz w:val="28"/>
          <w:szCs w:val="28"/>
        </w:rPr>
      </w:pPr>
      <w:r w:rsidRPr="00054EB4">
        <w:rPr>
          <w:sz w:val="28"/>
          <w:szCs w:val="28"/>
        </w:rPr>
        <w:t>38.02.04 Коммерция (по отраслям)</w:t>
      </w:r>
      <w:r>
        <w:rPr>
          <w:sz w:val="28"/>
          <w:szCs w:val="28"/>
        </w:rPr>
        <w:t xml:space="preserve"> (4);</w:t>
      </w:r>
    </w:p>
    <w:p w14:paraId="1354C745" w14:textId="77777777" w:rsidR="0060713C" w:rsidRPr="00054EB4" w:rsidRDefault="0060713C" w:rsidP="008A5A0E">
      <w:pPr>
        <w:pStyle w:val="5"/>
        <w:numPr>
          <w:ilvl w:val="0"/>
          <w:numId w:val="5"/>
        </w:numPr>
        <w:tabs>
          <w:tab w:val="left" w:pos="284"/>
        </w:tabs>
        <w:kinsoku w:val="0"/>
        <w:overflowPunct w:val="0"/>
        <w:autoSpaceDE w:val="0"/>
        <w:autoSpaceDN w:val="0"/>
        <w:spacing w:before="0" w:after="0" w:line="240" w:lineRule="auto"/>
        <w:ind w:left="0" w:firstLine="0"/>
        <w:jc w:val="both"/>
        <w:rPr>
          <w:sz w:val="28"/>
          <w:szCs w:val="28"/>
        </w:rPr>
      </w:pPr>
      <w:r w:rsidRPr="00054EB4">
        <w:rPr>
          <w:sz w:val="28"/>
          <w:szCs w:val="28"/>
        </w:rPr>
        <w:t>40.02.01 Право и организация социального обеспечения</w:t>
      </w:r>
      <w:r>
        <w:rPr>
          <w:sz w:val="28"/>
          <w:szCs w:val="28"/>
        </w:rPr>
        <w:t xml:space="preserve"> (5);</w:t>
      </w:r>
    </w:p>
    <w:p w14:paraId="366D5578" w14:textId="77777777" w:rsidR="0060713C" w:rsidRDefault="0060713C" w:rsidP="008A5A0E">
      <w:pPr>
        <w:pStyle w:val="5"/>
        <w:numPr>
          <w:ilvl w:val="0"/>
          <w:numId w:val="5"/>
        </w:numPr>
        <w:tabs>
          <w:tab w:val="left" w:pos="284"/>
        </w:tabs>
        <w:kinsoku w:val="0"/>
        <w:overflowPunct w:val="0"/>
        <w:autoSpaceDE w:val="0"/>
        <w:autoSpaceDN w:val="0"/>
        <w:spacing w:before="0" w:after="0" w:line="240" w:lineRule="auto"/>
        <w:ind w:left="0" w:firstLine="0"/>
        <w:jc w:val="both"/>
        <w:rPr>
          <w:sz w:val="28"/>
          <w:szCs w:val="28"/>
        </w:rPr>
      </w:pPr>
      <w:r w:rsidRPr="00054EB4">
        <w:rPr>
          <w:sz w:val="28"/>
          <w:szCs w:val="28"/>
        </w:rPr>
        <w:t>38.02.05 Товароведение и экспертиза качества потребительских товаров</w:t>
      </w:r>
      <w:r>
        <w:rPr>
          <w:sz w:val="28"/>
          <w:szCs w:val="28"/>
        </w:rPr>
        <w:t xml:space="preserve"> (6);</w:t>
      </w:r>
    </w:p>
    <w:p w14:paraId="1B74A74D" w14:textId="77777777" w:rsidR="0060713C" w:rsidRPr="00054EB4" w:rsidRDefault="0060713C" w:rsidP="008A5A0E">
      <w:pPr>
        <w:pStyle w:val="5"/>
        <w:numPr>
          <w:ilvl w:val="0"/>
          <w:numId w:val="5"/>
        </w:numPr>
        <w:tabs>
          <w:tab w:val="left" w:pos="284"/>
        </w:tabs>
        <w:kinsoku w:val="0"/>
        <w:overflowPunct w:val="0"/>
        <w:autoSpaceDE w:val="0"/>
        <w:autoSpaceDN w:val="0"/>
        <w:spacing w:before="0" w:after="0" w:line="240" w:lineRule="auto"/>
        <w:ind w:left="0" w:firstLine="0"/>
        <w:jc w:val="both"/>
        <w:rPr>
          <w:sz w:val="28"/>
          <w:szCs w:val="28"/>
        </w:rPr>
      </w:pPr>
      <w:r w:rsidRPr="0060713C">
        <w:rPr>
          <w:sz w:val="28"/>
          <w:szCs w:val="28"/>
        </w:rPr>
        <w:t>38.02.08 Торговое дело</w:t>
      </w:r>
      <w:r>
        <w:rPr>
          <w:sz w:val="28"/>
          <w:szCs w:val="28"/>
        </w:rPr>
        <w:t xml:space="preserve"> (7);</w:t>
      </w:r>
    </w:p>
    <w:p w14:paraId="6542EC1E" w14:textId="77777777" w:rsidR="0060713C" w:rsidRDefault="0060713C" w:rsidP="008A5A0E">
      <w:pPr>
        <w:pStyle w:val="5"/>
        <w:numPr>
          <w:ilvl w:val="0"/>
          <w:numId w:val="5"/>
        </w:numPr>
        <w:tabs>
          <w:tab w:val="left" w:pos="284"/>
        </w:tabs>
        <w:kinsoku w:val="0"/>
        <w:overflowPunct w:val="0"/>
        <w:autoSpaceDE w:val="0"/>
        <w:autoSpaceDN w:val="0"/>
        <w:spacing w:before="0" w:after="0" w:line="240" w:lineRule="auto"/>
        <w:ind w:left="0" w:firstLine="0"/>
        <w:jc w:val="both"/>
        <w:rPr>
          <w:sz w:val="28"/>
          <w:szCs w:val="28"/>
        </w:rPr>
      </w:pPr>
      <w:r w:rsidRPr="00054EB4">
        <w:rPr>
          <w:sz w:val="28"/>
          <w:szCs w:val="28"/>
        </w:rPr>
        <w:t>38.02.01 Экономика и бухгалтерский учет (по отраслям)</w:t>
      </w:r>
      <w:r>
        <w:rPr>
          <w:sz w:val="28"/>
          <w:szCs w:val="28"/>
        </w:rPr>
        <w:t xml:space="preserve"> (8);</w:t>
      </w:r>
    </w:p>
    <w:p w14:paraId="53692F1D" w14:textId="77777777" w:rsidR="0060713C" w:rsidRDefault="0060713C" w:rsidP="008A5A0E">
      <w:pPr>
        <w:pStyle w:val="5"/>
        <w:numPr>
          <w:ilvl w:val="0"/>
          <w:numId w:val="5"/>
        </w:numPr>
        <w:tabs>
          <w:tab w:val="left" w:pos="284"/>
        </w:tabs>
        <w:kinsoku w:val="0"/>
        <w:overflowPunct w:val="0"/>
        <w:autoSpaceDE w:val="0"/>
        <w:autoSpaceDN w:val="0"/>
        <w:spacing w:before="0" w:after="120" w:line="240" w:lineRule="auto"/>
        <w:ind w:left="0" w:firstLine="0"/>
        <w:jc w:val="both"/>
        <w:rPr>
          <w:sz w:val="28"/>
          <w:szCs w:val="28"/>
        </w:rPr>
      </w:pPr>
      <w:r w:rsidRPr="0060713C">
        <w:rPr>
          <w:sz w:val="28"/>
          <w:szCs w:val="28"/>
        </w:rPr>
        <w:t>40.02.04 Юриспруденция</w:t>
      </w:r>
      <w:r>
        <w:rPr>
          <w:sz w:val="28"/>
          <w:szCs w:val="28"/>
        </w:rPr>
        <w:t xml:space="preserve"> (9).</w:t>
      </w:r>
    </w:p>
    <w:p w14:paraId="05413AD0" w14:textId="77777777" w:rsidR="00E657DF" w:rsidRDefault="00A53F34" w:rsidP="008A5A0E">
      <w:pPr>
        <w:spacing w:after="0" w:line="240" w:lineRule="auto"/>
      </w:pPr>
      <w:r>
        <w:rPr>
          <w:noProof/>
          <w:lang w:eastAsia="ru-RU"/>
        </w:rPr>
        <w:lastRenderedPageBreak/>
        <w:drawing>
          <wp:inline distT="0" distB="0" distL="0" distR="0" wp14:anchorId="55644FED" wp14:editId="045B1882">
            <wp:extent cx="5940425" cy="3239674"/>
            <wp:effectExtent l="0" t="0" r="22225" b="18415"/>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0C2392AB" w14:textId="77777777" w:rsidR="002D56B4" w:rsidRPr="00723E79" w:rsidRDefault="002D56B4" w:rsidP="008A5A0E">
      <w:pPr>
        <w:spacing w:before="120" w:after="40" w:line="240" w:lineRule="auto"/>
        <w:jc w:val="center"/>
        <w:rPr>
          <w:rFonts w:ascii="Times New Roman" w:hAnsi="Times New Roman" w:cs="Times New Roman"/>
          <w:b/>
          <w:sz w:val="28"/>
          <w:szCs w:val="28"/>
        </w:rPr>
      </w:pPr>
      <w:r w:rsidRPr="00723E79">
        <w:rPr>
          <w:rFonts w:ascii="Times New Roman" w:hAnsi="Times New Roman" w:cs="Times New Roman"/>
          <w:b/>
          <w:sz w:val="28"/>
          <w:szCs w:val="28"/>
        </w:rPr>
        <w:t>Независимая оценка качества условий осуществления образовательной деятельности</w:t>
      </w:r>
    </w:p>
    <w:p w14:paraId="4BBE69E2" w14:textId="77777777" w:rsidR="001D22F8" w:rsidRDefault="002D56B4" w:rsidP="008A5A0E">
      <w:pPr>
        <w:pStyle w:val="5"/>
        <w:kinsoku w:val="0"/>
        <w:overflowPunct w:val="0"/>
        <w:autoSpaceDE w:val="0"/>
        <w:autoSpaceDN w:val="0"/>
        <w:spacing w:before="0" w:after="0" w:line="240" w:lineRule="auto"/>
        <w:ind w:firstLine="709"/>
        <w:jc w:val="both"/>
        <w:rPr>
          <w:sz w:val="28"/>
          <w:szCs w:val="28"/>
        </w:rPr>
      </w:pPr>
      <w:r w:rsidRPr="00727D70">
        <w:rPr>
          <w:sz w:val="28"/>
          <w:szCs w:val="28"/>
        </w:rPr>
        <w:t xml:space="preserve">В </w:t>
      </w:r>
      <w:r w:rsidR="001D22F8">
        <w:rPr>
          <w:sz w:val="28"/>
          <w:szCs w:val="28"/>
        </w:rPr>
        <w:t xml:space="preserve">апреле </w:t>
      </w:r>
      <w:r>
        <w:rPr>
          <w:sz w:val="28"/>
          <w:szCs w:val="28"/>
        </w:rPr>
        <w:t>2024</w:t>
      </w:r>
      <w:r w:rsidRPr="00727D70">
        <w:rPr>
          <w:sz w:val="28"/>
          <w:szCs w:val="28"/>
        </w:rPr>
        <w:t xml:space="preserve"> г. проведена независимая оценка качества условий осуществления образовательной деятельности федеральным оператором </w:t>
      </w:r>
      <w:r w:rsidRPr="009E362C">
        <w:rPr>
          <w:sz w:val="28"/>
          <w:szCs w:val="28"/>
        </w:rPr>
        <w:t>ООО «</w:t>
      </w:r>
      <w:r w:rsidRPr="002D56B4">
        <w:rPr>
          <w:sz w:val="28"/>
          <w:szCs w:val="28"/>
        </w:rPr>
        <w:t>Верконт Сервис</w:t>
      </w:r>
      <w:r w:rsidRPr="009E362C">
        <w:rPr>
          <w:sz w:val="28"/>
          <w:szCs w:val="28"/>
        </w:rPr>
        <w:t>»</w:t>
      </w:r>
      <w:r w:rsidRPr="00727D70">
        <w:rPr>
          <w:sz w:val="28"/>
          <w:szCs w:val="28"/>
        </w:rPr>
        <w:t xml:space="preserve">. </w:t>
      </w:r>
      <w:r>
        <w:rPr>
          <w:sz w:val="28"/>
          <w:szCs w:val="28"/>
        </w:rPr>
        <w:t>Н</w:t>
      </w:r>
      <w:r w:rsidRPr="00727D70">
        <w:rPr>
          <w:sz w:val="28"/>
          <w:szCs w:val="28"/>
        </w:rPr>
        <w:t>езависимая оценка качества условий осуществления образовательной деятельности</w:t>
      </w:r>
      <w:r>
        <w:rPr>
          <w:sz w:val="28"/>
          <w:szCs w:val="28"/>
        </w:rPr>
        <w:t xml:space="preserve"> проводилась оператором в</w:t>
      </w:r>
      <w:r w:rsidRPr="0098241D">
        <w:rPr>
          <w:sz w:val="28"/>
          <w:szCs w:val="28"/>
        </w:rPr>
        <w:t xml:space="preserve"> рамках исполнения</w:t>
      </w:r>
      <w:r>
        <w:rPr>
          <w:sz w:val="28"/>
          <w:szCs w:val="28"/>
        </w:rPr>
        <w:t xml:space="preserve"> Государственного контракта от 17 апреля 2023</w:t>
      </w:r>
      <w:r w:rsidRPr="0098241D">
        <w:rPr>
          <w:sz w:val="28"/>
          <w:szCs w:val="28"/>
        </w:rPr>
        <w:t xml:space="preserve"> г.</w:t>
      </w:r>
      <w:r>
        <w:rPr>
          <w:sz w:val="28"/>
          <w:szCs w:val="28"/>
        </w:rPr>
        <w:t xml:space="preserve"> </w:t>
      </w:r>
      <w:r w:rsidRPr="0098241D">
        <w:rPr>
          <w:sz w:val="28"/>
          <w:szCs w:val="28"/>
        </w:rPr>
        <w:t>№</w:t>
      </w:r>
      <w:r>
        <w:rPr>
          <w:sz w:val="28"/>
          <w:szCs w:val="28"/>
        </w:rPr>
        <w:t> </w:t>
      </w:r>
      <w:r w:rsidRPr="002D56B4">
        <w:rPr>
          <w:sz w:val="28"/>
          <w:szCs w:val="28"/>
        </w:rPr>
        <w:t>07.2023.244.02.006.028</w:t>
      </w:r>
      <w:r w:rsidRPr="0098241D">
        <w:rPr>
          <w:sz w:val="28"/>
          <w:szCs w:val="28"/>
        </w:rPr>
        <w:t xml:space="preserve"> на выполнение работ, оказание услуг по сбору и обобщению информации о качестве условий осуществления образовательной деятельности организациями.</w:t>
      </w:r>
    </w:p>
    <w:p w14:paraId="62F0F30B" w14:textId="77777777" w:rsidR="001D22F8" w:rsidRPr="001D22F8" w:rsidRDefault="001D22F8" w:rsidP="008A5A0E">
      <w:pPr>
        <w:pStyle w:val="5"/>
        <w:kinsoku w:val="0"/>
        <w:overflowPunct w:val="0"/>
        <w:autoSpaceDE w:val="0"/>
        <w:autoSpaceDN w:val="0"/>
        <w:spacing w:before="0" w:after="0" w:line="240" w:lineRule="auto"/>
        <w:ind w:firstLine="709"/>
        <w:jc w:val="both"/>
        <w:rPr>
          <w:sz w:val="28"/>
          <w:szCs w:val="28"/>
        </w:rPr>
      </w:pPr>
      <w:r w:rsidRPr="001D22F8">
        <w:rPr>
          <w:sz w:val="28"/>
          <w:szCs w:val="28"/>
        </w:rPr>
        <w:t>Получены результаты независимой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и дополнительным профессиональным программам</w:t>
      </w:r>
      <w:r w:rsidR="007A48D7">
        <w:rPr>
          <w:sz w:val="28"/>
          <w:szCs w:val="28"/>
        </w:rPr>
        <w:t>.</w:t>
      </w:r>
      <w:r w:rsidR="000A3020">
        <w:rPr>
          <w:sz w:val="28"/>
          <w:szCs w:val="28"/>
        </w:rPr>
        <w:t xml:space="preserve"> Сертификат участника </w:t>
      </w:r>
      <w:r w:rsidR="000A3020" w:rsidRPr="001D22F8">
        <w:rPr>
          <w:sz w:val="28"/>
          <w:szCs w:val="28"/>
        </w:rPr>
        <w:t>независимой оценки качества</w:t>
      </w:r>
      <w:r w:rsidR="000A3020">
        <w:rPr>
          <w:sz w:val="28"/>
          <w:szCs w:val="28"/>
        </w:rPr>
        <w:t xml:space="preserve"> в Приложении 3.</w:t>
      </w:r>
    </w:p>
    <w:p w14:paraId="50A8D512" w14:textId="77777777" w:rsidR="00FC2149" w:rsidRPr="001D22F8" w:rsidRDefault="00FC2149" w:rsidP="008A5A0E">
      <w:pPr>
        <w:pStyle w:val="5"/>
        <w:kinsoku w:val="0"/>
        <w:overflowPunct w:val="0"/>
        <w:autoSpaceDE w:val="0"/>
        <w:autoSpaceDN w:val="0"/>
        <w:spacing w:before="0" w:after="0" w:line="240" w:lineRule="auto"/>
        <w:ind w:firstLine="709"/>
        <w:jc w:val="both"/>
        <w:rPr>
          <w:sz w:val="28"/>
          <w:szCs w:val="28"/>
        </w:rPr>
      </w:pPr>
      <w:r w:rsidRPr="001D22F8">
        <w:rPr>
          <w:sz w:val="28"/>
          <w:szCs w:val="28"/>
        </w:rPr>
        <w:t>Основные</w:t>
      </w:r>
      <w:r w:rsidR="007A48D7">
        <w:rPr>
          <w:sz w:val="28"/>
          <w:szCs w:val="28"/>
        </w:rPr>
        <w:t xml:space="preserve"> результаты исследования –</w:t>
      </w:r>
      <w:r w:rsidRPr="001D22F8">
        <w:rPr>
          <w:sz w:val="28"/>
          <w:szCs w:val="28"/>
        </w:rPr>
        <w:t xml:space="preserve"> расчетные значения показателей</w:t>
      </w:r>
      <w:r w:rsidR="001D22F8" w:rsidRPr="001D22F8">
        <w:rPr>
          <w:sz w:val="28"/>
          <w:szCs w:val="28"/>
        </w:rPr>
        <w:t xml:space="preserve"> независимой оценки качества</w:t>
      </w:r>
      <w:r w:rsidRPr="001D22F8">
        <w:rPr>
          <w:sz w:val="28"/>
          <w:szCs w:val="28"/>
        </w:rPr>
        <w:t>:</w:t>
      </w:r>
    </w:p>
    <w:p w14:paraId="55A23010" w14:textId="20B2E749" w:rsidR="00EF4AFE" w:rsidRPr="00C83C41" w:rsidRDefault="00E20061" w:rsidP="008A5A0E">
      <w:pPr>
        <w:pStyle w:val="5"/>
        <w:kinsoku w:val="0"/>
        <w:overflowPunct w:val="0"/>
        <w:autoSpaceDE w:val="0"/>
        <w:autoSpaceDN w:val="0"/>
        <w:spacing w:before="0" w:after="0" w:line="240" w:lineRule="auto"/>
        <w:ind w:firstLine="709"/>
        <w:jc w:val="both"/>
        <w:rPr>
          <w:sz w:val="28"/>
          <w:szCs w:val="28"/>
        </w:rPr>
      </w:pPr>
      <w:r>
        <w:rPr>
          <w:sz w:val="28"/>
          <w:szCs w:val="28"/>
        </w:rPr>
        <w:t>1.</w:t>
      </w:r>
      <w:r w:rsidRPr="00C83C41">
        <w:rPr>
          <w:sz w:val="28"/>
          <w:szCs w:val="28"/>
        </w:rPr>
        <w:t xml:space="preserve"> </w:t>
      </w:r>
      <w:r w:rsidR="00EF4AFE" w:rsidRPr="00C83C41">
        <w:rPr>
          <w:sz w:val="28"/>
          <w:szCs w:val="28"/>
        </w:rPr>
        <w:t xml:space="preserve">«Открытость и доступность информации об ОО» – </w:t>
      </w:r>
      <w:r w:rsidR="000E2E36" w:rsidRPr="000E2E36">
        <w:rPr>
          <w:sz w:val="28"/>
          <w:szCs w:val="28"/>
        </w:rPr>
        <w:t>96,74</w:t>
      </w:r>
    </w:p>
    <w:p w14:paraId="4A1AA892" w14:textId="640E1EA7" w:rsidR="00EF4AFE" w:rsidRPr="00C83C41" w:rsidRDefault="00EF4AFE" w:rsidP="008A5A0E">
      <w:pPr>
        <w:pStyle w:val="5"/>
        <w:kinsoku w:val="0"/>
        <w:overflowPunct w:val="0"/>
        <w:autoSpaceDE w:val="0"/>
        <w:autoSpaceDN w:val="0"/>
        <w:spacing w:before="0" w:after="0" w:line="240" w:lineRule="auto"/>
        <w:ind w:firstLine="709"/>
        <w:jc w:val="both"/>
        <w:rPr>
          <w:sz w:val="28"/>
          <w:szCs w:val="28"/>
        </w:rPr>
      </w:pPr>
      <w:r>
        <w:rPr>
          <w:sz w:val="28"/>
          <w:szCs w:val="28"/>
        </w:rPr>
        <w:t xml:space="preserve">1.1. </w:t>
      </w:r>
      <w:r w:rsidRPr="00C83C41">
        <w:rPr>
          <w:sz w:val="28"/>
          <w:szCs w:val="28"/>
        </w:rPr>
        <w:t xml:space="preserve">наличие информации на сайте и на стендах – </w:t>
      </w:r>
      <w:r w:rsidRPr="000E2E36">
        <w:rPr>
          <w:sz w:val="28"/>
          <w:szCs w:val="28"/>
        </w:rPr>
        <w:t>89,14</w:t>
      </w:r>
    </w:p>
    <w:p w14:paraId="7BC1C798" w14:textId="77777777" w:rsidR="00EF4AFE" w:rsidRPr="00C83C41" w:rsidRDefault="00EF4AFE" w:rsidP="008A5A0E">
      <w:pPr>
        <w:pStyle w:val="5"/>
        <w:kinsoku w:val="0"/>
        <w:overflowPunct w:val="0"/>
        <w:autoSpaceDE w:val="0"/>
        <w:autoSpaceDN w:val="0"/>
        <w:spacing w:before="0" w:after="0" w:line="240" w:lineRule="auto"/>
        <w:ind w:firstLine="709"/>
        <w:jc w:val="both"/>
        <w:rPr>
          <w:sz w:val="28"/>
          <w:szCs w:val="28"/>
        </w:rPr>
      </w:pPr>
      <w:r>
        <w:rPr>
          <w:sz w:val="28"/>
          <w:szCs w:val="28"/>
        </w:rPr>
        <w:t xml:space="preserve">1.2. </w:t>
      </w:r>
      <w:r w:rsidRPr="00C83C41">
        <w:rPr>
          <w:sz w:val="28"/>
          <w:szCs w:val="28"/>
        </w:rPr>
        <w:t>наличие на сайте способов обратной связи, раздела «Часто задаваемые вопросы», анкет – 100</w:t>
      </w:r>
    </w:p>
    <w:p w14:paraId="54131B43" w14:textId="55E7D1EE" w:rsidR="00EF4AFE" w:rsidRPr="00C83C41" w:rsidRDefault="00EF4AFE" w:rsidP="008A5A0E">
      <w:pPr>
        <w:pStyle w:val="5"/>
        <w:kinsoku w:val="0"/>
        <w:overflowPunct w:val="0"/>
        <w:autoSpaceDE w:val="0"/>
        <w:autoSpaceDN w:val="0"/>
        <w:spacing w:before="0" w:after="0" w:line="240" w:lineRule="auto"/>
        <w:ind w:firstLine="709"/>
        <w:jc w:val="both"/>
        <w:rPr>
          <w:sz w:val="28"/>
          <w:szCs w:val="28"/>
        </w:rPr>
      </w:pPr>
      <w:r>
        <w:rPr>
          <w:sz w:val="28"/>
          <w:szCs w:val="28"/>
        </w:rPr>
        <w:t>1.3.</w:t>
      </w:r>
      <w:r w:rsidRPr="00C83C41">
        <w:rPr>
          <w:sz w:val="28"/>
          <w:szCs w:val="28"/>
        </w:rPr>
        <w:t xml:space="preserve"> % удовлетворенных </w:t>
      </w:r>
      <w:r>
        <w:rPr>
          <w:sz w:val="28"/>
          <w:szCs w:val="28"/>
        </w:rPr>
        <w:t>–</w:t>
      </w:r>
      <w:r w:rsidRPr="00C83C41">
        <w:rPr>
          <w:sz w:val="28"/>
          <w:szCs w:val="28"/>
        </w:rPr>
        <w:t xml:space="preserve"> </w:t>
      </w:r>
      <w:r>
        <w:rPr>
          <w:sz w:val="28"/>
          <w:szCs w:val="28"/>
        </w:rPr>
        <w:t>100,0</w:t>
      </w:r>
      <w:r w:rsidRPr="00C83C41">
        <w:rPr>
          <w:sz w:val="28"/>
          <w:szCs w:val="28"/>
        </w:rPr>
        <w:t>%</w:t>
      </w:r>
    </w:p>
    <w:p w14:paraId="7C09BBB8" w14:textId="101DC383" w:rsidR="00EF4AFE" w:rsidRPr="00C83C41" w:rsidRDefault="00EF4AFE" w:rsidP="008A5A0E">
      <w:pPr>
        <w:pStyle w:val="5"/>
        <w:kinsoku w:val="0"/>
        <w:overflowPunct w:val="0"/>
        <w:autoSpaceDE w:val="0"/>
        <w:autoSpaceDN w:val="0"/>
        <w:spacing w:before="0" w:after="0" w:line="240" w:lineRule="auto"/>
        <w:ind w:firstLine="709"/>
        <w:jc w:val="both"/>
        <w:rPr>
          <w:sz w:val="28"/>
          <w:szCs w:val="28"/>
        </w:rPr>
      </w:pPr>
      <w:r>
        <w:rPr>
          <w:sz w:val="28"/>
          <w:szCs w:val="28"/>
        </w:rPr>
        <w:t>2. «</w:t>
      </w:r>
      <w:r w:rsidRPr="00C83C41">
        <w:rPr>
          <w:sz w:val="28"/>
          <w:szCs w:val="28"/>
        </w:rPr>
        <w:t>Комфортность условий, в которых осуществляется образовательная деятельность</w:t>
      </w:r>
      <w:r>
        <w:rPr>
          <w:sz w:val="28"/>
          <w:szCs w:val="28"/>
        </w:rPr>
        <w:t>»</w:t>
      </w:r>
      <w:r w:rsidRPr="00C83C41">
        <w:rPr>
          <w:sz w:val="28"/>
          <w:szCs w:val="28"/>
        </w:rPr>
        <w:t xml:space="preserve"> – </w:t>
      </w:r>
      <w:r w:rsidR="000E2E36" w:rsidRPr="000E2E36">
        <w:rPr>
          <w:sz w:val="28"/>
          <w:szCs w:val="28"/>
        </w:rPr>
        <w:t>97,59</w:t>
      </w:r>
    </w:p>
    <w:p w14:paraId="1C736EA4" w14:textId="77777777" w:rsidR="00EF4AFE" w:rsidRPr="00C83C41" w:rsidRDefault="00EF4AFE" w:rsidP="008A5A0E">
      <w:pPr>
        <w:pStyle w:val="5"/>
        <w:kinsoku w:val="0"/>
        <w:overflowPunct w:val="0"/>
        <w:autoSpaceDE w:val="0"/>
        <w:autoSpaceDN w:val="0"/>
        <w:spacing w:before="0" w:after="0" w:line="240" w:lineRule="auto"/>
        <w:ind w:firstLine="709"/>
        <w:jc w:val="both"/>
        <w:rPr>
          <w:sz w:val="28"/>
          <w:szCs w:val="28"/>
        </w:rPr>
      </w:pPr>
      <w:r w:rsidRPr="00C83C41">
        <w:rPr>
          <w:sz w:val="28"/>
          <w:szCs w:val="28"/>
        </w:rPr>
        <w:t>2.1 наличие зон отдыха, навигация внутри, доступность питьевой воды, санитарное состояние туалетов, транспортная доступность – 100</w:t>
      </w:r>
    </w:p>
    <w:p w14:paraId="13685988" w14:textId="4173ABFA" w:rsidR="00EF4AFE" w:rsidRPr="00C83C41" w:rsidRDefault="00EF4AFE" w:rsidP="008A5A0E">
      <w:pPr>
        <w:pStyle w:val="5"/>
        <w:kinsoku w:val="0"/>
        <w:overflowPunct w:val="0"/>
        <w:autoSpaceDE w:val="0"/>
        <w:autoSpaceDN w:val="0"/>
        <w:spacing w:before="0" w:after="0" w:line="240" w:lineRule="auto"/>
        <w:ind w:firstLine="709"/>
        <w:jc w:val="both"/>
        <w:rPr>
          <w:sz w:val="28"/>
          <w:szCs w:val="28"/>
        </w:rPr>
      </w:pPr>
      <w:r w:rsidRPr="00C83C41">
        <w:rPr>
          <w:sz w:val="28"/>
          <w:szCs w:val="28"/>
        </w:rPr>
        <w:t xml:space="preserve">2.2 % удовлетворенных </w:t>
      </w:r>
      <w:r>
        <w:rPr>
          <w:sz w:val="28"/>
          <w:szCs w:val="28"/>
        </w:rPr>
        <w:t>–</w:t>
      </w:r>
      <w:r w:rsidRPr="00C83C41">
        <w:rPr>
          <w:sz w:val="28"/>
          <w:szCs w:val="28"/>
        </w:rPr>
        <w:t xml:space="preserve"> </w:t>
      </w:r>
      <w:r w:rsidRPr="000E2E36">
        <w:rPr>
          <w:sz w:val="28"/>
          <w:szCs w:val="28"/>
        </w:rPr>
        <w:t>95,17</w:t>
      </w:r>
      <w:r w:rsidRPr="00C83C41">
        <w:rPr>
          <w:sz w:val="28"/>
          <w:szCs w:val="28"/>
        </w:rPr>
        <w:t>%</w:t>
      </w:r>
    </w:p>
    <w:p w14:paraId="253F629E" w14:textId="14D94A3E" w:rsidR="00EF4AFE" w:rsidRPr="00C83C41" w:rsidRDefault="00EF4AFE" w:rsidP="008A5A0E">
      <w:pPr>
        <w:pStyle w:val="5"/>
        <w:kinsoku w:val="0"/>
        <w:overflowPunct w:val="0"/>
        <w:autoSpaceDE w:val="0"/>
        <w:autoSpaceDN w:val="0"/>
        <w:spacing w:before="0" w:after="0" w:line="240" w:lineRule="auto"/>
        <w:ind w:firstLine="709"/>
        <w:jc w:val="both"/>
        <w:rPr>
          <w:sz w:val="28"/>
          <w:szCs w:val="28"/>
        </w:rPr>
      </w:pPr>
      <w:r>
        <w:rPr>
          <w:sz w:val="28"/>
          <w:szCs w:val="28"/>
        </w:rPr>
        <w:t>3. «</w:t>
      </w:r>
      <w:r w:rsidRPr="00C83C41">
        <w:rPr>
          <w:sz w:val="28"/>
          <w:szCs w:val="28"/>
        </w:rPr>
        <w:t>Доступность услуг для инвалидов</w:t>
      </w:r>
      <w:r>
        <w:rPr>
          <w:sz w:val="28"/>
          <w:szCs w:val="28"/>
        </w:rPr>
        <w:t>»</w:t>
      </w:r>
      <w:r w:rsidRPr="00C83C41">
        <w:rPr>
          <w:sz w:val="28"/>
          <w:szCs w:val="28"/>
        </w:rPr>
        <w:t xml:space="preserve"> </w:t>
      </w:r>
      <w:r>
        <w:rPr>
          <w:sz w:val="28"/>
          <w:szCs w:val="28"/>
        </w:rPr>
        <w:t>–</w:t>
      </w:r>
      <w:r w:rsidRPr="00C83C41">
        <w:rPr>
          <w:sz w:val="28"/>
          <w:szCs w:val="28"/>
        </w:rPr>
        <w:t xml:space="preserve"> </w:t>
      </w:r>
      <w:r w:rsidR="000E2E36" w:rsidRPr="000E2E36">
        <w:rPr>
          <w:sz w:val="28"/>
          <w:szCs w:val="28"/>
        </w:rPr>
        <w:t>100</w:t>
      </w:r>
    </w:p>
    <w:p w14:paraId="0BB70152" w14:textId="55B37379" w:rsidR="00EF4AFE" w:rsidRPr="00C83C41" w:rsidRDefault="00EF4AFE" w:rsidP="008A5A0E">
      <w:pPr>
        <w:pStyle w:val="5"/>
        <w:kinsoku w:val="0"/>
        <w:overflowPunct w:val="0"/>
        <w:autoSpaceDE w:val="0"/>
        <w:autoSpaceDN w:val="0"/>
        <w:spacing w:before="0" w:after="0" w:line="240" w:lineRule="auto"/>
        <w:ind w:firstLine="709"/>
        <w:jc w:val="both"/>
        <w:rPr>
          <w:sz w:val="28"/>
          <w:szCs w:val="28"/>
        </w:rPr>
      </w:pPr>
      <w:r w:rsidRPr="00C83C41">
        <w:rPr>
          <w:sz w:val="28"/>
          <w:szCs w:val="28"/>
        </w:rPr>
        <w:lastRenderedPageBreak/>
        <w:t>3.1</w:t>
      </w:r>
      <w:r>
        <w:rPr>
          <w:sz w:val="28"/>
          <w:szCs w:val="28"/>
        </w:rPr>
        <w:t>.</w:t>
      </w:r>
      <w:r w:rsidRPr="00C83C41">
        <w:rPr>
          <w:sz w:val="28"/>
          <w:szCs w:val="28"/>
        </w:rPr>
        <w:t xml:space="preserve"> наличие условий для инвалидов – </w:t>
      </w:r>
      <w:r w:rsidR="000E2E36">
        <w:rPr>
          <w:sz w:val="28"/>
          <w:szCs w:val="28"/>
        </w:rPr>
        <w:t>10</w:t>
      </w:r>
      <w:r w:rsidRPr="00C83C41">
        <w:rPr>
          <w:sz w:val="28"/>
          <w:szCs w:val="28"/>
        </w:rPr>
        <w:t>0</w:t>
      </w:r>
    </w:p>
    <w:p w14:paraId="06BA69EE" w14:textId="77777777" w:rsidR="00EF4AFE" w:rsidRPr="000E2E36" w:rsidRDefault="00EF4AFE" w:rsidP="008A5A0E">
      <w:pPr>
        <w:pStyle w:val="5"/>
        <w:kinsoku w:val="0"/>
        <w:overflowPunct w:val="0"/>
        <w:autoSpaceDE w:val="0"/>
        <w:autoSpaceDN w:val="0"/>
        <w:spacing w:before="0" w:after="0" w:line="240" w:lineRule="auto"/>
        <w:ind w:firstLine="709"/>
        <w:jc w:val="both"/>
        <w:rPr>
          <w:sz w:val="28"/>
          <w:szCs w:val="28"/>
        </w:rPr>
      </w:pPr>
      <w:r w:rsidRPr="00C83C41">
        <w:rPr>
          <w:sz w:val="28"/>
          <w:szCs w:val="28"/>
        </w:rPr>
        <w:t>3.2</w:t>
      </w:r>
      <w:r>
        <w:rPr>
          <w:sz w:val="28"/>
          <w:szCs w:val="28"/>
        </w:rPr>
        <w:t>.</w:t>
      </w:r>
      <w:r w:rsidRPr="00C83C41">
        <w:rPr>
          <w:sz w:val="28"/>
          <w:szCs w:val="28"/>
        </w:rPr>
        <w:t xml:space="preserve"> </w:t>
      </w:r>
      <w:r w:rsidRPr="000E2E36">
        <w:rPr>
          <w:sz w:val="28"/>
          <w:szCs w:val="28"/>
        </w:rPr>
        <w:t>наличие условий, позволяющих получать образование наравне со всеми студентами – 100</w:t>
      </w:r>
    </w:p>
    <w:p w14:paraId="387E7959" w14:textId="14376FB8" w:rsidR="00EF4AFE" w:rsidRPr="000E2E36" w:rsidRDefault="00EF4AFE" w:rsidP="008A5A0E">
      <w:pPr>
        <w:pStyle w:val="5"/>
        <w:kinsoku w:val="0"/>
        <w:overflowPunct w:val="0"/>
        <w:autoSpaceDE w:val="0"/>
        <w:autoSpaceDN w:val="0"/>
        <w:spacing w:before="0" w:after="0" w:line="240" w:lineRule="auto"/>
        <w:ind w:firstLine="709"/>
        <w:jc w:val="both"/>
        <w:rPr>
          <w:sz w:val="28"/>
          <w:szCs w:val="28"/>
        </w:rPr>
      </w:pPr>
      <w:r w:rsidRPr="000E2E36">
        <w:rPr>
          <w:sz w:val="28"/>
          <w:szCs w:val="28"/>
        </w:rPr>
        <w:t xml:space="preserve">3.3. % удовлетворенных – </w:t>
      </w:r>
      <w:r w:rsidR="000E2E36" w:rsidRPr="000E2E36">
        <w:rPr>
          <w:color w:val="000000"/>
          <w:sz w:val="28"/>
          <w:szCs w:val="28"/>
        </w:rPr>
        <w:t>95,83%</w:t>
      </w:r>
    </w:p>
    <w:p w14:paraId="67021369" w14:textId="57FA8D3E" w:rsidR="00EF4AFE" w:rsidRPr="000E2E36" w:rsidRDefault="00EF4AFE" w:rsidP="008A5A0E">
      <w:pPr>
        <w:pStyle w:val="5"/>
        <w:kinsoku w:val="0"/>
        <w:overflowPunct w:val="0"/>
        <w:autoSpaceDE w:val="0"/>
        <w:autoSpaceDN w:val="0"/>
        <w:spacing w:before="0" w:after="0" w:line="240" w:lineRule="auto"/>
        <w:ind w:firstLine="709"/>
        <w:jc w:val="both"/>
        <w:rPr>
          <w:sz w:val="28"/>
          <w:szCs w:val="28"/>
        </w:rPr>
      </w:pPr>
      <w:r w:rsidRPr="000E2E36">
        <w:rPr>
          <w:sz w:val="28"/>
          <w:szCs w:val="28"/>
        </w:rPr>
        <w:t xml:space="preserve">4. «Доброжелательность, вежливость работников» – </w:t>
      </w:r>
      <w:r w:rsidR="000E2E36" w:rsidRPr="000E2E36">
        <w:rPr>
          <w:sz w:val="28"/>
          <w:szCs w:val="28"/>
        </w:rPr>
        <w:t>99,43</w:t>
      </w:r>
      <w:r w:rsidR="00E20061">
        <w:rPr>
          <w:sz w:val="28"/>
          <w:szCs w:val="28"/>
        </w:rPr>
        <w:t xml:space="preserve"> %</w:t>
      </w:r>
    </w:p>
    <w:p w14:paraId="55AF994E" w14:textId="1B3ECC12" w:rsidR="00EF4AFE" w:rsidRPr="000E2E36" w:rsidRDefault="00EF4AFE" w:rsidP="008A5A0E">
      <w:pPr>
        <w:pStyle w:val="5"/>
        <w:kinsoku w:val="0"/>
        <w:overflowPunct w:val="0"/>
        <w:autoSpaceDE w:val="0"/>
        <w:autoSpaceDN w:val="0"/>
        <w:spacing w:before="0" w:after="0" w:line="240" w:lineRule="auto"/>
        <w:ind w:firstLine="709"/>
        <w:jc w:val="both"/>
        <w:rPr>
          <w:sz w:val="28"/>
          <w:szCs w:val="28"/>
        </w:rPr>
      </w:pPr>
      <w:r w:rsidRPr="000E2E36">
        <w:rPr>
          <w:sz w:val="28"/>
          <w:szCs w:val="28"/>
        </w:rPr>
        <w:t xml:space="preserve">4.1. % удовлетворенных первичным контактом </w:t>
      </w:r>
      <w:r w:rsidR="000E2E36" w:rsidRPr="000E2E36">
        <w:rPr>
          <w:sz w:val="28"/>
          <w:szCs w:val="28"/>
        </w:rPr>
        <w:t xml:space="preserve">– </w:t>
      </w:r>
      <w:r w:rsidR="000E2E36" w:rsidRPr="000E2E36">
        <w:rPr>
          <w:color w:val="000000"/>
          <w:sz w:val="28"/>
          <w:szCs w:val="28"/>
        </w:rPr>
        <w:t>99,36</w:t>
      </w:r>
      <w:r w:rsidRPr="000E2E36">
        <w:rPr>
          <w:sz w:val="28"/>
          <w:szCs w:val="28"/>
        </w:rPr>
        <w:t>%</w:t>
      </w:r>
    </w:p>
    <w:p w14:paraId="4C993055" w14:textId="24E516B1" w:rsidR="00EF4AFE" w:rsidRPr="000E2E36" w:rsidRDefault="00EF4AFE" w:rsidP="008A5A0E">
      <w:pPr>
        <w:pStyle w:val="5"/>
        <w:kinsoku w:val="0"/>
        <w:overflowPunct w:val="0"/>
        <w:autoSpaceDE w:val="0"/>
        <w:autoSpaceDN w:val="0"/>
        <w:spacing w:before="0" w:after="0" w:line="240" w:lineRule="auto"/>
        <w:ind w:firstLine="709"/>
        <w:jc w:val="both"/>
        <w:rPr>
          <w:sz w:val="28"/>
          <w:szCs w:val="28"/>
        </w:rPr>
      </w:pPr>
      <w:r w:rsidRPr="000E2E36">
        <w:rPr>
          <w:sz w:val="28"/>
          <w:szCs w:val="28"/>
        </w:rPr>
        <w:t xml:space="preserve">4.2. % удовлетворенных студентов при непосредственном оказании услуги – </w:t>
      </w:r>
      <w:r w:rsidR="000E2E36" w:rsidRPr="000E2E36">
        <w:rPr>
          <w:color w:val="000000"/>
          <w:sz w:val="28"/>
          <w:szCs w:val="28"/>
        </w:rPr>
        <w:t>99,22</w:t>
      </w:r>
      <w:r w:rsidRPr="000E2E36">
        <w:rPr>
          <w:sz w:val="28"/>
          <w:szCs w:val="28"/>
        </w:rPr>
        <w:t>%</w:t>
      </w:r>
    </w:p>
    <w:p w14:paraId="2BE01568" w14:textId="4B8511B7" w:rsidR="00EF4AFE" w:rsidRPr="000E2E36" w:rsidRDefault="00EF4AFE" w:rsidP="008A5A0E">
      <w:pPr>
        <w:pStyle w:val="5"/>
        <w:kinsoku w:val="0"/>
        <w:overflowPunct w:val="0"/>
        <w:autoSpaceDE w:val="0"/>
        <w:autoSpaceDN w:val="0"/>
        <w:spacing w:before="0" w:after="0" w:line="240" w:lineRule="auto"/>
        <w:ind w:firstLine="709"/>
        <w:jc w:val="both"/>
        <w:rPr>
          <w:sz w:val="28"/>
          <w:szCs w:val="28"/>
        </w:rPr>
      </w:pPr>
      <w:r w:rsidRPr="000E2E36">
        <w:rPr>
          <w:sz w:val="28"/>
          <w:szCs w:val="28"/>
        </w:rPr>
        <w:t xml:space="preserve">4.3. % удовлетворенных студентов при использовании дистанционных форм взаимодействия – </w:t>
      </w:r>
      <w:r w:rsidR="000E2E36" w:rsidRPr="000E2E36">
        <w:rPr>
          <w:color w:val="000000"/>
          <w:sz w:val="28"/>
          <w:szCs w:val="28"/>
        </w:rPr>
        <w:t>100,0</w:t>
      </w:r>
      <w:r w:rsidRPr="000E2E36">
        <w:rPr>
          <w:sz w:val="28"/>
          <w:szCs w:val="28"/>
        </w:rPr>
        <w:t>%</w:t>
      </w:r>
    </w:p>
    <w:p w14:paraId="798899B8" w14:textId="4282C07E" w:rsidR="000E2E36" w:rsidRPr="000E2E36" w:rsidRDefault="00EF4AFE" w:rsidP="008A5A0E">
      <w:pPr>
        <w:pStyle w:val="5"/>
        <w:kinsoku w:val="0"/>
        <w:overflowPunct w:val="0"/>
        <w:autoSpaceDE w:val="0"/>
        <w:autoSpaceDN w:val="0"/>
        <w:spacing w:before="0" w:after="0" w:line="240" w:lineRule="auto"/>
        <w:ind w:firstLine="709"/>
        <w:jc w:val="both"/>
        <w:rPr>
          <w:color w:val="000000"/>
          <w:sz w:val="28"/>
          <w:szCs w:val="28"/>
        </w:rPr>
      </w:pPr>
      <w:r w:rsidRPr="000E2E36">
        <w:rPr>
          <w:sz w:val="28"/>
          <w:szCs w:val="28"/>
        </w:rPr>
        <w:t xml:space="preserve">5. «Удовлетворенность условиями ведения образовательной деятельности организаций» – </w:t>
      </w:r>
      <w:r w:rsidR="000E2E36" w:rsidRPr="000E2E36">
        <w:rPr>
          <w:color w:val="000000"/>
          <w:sz w:val="28"/>
          <w:szCs w:val="28"/>
        </w:rPr>
        <w:t>99,45</w:t>
      </w:r>
      <w:r w:rsidR="00E20061">
        <w:rPr>
          <w:color w:val="000000"/>
          <w:sz w:val="28"/>
          <w:szCs w:val="28"/>
        </w:rPr>
        <w:t>%</w:t>
      </w:r>
    </w:p>
    <w:p w14:paraId="36E0BDEA" w14:textId="0C88DCBB" w:rsidR="00EF4AFE" w:rsidRPr="000E2E36" w:rsidRDefault="00EF4AFE" w:rsidP="008A5A0E">
      <w:pPr>
        <w:pStyle w:val="5"/>
        <w:kinsoku w:val="0"/>
        <w:overflowPunct w:val="0"/>
        <w:autoSpaceDE w:val="0"/>
        <w:autoSpaceDN w:val="0"/>
        <w:spacing w:before="0" w:after="0" w:line="240" w:lineRule="auto"/>
        <w:ind w:firstLine="709"/>
        <w:jc w:val="both"/>
        <w:rPr>
          <w:sz w:val="28"/>
          <w:szCs w:val="28"/>
        </w:rPr>
      </w:pPr>
      <w:r w:rsidRPr="000E2E36">
        <w:rPr>
          <w:sz w:val="28"/>
          <w:szCs w:val="28"/>
        </w:rPr>
        <w:t xml:space="preserve">5.1 % студентов, готовых рекомендовать вуз родственникам и знакомым – </w:t>
      </w:r>
      <w:r w:rsidR="000E2E36" w:rsidRPr="000E2E36">
        <w:rPr>
          <w:color w:val="000000"/>
          <w:sz w:val="28"/>
          <w:szCs w:val="28"/>
        </w:rPr>
        <w:t>98,73</w:t>
      </w:r>
      <w:r w:rsidRPr="000E2E36">
        <w:rPr>
          <w:sz w:val="28"/>
          <w:szCs w:val="28"/>
        </w:rPr>
        <w:t>%</w:t>
      </w:r>
    </w:p>
    <w:p w14:paraId="66E284EF" w14:textId="73D1F574" w:rsidR="00EF4AFE" w:rsidRPr="000E2E36" w:rsidRDefault="00EF4AFE" w:rsidP="008A5A0E">
      <w:pPr>
        <w:pStyle w:val="5"/>
        <w:kinsoku w:val="0"/>
        <w:overflowPunct w:val="0"/>
        <w:autoSpaceDE w:val="0"/>
        <w:autoSpaceDN w:val="0"/>
        <w:spacing w:before="0" w:after="0" w:line="240" w:lineRule="auto"/>
        <w:ind w:firstLine="709"/>
        <w:jc w:val="both"/>
        <w:rPr>
          <w:sz w:val="28"/>
          <w:szCs w:val="28"/>
        </w:rPr>
      </w:pPr>
      <w:r w:rsidRPr="000E2E36">
        <w:rPr>
          <w:sz w:val="28"/>
          <w:szCs w:val="28"/>
        </w:rPr>
        <w:t xml:space="preserve">5.2 % удовлетворенных организационными условиями предоставления услуг – </w:t>
      </w:r>
      <w:r w:rsidR="000E2E36" w:rsidRPr="000E2E36">
        <w:rPr>
          <w:color w:val="000000"/>
          <w:sz w:val="28"/>
          <w:szCs w:val="28"/>
        </w:rPr>
        <w:t>99,5</w:t>
      </w:r>
      <w:r w:rsidRPr="000E2E36">
        <w:rPr>
          <w:sz w:val="28"/>
          <w:szCs w:val="28"/>
        </w:rPr>
        <w:t>%</w:t>
      </w:r>
    </w:p>
    <w:p w14:paraId="1B12B73E" w14:textId="058025BF" w:rsidR="00EF4AFE" w:rsidRPr="000E2E36" w:rsidRDefault="00EF4AFE" w:rsidP="008A5A0E">
      <w:pPr>
        <w:pStyle w:val="5"/>
        <w:kinsoku w:val="0"/>
        <w:overflowPunct w:val="0"/>
        <w:autoSpaceDE w:val="0"/>
        <w:autoSpaceDN w:val="0"/>
        <w:spacing w:before="0" w:after="0" w:line="240" w:lineRule="auto"/>
        <w:ind w:firstLine="709"/>
        <w:jc w:val="both"/>
        <w:rPr>
          <w:sz w:val="28"/>
          <w:szCs w:val="28"/>
        </w:rPr>
      </w:pPr>
      <w:r w:rsidRPr="000E2E36">
        <w:rPr>
          <w:sz w:val="28"/>
          <w:szCs w:val="28"/>
        </w:rPr>
        <w:t xml:space="preserve">5.3 % удовлетворенных в целом условиями оказания услуг в организации – </w:t>
      </w:r>
      <w:r w:rsidR="000E2E36" w:rsidRPr="000E2E36">
        <w:rPr>
          <w:color w:val="000000"/>
          <w:sz w:val="28"/>
          <w:szCs w:val="28"/>
        </w:rPr>
        <w:t>99,86</w:t>
      </w:r>
      <w:r w:rsidRPr="000E2E36">
        <w:rPr>
          <w:sz w:val="28"/>
          <w:szCs w:val="28"/>
        </w:rPr>
        <w:t>%</w:t>
      </w:r>
      <w:r w:rsidR="000E2E36">
        <w:rPr>
          <w:sz w:val="28"/>
          <w:szCs w:val="28"/>
        </w:rPr>
        <w:t>.</w:t>
      </w:r>
    </w:p>
    <w:p w14:paraId="380C8703" w14:textId="4069B094" w:rsidR="00EF4AFE" w:rsidRPr="000E2E36" w:rsidRDefault="00EF4AFE" w:rsidP="008A5A0E">
      <w:pPr>
        <w:pStyle w:val="5"/>
        <w:kinsoku w:val="0"/>
        <w:overflowPunct w:val="0"/>
        <w:autoSpaceDE w:val="0"/>
        <w:autoSpaceDN w:val="0"/>
        <w:spacing w:before="0" w:after="0" w:line="240" w:lineRule="auto"/>
        <w:ind w:firstLine="709"/>
        <w:jc w:val="both"/>
        <w:rPr>
          <w:sz w:val="28"/>
          <w:szCs w:val="28"/>
        </w:rPr>
      </w:pPr>
      <w:r w:rsidRPr="000E2E36">
        <w:rPr>
          <w:sz w:val="28"/>
          <w:szCs w:val="28"/>
        </w:rPr>
        <w:t xml:space="preserve">Общий итоговый балл оценки условий осуществления образовательной деятельности составил </w:t>
      </w:r>
      <w:r w:rsidR="000E2E36" w:rsidRPr="000E2E36">
        <w:rPr>
          <w:sz w:val="28"/>
          <w:szCs w:val="28"/>
        </w:rPr>
        <w:t>98,64.</w:t>
      </w:r>
    </w:p>
    <w:p w14:paraId="6D7762A9" w14:textId="77777777" w:rsidR="007A48D7" w:rsidRDefault="007A48D7" w:rsidP="008A5A0E">
      <w:pPr>
        <w:pStyle w:val="5"/>
        <w:kinsoku w:val="0"/>
        <w:overflowPunct w:val="0"/>
        <w:autoSpaceDE w:val="0"/>
        <w:autoSpaceDN w:val="0"/>
        <w:spacing w:before="0" w:after="0" w:line="240" w:lineRule="auto"/>
        <w:ind w:firstLine="708"/>
        <w:jc w:val="both"/>
        <w:rPr>
          <w:sz w:val="28"/>
          <w:szCs w:val="28"/>
        </w:rPr>
      </w:pPr>
      <w:r>
        <w:rPr>
          <w:sz w:val="28"/>
          <w:szCs w:val="28"/>
        </w:rPr>
        <w:t>Средний балл выше среднего балла по региону</w:t>
      </w:r>
      <w:r w:rsidR="00436392">
        <w:rPr>
          <w:sz w:val="28"/>
          <w:szCs w:val="28"/>
        </w:rPr>
        <w:t xml:space="preserve"> (97,94) и выше среднего балла по всем регионам (93,81)</w:t>
      </w:r>
      <w:r>
        <w:rPr>
          <w:sz w:val="28"/>
          <w:szCs w:val="28"/>
        </w:rPr>
        <w:t>:</w:t>
      </w:r>
    </w:p>
    <w:p w14:paraId="1810EF66" w14:textId="77777777" w:rsidR="007A48D7" w:rsidRDefault="007A48D7" w:rsidP="008A5A0E">
      <w:pPr>
        <w:pStyle w:val="5"/>
        <w:kinsoku w:val="0"/>
        <w:overflowPunct w:val="0"/>
        <w:autoSpaceDE w:val="0"/>
        <w:autoSpaceDN w:val="0"/>
        <w:spacing w:before="120" w:after="0" w:line="240" w:lineRule="auto"/>
        <w:jc w:val="both"/>
        <w:rPr>
          <w:sz w:val="28"/>
          <w:szCs w:val="28"/>
        </w:rPr>
      </w:pPr>
      <w:r>
        <w:rPr>
          <w:noProof/>
          <w:lang w:eastAsia="ru-RU"/>
        </w:rPr>
        <w:drawing>
          <wp:inline distT="0" distB="0" distL="0" distR="0" wp14:anchorId="35C7EBCC" wp14:editId="51ADD044">
            <wp:extent cx="5940425" cy="3260090"/>
            <wp:effectExtent l="19050" t="19050" r="22225" b="1651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940425" cy="3260090"/>
                    </a:xfrm>
                    <a:prstGeom prst="rect">
                      <a:avLst/>
                    </a:prstGeom>
                    <a:ln>
                      <a:solidFill>
                        <a:schemeClr val="accent1"/>
                      </a:solidFill>
                    </a:ln>
                  </pic:spPr>
                </pic:pic>
              </a:graphicData>
            </a:graphic>
          </wp:inline>
        </w:drawing>
      </w:r>
    </w:p>
    <w:p w14:paraId="5CBCD539" w14:textId="26280F58" w:rsidR="002D56B4" w:rsidRDefault="002B0147" w:rsidP="008A5A0E">
      <w:pPr>
        <w:pStyle w:val="5"/>
        <w:kinsoku w:val="0"/>
        <w:overflowPunct w:val="0"/>
        <w:autoSpaceDE w:val="0"/>
        <w:autoSpaceDN w:val="0"/>
        <w:spacing w:before="120" w:after="0" w:line="240" w:lineRule="auto"/>
        <w:ind w:firstLine="709"/>
        <w:jc w:val="both"/>
        <w:rPr>
          <w:sz w:val="28"/>
          <w:szCs w:val="28"/>
        </w:rPr>
      </w:pPr>
      <w:r w:rsidRPr="00727D70">
        <w:rPr>
          <w:sz w:val="28"/>
          <w:szCs w:val="28"/>
        </w:rPr>
        <w:t xml:space="preserve">В </w:t>
      </w:r>
      <w:r>
        <w:rPr>
          <w:sz w:val="28"/>
          <w:szCs w:val="28"/>
        </w:rPr>
        <w:t>октябре 2024</w:t>
      </w:r>
      <w:r w:rsidRPr="00727D70">
        <w:rPr>
          <w:sz w:val="28"/>
          <w:szCs w:val="28"/>
        </w:rPr>
        <w:t xml:space="preserve"> г. </w:t>
      </w:r>
      <w:r w:rsidR="00E20061">
        <w:rPr>
          <w:sz w:val="28"/>
          <w:szCs w:val="28"/>
        </w:rPr>
        <w:t xml:space="preserve">также была </w:t>
      </w:r>
      <w:r w:rsidRPr="00727D70">
        <w:rPr>
          <w:sz w:val="28"/>
          <w:szCs w:val="28"/>
        </w:rPr>
        <w:t>проведена независимая оценка качества условий осуществления образовательной деятельности федеральным оператором</w:t>
      </w:r>
      <w:r>
        <w:rPr>
          <w:sz w:val="28"/>
          <w:szCs w:val="28"/>
        </w:rPr>
        <w:t xml:space="preserve"> </w:t>
      </w:r>
      <w:r w:rsidRPr="002B0147">
        <w:rPr>
          <w:sz w:val="28"/>
          <w:szCs w:val="28"/>
        </w:rPr>
        <w:t>ООО «ФЕШН ФОРС»</w:t>
      </w:r>
      <w:r>
        <w:rPr>
          <w:sz w:val="28"/>
          <w:szCs w:val="28"/>
        </w:rPr>
        <w:t>. Н</w:t>
      </w:r>
      <w:r w:rsidRPr="00727D70">
        <w:rPr>
          <w:sz w:val="28"/>
          <w:szCs w:val="28"/>
        </w:rPr>
        <w:t>езависимая оценка качества условий осуществления образовательной деятельности</w:t>
      </w:r>
      <w:r>
        <w:rPr>
          <w:sz w:val="28"/>
          <w:szCs w:val="28"/>
        </w:rPr>
        <w:t xml:space="preserve"> проводилась оператором в</w:t>
      </w:r>
      <w:r w:rsidRPr="0098241D">
        <w:rPr>
          <w:sz w:val="28"/>
          <w:szCs w:val="28"/>
        </w:rPr>
        <w:t xml:space="preserve"> рамках исполнения</w:t>
      </w:r>
      <w:r>
        <w:rPr>
          <w:sz w:val="28"/>
          <w:szCs w:val="28"/>
        </w:rPr>
        <w:t xml:space="preserve"> Государственного контракта от 12 августа 2024 г. № 02.</w:t>
      </w:r>
      <w:r>
        <w:rPr>
          <w:sz w:val="28"/>
          <w:szCs w:val="28"/>
          <w:lang w:val="en-US"/>
        </w:rPr>
        <w:t>L</w:t>
      </w:r>
      <w:r w:rsidRPr="002B0147">
        <w:rPr>
          <w:sz w:val="28"/>
          <w:szCs w:val="28"/>
        </w:rPr>
        <w:t>04.11.0001</w:t>
      </w:r>
      <w:r w:rsidR="007A48D7">
        <w:rPr>
          <w:sz w:val="28"/>
          <w:szCs w:val="28"/>
        </w:rPr>
        <w:t xml:space="preserve"> </w:t>
      </w:r>
      <w:r w:rsidRPr="007A48D7">
        <w:rPr>
          <w:sz w:val="28"/>
          <w:szCs w:val="28"/>
        </w:rPr>
        <w:t xml:space="preserve">на выполнение работ (оказание услуг) по проекту: «Сбор и обобщение информации по показателям, характеризующим общие критерии </w:t>
      </w:r>
      <w:r w:rsidRPr="007A48D7">
        <w:rPr>
          <w:sz w:val="28"/>
          <w:szCs w:val="28"/>
        </w:rPr>
        <w:lastRenderedPageBreak/>
        <w:t>оценки качества условий осуществления образовательной деятельности организациями, осуществляющими образовательную</w:t>
      </w:r>
      <w:r w:rsidR="007A48D7" w:rsidRPr="007A48D7">
        <w:rPr>
          <w:sz w:val="28"/>
          <w:szCs w:val="28"/>
        </w:rPr>
        <w:t xml:space="preserve"> </w:t>
      </w:r>
      <w:r w:rsidRPr="007A48D7">
        <w:rPr>
          <w:sz w:val="28"/>
          <w:szCs w:val="28"/>
        </w:rPr>
        <w:t>деятельность по основным общеобразовательным программам, образовательным программам среднего профессионально</w:t>
      </w:r>
      <w:r w:rsidR="007A48D7" w:rsidRPr="007A48D7">
        <w:rPr>
          <w:sz w:val="28"/>
          <w:szCs w:val="28"/>
        </w:rPr>
        <w:t>го</w:t>
      </w:r>
      <w:r w:rsidRPr="007A48D7">
        <w:rPr>
          <w:sz w:val="28"/>
          <w:szCs w:val="28"/>
        </w:rPr>
        <w:t xml:space="preserve"> образования, основным программам профессионального обучения,</w:t>
      </w:r>
      <w:r w:rsidR="007A48D7" w:rsidRPr="007A48D7">
        <w:rPr>
          <w:sz w:val="28"/>
          <w:szCs w:val="28"/>
        </w:rPr>
        <w:t xml:space="preserve"> </w:t>
      </w:r>
      <w:r w:rsidRPr="007A48D7">
        <w:rPr>
          <w:sz w:val="28"/>
          <w:szCs w:val="28"/>
        </w:rPr>
        <w:t>дополнительным общеобразовательным программам, в 2024 году»</w:t>
      </w:r>
      <w:r w:rsidR="007A48D7">
        <w:rPr>
          <w:sz w:val="28"/>
          <w:szCs w:val="28"/>
        </w:rPr>
        <w:t>.</w:t>
      </w:r>
    </w:p>
    <w:p w14:paraId="534CDC40" w14:textId="77777777" w:rsidR="007A48D7" w:rsidRPr="007A48D7" w:rsidRDefault="007A48D7" w:rsidP="008A5A0E">
      <w:pPr>
        <w:pStyle w:val="a8"/>
        <w:spacing w:after="120" w:line="240" w:lineRule="auto"/>
        <w:ind w:left="0" w:firstLine="708"/>
        <w:jc w:val="both"/>
        <w:rPr>
          <w:rFonts w:ascii="Times New Roman" w:eastAsia="Times New Roman" w:hAnsi="Times New Roman" w:cs="Times New Roman"/>
          <w:sz w:val="28"/>
          <w:szCs w:val="28"/>
        </w:rPr>
      </w:pPr>
      <w:r w:rsidRPr="007A48D7">
        <w:rPr>
          <w:rFonts w:ascii="Times New Roman" w:eastAsia="Times New Roman" w:hAnsi="Times New Roman" w:cs="Times New Roman"/>
          <w:sz w:val="28"/>
          <w:szCs w:val="28"/>
        </w:rPr>
        <w:t xml:space="preserve">Получены результаты независимой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программам среднего профессионального образования.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1"/>
        <w:gridCol w:w="1701"/>
        <w:gridCol w:w="1701"/>
        <w:gridCol w:w="1560"/>
        <w:gridCol w:w="1099"/>
      </w:tblGrid>
      <w:tr w:rsidR="007A48D7" w:rsidRPr="004E27F9" w14:paraId="3AB964C6" w14:textId="77777777" w:rsidTr="004E27F9">
        <w:trPr>
          <w:tblHeader/>
          <w:jc w:val="center"/>
        </w:trPr>
        <w:tc>
          <w:tcPr>
            <w:tcW w:w="8472" w:type="dxa"/>
            <w:gridSpan w:val="5"/>
            <w:tcBorders>
              <w:top w:val="single" w:sz="4" w:space="0" w:color="auto"/>
              <w:left w:val="single" w:sz="4" w:space="0" w:color="auto"/>
              <w:bottom w:val="single" w:sz="4" w:space="0" w:color="auto"/>
              <w:right w:val="single" w:sz="4" w:space="0" w:color="auto"/>
            </w:tcBorders>
            <w:vAlign w:val="center"/>
            <w:hideMark/>
          </w:tcPr>
          <w:p w14:paraId="46AA5658" w14:textId="77777777" w:rsidR="007A48D7" w:rsidRPr="004E27F9" w:rsidRDefault="007A48D7" w:rsidP="008A5A0E">
            <w:pPr>
              <w:spacing w:after="0" w:line="240" w:lineRule="auto"/>
              <w:jc w:val="center"/>
              <w:rPr>
                <w:rFonts w:ascii="Times New Roman" w:eastAsia="Times New Roman" w:hAnsi="Times New Roman" w:cs="Times New Roman"/>
                <w:color w:val="000000"/>
                <w:sz w:val="20"/>
                <w:szCs w:val="20"/>
                <w:lang w:eastAsia="ru-RU"/>
              </w:rPr>
            </w:pPr>
            <w:r w:rsidRPr="004E27F9">
              <w:rPr>
                <w:rFonts w:ascii="Times New Roman" w:eastAsia="Times New Roman" w:hAnsi="Times New Roman" w:cs="Times New Roman"/>
                <w:bCs/>
                <w:sz w:val="20"/>
                <w:szCs w:val="20"/>
                <w:lang w:eastAsia="ru-RU"/>
              </w:rPr>
              <w:t xml:space="preserve">Суммарный балл по показателям </w:t>
            </w:r>
            <w:r w:rsidRPr="004E27F9">
              <w:rPr>
                <w:rFonts w:ascii="Times New Roman" w:eastAsia="Times New Roman" w:hAnsi="Times New Roman" w:cs="Times New Roman"/>
                <w:bCs/>
                <w:sz w:val="20"/>
                <w:szCs w:val="20"/>
                <w:lang w:eastAsia="ru-RU"/>
              </w:rPr>
              <w:br/>
              <w:t>в разрезе критериев независимой оценки</w:t>
            </w:r>
          </w:p>
        </w:tc>
        <w:tc>
          <w:tcPr>
            <w:tcW w:w="1099" w:type="dxa"/>
            <w:vMerge w:val="restart"/>
            <w:tcBorders>
              <w:top w:val="single" w:sz="4" w:space="0" w:color="auto"/>
              <w:left w:val="single" w:sz="4" w:space="0" w:color="auto"/>
              <w:bottom w:val="single" w:sz="4" w:space="0" w:color="auto"/>
              <w:right w:val="single" w:sz="4" w:space="0" w:color="auto"/>
            </w:tcBorders>
            <w:vAlign w:val="center"/>
            <w:hideMark/>
          </w:tcPr>
          <w:p w14:paraId="0FBF58AB" w14:textId="77777777" w:rsidR="007A48D7" w:rsidRPr="004E27F9" w:rsidRDefault="007A48D7" w:rsidP="008A5A0E">
            <w:pPr>
              <w:spacing w:after="0" w:line="240" w:lineRule="auto"/>
              <w:jc w:val="center"/>
              <w:rPr>
                <w:rFonts w:ascii="Times New Roman" w:eastAsia="Times New Roman" w:hAnsi="Times New Roman" w:cs="Times New Roman"/>
                <w:bCs/>
                <w:color w:val="000000"/>
                <w:spacing w:val="-10"/>
                <w:sz w:val="20"/>
                <w:szCs w:val="20"/>
                <w:lang w:eastAsia="ru-RU"/>
              </w:rPr>
            </w:pPr>
            <w:r w:rsidRPr="004E27F9">
              <w:rPr>
                <w:rFonts w:ascii="Times New Roman" w:eastAsia="Times New Roman" w:hAnsi="Times New Roman" w:cs="Times New Roman"/>
                <w:bCs/>
                <w:spacing w:val="-10"/>
                <w:sz w:val="20"/>
                <w:szCs w:val="20"/>
                <w:lang w:eastAsia="ru-RU"/>
              </w:rPr>
              <w:t>Итоговый балл</w:t>
            </w:r>
          </w:p>
        </w:tc>
      </w:tr>
      <w:tr w:rsidR="007A48D7" w:rsidRPr="004E27F9" w14:paraId="322B65A4" w14:textId="77777777" w:rsidTr="004E27F9">
        <w:trPr>
          <w:tblHeader/>
          <w:jc w:val="center"/>
        </w:trPr>
        <w:tc>
          <w:tcPr>
            <w:tcW w:w="1809" w:type="dxa"/>
            <w:tcBorders>
              <w:top w:val="single" w:sz="4" w:space="0" w:color="auto"/>
              <w:left w:val="single" w:sz="4" w:space="0" w:color="auto"/>
              <w:bottom w:val="single" w:sz="4" w:space="0" w:color="auto"/>
              <w:right w:val="single" w:sz="4" w:space="0" w:color="auto"/>
            </w:tcBorders>
            <w:vAlign w:val="center"/>
            <w:hideMark/>
          </w:tcPr>
          <w:p w14:paraId="755BD2CC" w14:textId="77777777" w:rsidR="007A48D7" w:rsidRPr="004E27F9" w:rsidRDefault="007A48D7" w:rsidP="008A5A0E">
            <w:pPr>
              <w:spacing w:after="0" w:line="240" w:lineRule="auto"/>
              <w:jc w:val="center"/>
              <w:rPr>
                <w:rFonts w:ascii="Times New Roman" w:eastAsia="Times New Roman" w:hAnsi="Times New Roman" w:cs="Times New Roman"/>
                <w:color w:val="000000"/>
                <w:sz w:val="20"/>
                <w:szCs w:val="20"/>
                <w:lang w:eastAsia="ru-RU"/>
              </w:rPr>
            </w:pPr>
            <w:r w:rsidRPr="004E27F9">
              <w:rPr>
                <w:rFonts w:ascii="Times New Roman" w:eastAsia="Calibri" w:hAnsi="Times New Roman" w:cs="Times New Roman"/>
                <w:bCs/>
                <w:color w:val="000000"/>
                <w:sz w:val="20"/>
                <w:szCs w:val="20"/>
              </w:rPr>
              <w:t>Открытость и доступность информации об организациях, осуществляющих образовательную деятельность (К</w:t>
            </w:r>
            <w:r w:rsidRPr="004E27F9">
              <w:rPr>
                <w:rFonts w:ascii="Times New Roman" w:eastAsia="Calibri" w:hAnsi="Times New Roman" w:cs="Times New Roman"/>
                <w:bCs/>
                <w:color w:val="000000"/>
                <w:sz w:val="20"/>
                <w:szCs w:val="20"/>
                <w:vertAlign w:val="superscript"/>
              </w:rPr>
              <w:t>1</w:t>
            </w:r>
            <w:r w:rsidRPr="004E27F9">
              <w:rPr>
                <w:rFonts w:ascii="Times New Roman" w:eastAsia="Calibri" w:hAnsi="Times New Roman" w:cs="Times New Roman"/>
                <w:bCs/>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EB2D844" w14:textId="5D6B75CB" w:rsidR="007A48D7" w:rsidRPr="004E27F9" w:rsidRDefault="007A48D7" w:rsidP="008A5A0E">
            <w:pPr>
              <w:spacing w:after="0" w:line="240" w:lineRule="auto"/>
              <w:jc w:val="center"/>
              <w:rPr>
                <w:rFonts w:ascii="Times New Roman" w:eastAsia="Times New Roman" w:hAnsi="Times New Roman" w:cs="Times New Roman"/>
                <w:color w:val="000000"/>
                <w:sz w:val="20"/>
                <w:szCs w:val="20"/>
                <w:lang w:eastAsia="ru-RU"/>
              </w:rPr>
            </w:pPr>
            <w:r w:rsidRPr="004E27F9">
              <w:rPr>
                <w:rFonts w:ascii="Times New Roman" w:eastAsia="Calibri" w:hAnsi="Times New Roman" w:cs="Times New Roman"/>
                <w:bCs/>
                <w:color w:val="000000"/>
                <w:sz w:val="20"/>
                <w:szCs w:val="20"/>
              </w:rPr>
              <w:t>Комфортность условий, в</w:t>
            </w:r>
            <w:r w:rsidR="004E27F9">
              <w:rPr>
                <w:rFonts w:ascii="Times New Roman" w:eastAsia="Calibri" w:hAnsi="Times New Roman" w:cs="Times New Roman"/>
                <w:bCs/>
                <w:color w:val="000000"/>
                <w:sz w:val="20"/>
                <w:szCs w:val="20"/>
              </w:rPr>
              <w:t xml:space="preserve"> </w:t>
            </w:r>
            <w:r w:rsidRPr="004E27F9">
              <w:rPr>
                <w:rFonts w:ascii="Times New Roman" w:eastAsia="Calibri" w:hAnsi="Times New Roman" w:cs="Times New Roman"/>
                <w:bCs/>
                <w:color w:val="000000"/>
                <w:sz w:val="20"/>
                <w:szCs w:val="20"/>
              </w:rPr>
              <w:t>которых осуществляется образовательная деятельность (К</w:t>
            </w:r>
            <w:r w:rsidRPr="004E27F9">
              <w:rPr>
                <w:rFonts w:ascii="Times New Roman" w:eastAsia="Calibri" w:hAnsi="Times New Roman" w:cs="Times New Roman"/>
                <w:bCs/>
                <w:color w:val="000000"/>
                <w:sz w:val="20"/>
                <w:szCs w:val="20"/>
                <w:vertAlign w:val="superscript"/>
              </w:rPr>
              <w:t>2</w:t>
            </w:r>
            <w:r w:rsidRPr="004E27F9">
              <w:rPr>
                <w:rFonts w:ascii="Times New Roman" w:eastAsia="Calibri" w:hAnsi="Times New Roman" w:cs="Times New Roman"/>
                <w:bCs/>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0E1F81CC" w14:textId="5822225B" w:rsidR="007A48D7" w:rsidRPr="004E27F9" w:rsidRDefault="007A48D7" w:rsidP="008A5A0E">
            <w:pPr>
              <w:spacing w:after="0" w:line="240" w:lineRule="auto"/>
              <w:jc w:val="center"/>
              <w:rPr>
                <w:rFonts w:ascii="Times New Roman" w:eastAsia="Times New Roman" w:hAnsi="Times New Roman" w:cs="Times New Roman"/>
                <w:color w:val="000000"/>
                <w:sz w:val="20"/>
                <w:szCs w:val="20"/>
                <w:lang w:eastAsia="ru-RU"/>
              </w:rPr>
            </w:pPr>
            <w:r w:rsidRPr="004E27F9">
              <w:rPr>
                <w:rFonts w:ascii="Times New Roman" w:eastAsia="Calibri" w:hAnsi="Times New Roman" w:cs="Times New Roman"/>
                <w:bCs/>
                <w:color w:val="000000"/>
                <w:sz w:val="20"/>
                <w:szCs w:val="20"/>
              </w:rPr>
              <w:t>Доступность образовательной̆ деятельности для инвалидов (К</w:t>
            </w:r>
            <w:r w:rsidRPr="004E27F9">
              <w:rPr>
                <w:rFonts w:ascii="Times New Roman" w:eastAsia="Calibri" w:hAnsi="Times New Roman" w:cs="Times New Roman"/>
                <w:bCs/>
                <w:color w:val="000000"/>
                <w:sz w:val="20"/>
                <w:szCs w:val="20"/>
                <w:vertAlign w:val="superscript"/>
              </w:rPr>
              <w:t>3</w:t>
            </w:r>
            <w:r w:rsidRPr="004E27F9">
              <w:rPr>
                <w:rFonts w:ascii="Times New Roman" w:eastAsia="Calibri" w:hAnsi="Times New Roman" w:cs="Times New Roman"/>
                <w:bCs/>
                <w:color w:val="000000"/>
                <w:sz w:val="20"/>
                <w:szCs w:val="20"/>
              </w:rPr>
              <w:t>)</w:t>
            </w:r>
          </w:p>
        </w:tc>
        <w:tc>
          <w:tcPr>
            <w:tcW w:w="1701" w:type="dxa"/>
            <w:tcBorders>
              <w:top w:val="single" w:sz="4" w:space="0" w:color="auto"/>
              <w:left w:val="single" w:sz="4" w:space="0" w:color="auto"/>
              <w:bottom w:val="single" w:sz="4" w:space="0" w:color="auto"/>
              <w:right w:val="single" w:sz="4" w:space="0" w:color="auto"/>
            </w:tcBorders>
            <w:vAlign w:val="center"/>
            <w:hideMark/>
          </w:tcPr>
          <w:p w14:paraId="69C32175" w14:textId="77777777" w:rsidR="007A48D7" w:rsidRPr="004E27F9" w:rsidRDefault="007A48D7" w:rsidP="008A5A0E">
            <w:pPr>
              <w:spacing w:after="0" w:line="240" w:lineRule="auto"/>
              <w:jc w:val="center"/>
              <w:rPr>
                <w:rFonts w:ascii="Times New Roman" w:eastAsia="Times New Roman" w:hAnsi="Times New Roman" w:cs="Times New Roman"/>
                <w:color w:val="000000"/>
                <w:sz w:val="20"/>
                <w:szCs w:val="20"/>
                <w:lang w:eastAsia="ru-RU"/>
              </w:rPr>
            </w:pPr>
            <w:r w:rsidRPr="004E27F9">
              <w:rPr>
                <w:rFonts w:ascii="Times New Roman" w:eastAsia="Calibri" w:hAnsi="Times New Roman" w:cs="Times New Roman"/>
                <w:bCs/>
                <w:color w:val="000000"/>
                <w:sz w:val="20"/>
                <w:szCs w:val="20"/>
              </w:rPr>
              <w:t>Доброжелательность, вежливость работников организации (К</w:t>
            </w:r>
            <w:r w:rsidRPr="004E27F9">
              <w:rPr>
                <w:rFonts w:ascii="Times New Roman" w:eastAsia="Calibri" w:hAnsi="Times New Roman" w:cs="Times New Roman"/>
                <w:bCs/>
                <w:color w:val="000000"/>
                <w:sz w:val="20"/>
                <w:szCs w:val="20"/>
                <w:vertAlign w:val="superscript"/>
              </w:rPr>
              <w:t>4</w:t>
            </w:r>
            <w:r w:rsidRPr="004E27F9">
              <w:rPr>
                <w:rFonts w:ascii="Times New Roman" w:eastAsia="Calibri" w:hAnsi="Times New Roman" w:cs="Times New Roman"/>
                <w:bCs/>
                <w:color w:val="000000"/>
                <w:sz w:val="20"/>
                <w:szCs w:val="20"/>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7DE7881A" w14:textId="77777777" w:rsidR="007A48D7" w:rsidRPr="004E27F9" w:rsidRDefault="007A48D7" w:rsidP="008A5A0E">
            <w:pPr>
              <w:spacing w:after="0" w:line="240" w:lineRule="auto"/>
              <w:jc w:val="center"/>
              <w:rPr>
                <w:rFonts w:ascii="Times New Roman" w:eastAsia="Times New Roman" w:hAnsi="Times New Roman" w:cs="Times New Roman"/>
                <w:color w:val="000000"/>
                <w:sz w:val="20"/>
                <w:szCs w:val="20"/>
                <w:lang w:eastAsia="ru-RU"/>
              </w:rPr>
            </w:pPr>
            <w:r w:rsidRPr="004E27F9">
              <w:rPr>
                <w:rFonts w:ascii="Times New Roman" w:eastAsia="Calibri" w:hAnsi="Times New Roman" w:cs="Times New Roman"/>
                <w:bCs/>
                <w:color w:val="000000"/>
                <w:sz w:val="20"/>
                <w:szCs w:val="20"/>
              </w:rPr>
              <w:t>Удовлетворенность условиями осуществления образовательной̆ деятельности организациями (К</w:t>
            </w:r>
            <w:r w:rsidRPr="004E27F9">
              <w:rPr>
                <w:rFonts w:ascii="Times New Roman" w:eastAsia="Calibri" w:hAnsi="Times New Roman" w:cs="Times New Roman"/>
                <w:bCs/>
                <w:color w:val="000000"/>
                <w:sz w:val="20"/>
                <w:szCs w:val="20"/>
                <w:vertAlign w:val="superscript"/>
              </w:rPr>
              <w:t>5</w:t>
            </w:r>
            <w:r w:rsidRPr="004E27F9">
              <w:rPr>
                <w:rFonts w:ascii="Times New Roman" w:eastAsia="Calibri" w:hAnsi="Times New Roman" w:cs="Times New Roman"/>
                <w:bCs/>
                <w:color w:val="000000"/>
                <w:sz w:val="20"/>
                <w:szCs w:val="20"/>
              </w:rPr>
              <w:t>)</w:t>
            </w:r>
          </w:p>
        </w:tc>
        <w:tc>
          <w:tcPr>
            <w:tcW w:w="1099" w:type="dxa"/>
            <w:vMerge/>
            <w:tcBorders>
              <w:top w:val="single" w:sz="4" w:space="0" w:color="auto"/>
              <w:left w:val="single" w:sz="4" w:space="0" w:color="auto"/>
              <w:bottom w:val="single" w:sz="4" w:space="0" w:color="auto"/>
              <w:right w:val="single" w:sz="4" w:space="0" w:color="auto"/>
            </w:tcBorders>
            <w:vAlign w:val="center"/>
            <w:hideMark/>
          </w:tcPr>
          <w:p w14:paraId="365D3E4A" w14:textId="77777777" w:rsidR="007A48D7" w:rsidRPr="004E27F9" w:rsidRDefault="007A48D7" w:rsidP="008A5A0E">
            <w:pPr>
              <w:spacing w:after="0" w:line="240" w:lineRule="auto"/>
              <w:rPr>
                <w:rFonts w:ascii="Times New Roman" w:eastAsia="Times New Roman" w:hAnsi="Times New Roman" w:cs="Times New Roman"/>
                <w:bCs/>
                <w:color w:val="000000"/>
                <w:spacing w:val="-10"/>
                <w:sz w:val="20"/>
                <w:szCs w:val="20"/>
                <w:lang w:eastAsia="ru-RU"/>
              </w:rPr>
            </w:pPr>
          </w:p>
        </w:tc>
      </w:tr>
      <w:tr w:rsidR="007A48D7" w:rsidRPr="004E27F9" w14:paraId="04ADFF1E" w14:textId="77777777" w:rsidTr="004E27F9">
        <w:trPr>
          <w:jc w:val="center"/>
        </w:trPr>
        <w:tc>
          <w:tcPr>
            <w:tcW w:w="1809" w:type="dxa"/>
            <w:tcBorders>
              <w:top w:val="single" w:sz="4" w:space="0" w:color="auto"/>
              <w:left w:val="single" w:sz="4" w:space="0" w:color="auto"/>
              <w:bottom w:val="single" w:sz="4" w:space="0" w:color="auto"/>
              <w:right w:val="single" w:sz="4" w:space="0" w:color="auto"/>
            </w:tcBorders>
            <w:noWrap/>
            <w:vAlign w:val="center"/>
            <w:hideMark/>
          </w:tcPr>
          <w:p w14:paraId="45E7065D" w14:textId="77777777" w:rsidR="007A48D7" w:rsidRPr="004E27F9" w:rsidRDefault="007A48D7" w:rsidP="008A5A0E">
            <w:pPr>
              <w:spacing w:after="0" w:line="240" w:lineRule="auto"/>
              <w:jc w:val="center"/>
              <w:rPr>
                <w:rFonts w:ascii="Times New Roman" w:hAnsi="Times New Roman" w:cs="Times New Roman"/>
                <w:color w:val="000000"/>
                <w:sz w:val="20"/>
                <w:szCs w:val="20"/>
              </w:rPr>
            </w:pPr>
            <w:r w:rsidRPr="004E27F9">
              <w:rPr>
                <w:rFonts w:ascii="Times New Roman" w:hAnsi="Times New Roman" w:cs="Times New Roman"/>
                <w:sz w:val="20"/>
                <w:szCs w:val="20"/>
              </w:rPr>
              <w:t>100</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4AEC0A0E" w14:textId="77777777" w:rsidR="007A48D7" w:rsidRPr="004E27F9" w:rsidRDefault="007A48D7" w:rsidP="008A5A0E">
            <w:pPr>
              <w:spacing w:after="0" w:line="240" w:lineRule="auto"/>
              <w:jc w:val="center"/>
              <w:rPr>
                <w:rFonts w:ascii="Times New Roman" w:hAnsi="Times New Roman" w:cs="Times New Roman"/>
                <w:color w:val="000000"/>
                <w:sz w:val="20"/>
                <w:szCs w:val="20"/>
              </w:rPr>
            </w:pPr>
            <w:r w:rsidRPr="004E27F9">
              <w:rPr>
                <w:rFonts w:ascii="Times New Roman" w:hAnsi="Times New Roman" w:cs="Times New Roman"/>
                <w:sz w:val="20"/>
                <w:szCs w:val="20"/>
              </w:rPr>
              <w:t>97</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5C4AA6FB" w14:textId="77777777" w:rsidR="007A48D7" w:rsidRPr="004E27F9" w:rsidRDefault="007A48D7" w:rsidP="008A5A0E">
            <w:pPr>
              <w:spacing w:after="0" w:line="240" w:lineRule="auto"/>
              <w:jc w:val="center"/>
              <w:rPr>
                <w:rFonts w:ascii="Times New Roman" w:hAnsi="Times New Roman" w:cs="Times New Roman"/>
                <w:color w:val="000000"/>
                <w:sz w:val="20"/>
                <w:szCs w:val="20"/>
              </w:rPr>
            </w:pPr>
            <w:r w:rsidRPr="004E27F9">
              <w:rPr>
                <w:rFonts w:ascii="Times New Roman" w:hAnsi="Times New Roman" w:cs="Times New Roman"/>
                <w:sz w:val="20"/>
                <w:szCs w:val="20"/>
              </w:rPr>
              <w:t>94</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36F4DA9A" w14:textId="77777777" w:rsidR="007A48D7" w:rsidRPr="004E27F9" w:rsidRDefault="007A48D7" w:rsidP="008A5A0E">
            <w:pPr>
              <w:spacing w:after="0" w:line="240" w:lineRule="auto"/>
              <w:jc w:val="center"/>
              <w:rPr>
                <w:rFonts w:ascii="Times New Roman" w:hAnsi="Times New Roman" w:cs="Times New Roman"/>
                <w:color w:val="000000"/>
                <w:sz w:val="20"/>
                <w:szCs w:val="20"/>
              </w:rPr>
            </w:pPr>
            <w:r w:rsidRPr="004E27F9">
              <w:rPr>
                <w:rFonts w:ascii="Times New Roman" w:hAnsi="Times New Roman" w:cs="Times New Roman"/>
                <w:sz w:val="20"/>
                <w:szCs w:val="20"/>
              </w:rPr>
              <w:t>96</w:t>
            </w:r>
          </w:p>
        </w:tc>
        <w:tc>
          <w:tcPr>
            <w:tcW w:w="1560" w:type="dxa"/>
            <w:tcBorders>
              <w:top w:val="single" w:sz="4" w:space="0" w:color="auto"/>
              <w:left w:val="single" w:sz="4" w:space="0" w:color="auto"/>
              <w:bottom w:val="single" w:sz="4" w:space="0" w:color="auto"/>
              <w:right w:val="single" w:sz="4" w:space="0" w:color="auto"/>
            </w:tcBorders>
            <w:noWrap/>
            <w:vAlign w:val="center"/>
            <w:hideMark/>
          </w:tcPr>
          <w:p w14:paraId="6A73239A" w14:textId="77777777" w:rsidR="007A48D7" w:rsidRPr="004E27F9" w:rsidRDefault="007A48D7" w:rsidP="008A5A0E">
            <w:pPr>
              <w:spacing w:after="0" w:line="240" w:lineRule="auto"/>
              <w:jc w:val="center"/>
              <w:rPr>
                <w:rFonts w:ascii="Times New Roman" w:hAnsi="Times New Roman" w:cs="Times New Roman"/>
                <w:color w:val="000000"/>
                <w:sz w:val="20"/>
                <w:szCs w:val="20"/>
              </w:rPr>
            </w:pPr>
            <w:r w:rsidRPr="004E27F9">
              <w:rPr>
                <w:rFonts w:ascii="Times New Roman" w:hAnsi="Times New Roman" w:cs="Times New Roman"/>
                <w:sz w:val="20"/>
                <w:szCs w:val="20"/>
              </w:rPr>
              <w:t>97</w:t>
            </w:r>
          </w:p>
        </w:tc>
        <w:tc>
          <w:tcPr>
            <w:tcW w:w="1099" w:type="dxa"/>
            <w:tcBorders>
              <w:top w:val="single" w:sz="4" w:space="0" w:color="auto"/>
              <w:left w:val="single" w:sz="4" w:space="0" w:color="auto"/>
              <w:bottom w:val="single" w:sz="4" w:space="0" w:color="auto"/>
              <w:right w:val="single" w:sz="4" w:space="0" w:color="auto"/>
            </w:tcBorders>
            <w:noWrap/>
            <w:vAlign w:val="center"/>
            <w:hideMark/>
          </w:tcPr>
          <w:p w14:paraId="5E29CD18" w14:textId="77777777" w:rsidR="007A48D7" w:rsidRPr="004E27F9" w:rsidRDefault="007A48D7" w:rsidP="008A5A0E">
            <w:pPr>
              <w:spacing w:after="0" w:line="240" w:lineRule="auto"/>
              <w:jc w:val="center"/>
              <w:rPr>
                <w:rFonts w:ascii="Times New Roman" w:hAnsi="Times New Roman" w:cs="Times New Roman"/>
                <w:color w:val="000000"/>
                <w:sz w:val="20"/>
                <w:szCs w:val="20"/>
              </w:rPr>
            </w:pPr>
            <w:r w:rsidRPr="004E27F9">
              <w:rPr>
                <w:rFonts w:ascii="Times New Roman" w:hAnsi="Times New Roman" w:cs="Times New Roman"/>
                <w:color w:val="000000"/>
                <w:sz w:val="20"/>
                <w:szCs w:val="20"/>
              </w:rPr>
              <w:t>97</w:t>
            </w:r>
          </w:p>
        </w:tc>
      </w:tr>
    </w:tbl>
    <w:p w14:paraId="61C6089D" w14:textId="657F0117" w:rsidR="00E86C95" w:rsidRPr="003E79AA" w:rsidRDefault="00BC5FA8" w:rsidP="008A5A0E">
      <w:pPr>
        <w:pStyle w:val="1"/>
      </w:pPr>
      <w:bookmarkStart w:id="110" w:name="_Toc67266527"/>
      <w:bookmarkStart w:id="111" w:name="_Toc98141273"/>
      <w:bookmarkStart w:id="112" w:name="_Toc128266213"/>
      <w:bookmarkStart w:id="113" w:name="_Toc161006308"/>
      <w:bookmarkStart w:id="114" w:name="_Toc192434760"/>
      <w:bookmarkStart w:id="115" w:name="_Toc193286613"/>
      <w:r>
        <w:t xml:space="preserve">3. </w:t>
      </w:r>
      <w:r w:rsidR="00E86C95" w:rsidRPr="003E79AA">
        <w:t>Научно-исследовательская деятельность</w:t>
      </w:r>
      <w:bookmarkEnd w:id="110"/>
      <w:bookmarkEnd w:id="111"/>
      <w:bookmarkEnd w:id="112"/>
      <w:bookmarkEnd w:id="113"/>
      <w:bookmarkEnd w:id="114"/>
      <w:bookmarkEnd w:id="115"/>
    </w:p>
    <w:p w14:paraId="05455252" w14:textId="77777777" w:rsidR="00E86C95" w:rsidRPr="00E86C95" w:rsidRDefault="00E86C95" w:rsidP="008A5A0E">
      <w:pPr>
        <w:spacing w:after="0" w:line="240" w:lineRule="auto"/>
        <w:ind w:firstLine="709"/>
        <w:jc w:val="both"/>
        <w:rPr>
          <w:rFonts w:ascii="Times New Roman" w:eastAsia="SimSun" w:hAnsi="Times New Roman" w:cs="Times New Roman"/>
          <w:sz w:val="28"/>
          <w:szCs w:val="28"/>
        </w:rPr>
      </w:pPr>
      <w:r w:rsidRPr="00E20061">
        <w:rPr>
          <w:rFonts w:ascii="Times New Roman" w:eastAsia="SimSun" w:hAnsi="Times New Roman" w:cs="Times New Roman"/>
          <w:sz w:val="28"/>
          <w:szCs w:val="28"/>
        </w:rPr>
        <w:t>Научно-исследовательская работа (далее – НИР) в Институте реализуется в соответствии с Программой развития ФГБОУ ВО «БГУ» на период 2023-2032 г., проводится на основании планов НИР института и кафедр; вопросы НИР в полном объеме включены в индивидуальные планы профессорско-преподавательского состава Института.</w:t>
      </w:r>
    </w:p>
    <w:p w14:paraId="4F73BAC0" w14:textId="77777777" w:rsidR="00E86C95" w:rsidRPr="00E86C95" w:rsidRDefault="00E86C95" w:rsidP="008A5A0E">
      <w:pPr>
        <w:spacing w:after="0" w:line="240" w:lineRule="auto"/>
        <w:ind w:firstLine="709"/>
        <w:jc w:val="both"/>
        <w:rPr>
          <w:rFonts w:ascii="Times New Roman" w:hAnsi="Times New Roman" w:cs="Times New Roman"/>
          <w:sz w:val="28"/>
          <w:szCs w:val="28"/>
        </w:rPr>
      </w:pPr>
      <w:r w:rsidRPr="00E86C95">
        <w:rPr>
          <w:rFonts w:ascii="Times New Roman" w:hAnsi="Times New Roman" w:cs="Times New Roman"/>
          <w:sz w:val="28"/>
          <w:szCs w:val="28"/>
        </w:rPr>
        <w:t>Основными направлениями в рамках НИР Института являются:</w:t>
      </w:r>
    </w:p>
    <w:p w14:paraId="25D042F9" w14:textId="77777777" w:rsidR="00E86C95" w:rsidRPr="00E86C95" w:rsidRDefault="00E86C95" w:rsidP="008A5A0E">
      <w:pPr>
        <w:pStyle w:val="a8"/>
        <w:numPr>
          <w:ilvl w:val="0"/>
          <w:numId w:val="8"/>
        </w:numPr>
        <w:tabs>
          <w:tab w:val="left" w:pos="993"/>
        </w:tabs>
        <w:spacing w:after="0" w:line="240" w:lineRule="auto"/>
        <w:ind w:left="0" w:firstLine="709"/>
        <w:contextualSpacing w:val="0"/>
        <w:jc w:val="both"/>
        <w:rPr>
          <w:rFonts w:ascii="Times New Roman" w:eastAsia="SimSun" w:hAnsi="Times New Roman" w:cs="Times New Roman"/>
          <w:b/>
          <w:sz w:val="28"/>
          <w:szCs w:val="28"/>
        </w:rPr>
      </w:pPr>
      <w:r w:rsidRPr="00E86C95">
        <w:rPr>
          <w:rFonts w:ascii="Times New Roman" w:hAnsi="Times New Roman" w:cs="Times New Roman"/>
          <w:sz w:val="28"/>
          <w:szCs w:val="28"/>
        </w:rPr>
        <w:t>формирование научного потенциала (кадры и их квалификация, соискательство научных степеней и званий; повышение квалификации);</w:t>
      </w:r>
    </w:p>
    <w:p w14:paraId="41A62186" w14:textId="77777777" w:rsidR="00E86C95" w:rsidRPr="00E86C95" w:rsidRDefault="00E86C95" w:rsidP="008A5A0E">
      <w:pPr>
        <w:pStyle w:val="a8"/>
        <w:numPr>
          <w:ilvl w:val="0"/>
          <w:numId w:val="8"/>
        </w:numPr>
        <w:tabs>
          <w:tab w:val="left" w:pos="993"/>
        </w:tabs>
        <w:spacing w:after="0" w:line="240" w:lineRule="auto"/>
        <w:ind w:left="0" w:firstLine="709"/>
        <w:contextualSpacing w:val="0"/>
        <w:jc w:val="both"/>
        <w:rPr>
          <w:rFonts w:ascii="Times New Roman" w:eastAsia="SimSun" w:hAnsi="Times New Roman" w:cs="Times New Roman"/>
          <w:b/>
          <w:sz w:val="28"/>
          <w:szCs w:val="28"/>
        </w:rPr>
      </w:pPr>
      <w:r w:rsidRPr="00E86C95">
        <w:rPr>
          <w:rFonts w:ascii="Times New Roman" w:hAnsi="Times New Roman" w:cs="Times New Roman"/>
          <w:sz w:val="28"/>
          <w:szCs w:val="28"/>
        </w:rPr>
        <w:t>научное проектирование (выпускные квалификационные работы, диссертационные, фундаментальные и прикладные исследования и разработки);</w:t>
      </w:r>
    </w:p>
    <w:p w14:paraId="1D60EE12" w14:textId="77777777" w:rsidR="00E86C95" w:rsidRPr="00E86C95" w:rsidRDefault="00E86C95" w:rsidP="008A5A0E">
      <w:pPr>
        <w:pStyle w:val="a8"/>
        <w:numPr>
          <w:ilvl w:val="0"/>
          <w:numId w:val="8"/>
        </w:numPr>
        <w:tabs>
          <w:tab w:val="left" w:pos="993"/>
        </w:tabs>
        <w:spacing w:after="0" w:line="240" w:lineRule="auto"/>
        <w:ind w:left="0" w:firstLine="709"/>
        <w:contextualSpacing w:val="0"/>
        <w:jc w:val="both"/>
        <w:rPr>
          <w:rFonts w:ascii="Times New Roman" w:eastAsia="SimSun" w:hAnsi="Times New Roman" w:cs="Times New Roman"/>
          <w:b/>
          <w:sz w:val="28"/>
          <w:szCs w:val="28"/>
        </w:rPr>
      </w:pPr>
      <w:r w:rsidRPr="00E86C95">
        <w:rPr>
          <w:rFonts w:ascii="Times New Roman" w:hAnsi="Times New Roman" w:cs="Times New Roman"/>
          <w:sz w:val="28"/>
          <w:szCs w:val="28"/>
        </w:rPr>
        <w:t xml:space="preserve">издательская деятельность ППС и обучающихся (публикация монографий, научных статей в ведущих рецензируемых журналах и других изданиях); </w:t>
      </w:r>
    </w:p>
    <w:p w14:paraId="2A99DA98" w14:textId="77777777" w:rsidR="00E86C95" w:rsidRPr="00E86C95" w:rsidRDefault="00E86C95" w:rsidP="008A5A0E">
      <w:pPr>
        <w:pStyle w:val="a8"/>
        <w:numPr>
          <w:ilvl w:val="0"/>
          <w:numId w:val="8"/>
        </w:numPr>
        <w:tabs>
          <w:tab w:val="left" w:pos="993"/>
        </w:tabs>
        <w:spacing w:after="0" w:line="240" w:lineRule="auto"/>
        <w:ind w:left="0" w:firstLine="709"/>
        <w:contextualSpacing w:val="0"/>
        <w:jc w:val="both"/>
        <w:rPr>
          <w:rFonts w:ascii="Times New Roman" w:eastAsia="SimSun" w:hAnsi="Times New Roman" w:cs="Times New Roman"/>
          <w:b/>
          <w:sz w:val="28"/>
          <w:szCs w:val="28"/>
        </w:rPr>
      </w:pPr>
      <w:r w:rsidRPr="00E86C95">
        <w:rPr>
          <w:rFonts w:ascii="Times New Roman" w:hAnsi="Times New Roman" w:cs="Times New Roman"/>
          <w:sz w:val="28"/>
          <w:szCs w:val="28"/>
        </w:rPr>
        <w:t xml:space="preserve">организация научных мероприятий ППС и обучающихся (форумы, конференции, круглые столы дискуссионные площадки). </w:t>
      </w:r>
    </w:p>
    <w:p w14:paraId="6BD36417" w14:textId="77777777" w:rsidR="00E86C95" w:rsidRPr="005E33FC" w:rsidRDefault="00E86C95" w:rsidP="008A5A0E">
      <w:pPr>
        <w:pStyle w:val="5"/>
        <w:kinsoku w:val="0"/>
        <w:overflowPunct w:val="0"/>
        <w:autoSpaceDE w:val="0"/>
        <w:autoSpaceDN w:val="0"/>
        <w:spacing w:before="80" w:after="40" w:line="240" w:lineRule="auto"/>
        <w:rPr>
          <w:b/>
          <w:sz w:val="28"/>
          <w:szCs w:val="28"/>
        </w:rPr>
      </w:pPr>
      <w:r w:rsidRPr="005E33FC">
        <w:rPr>
          <w:b/>
          <w:sz w:val="28"/>
          <w:szCs w:val="28"/>
        </w:rPr>
        <w:t>Подготовки докторских и кандидатских диссертаций</w:t>
      </w:r>
    </w:p>
    <w:p w14:paraId="27B3B3FA" w14:textId="77777777" w:rsidR="00E86C95" w:rsidRPr="00406C78" w:rsidRDefault="00E86C95" w:rsidP="008A5A0E">
      <w:pPr>
        <w:spacing w:after="0" w:line="240" w:lineRule="auto"/>
        <w:ind w:firstLine="709"/>
        <w:jc w:val="both"/>
        <w:rPr>
          <w:rFonts w:ascii="Times New Roman" w:eastAsia="Times New Roman" w:hAnsi="Times New Roman" w:cs="Times New Roman"/>
          <w:sz w:val="28"/>
          <w:szCs w:val="28"/>
          <w:lang w:eastAsia="ru-RU"/>
        </w:rPr>
      </w:pPr>
      <w:r w:rsidRPr="00406C78">
        <w:rPr>
          <w:rFonts w:ascii="Times New Roman" w:eastAsia="Times New Roman" w:hAnsi="Times New Roman" w:cs="Times New Roman"/>
          <w:sz w:val="28"/>
          <w:szCs w:val="28"/>
          <w:lang w:eastAsia="ru-RU"/>
        </w:rPr>
        <w:t xml:space="preserve">Исследования в рамках работы над </w:t>
      </w:r>
      <w:r w:rsidRPr="00406C78">
        <w:rPr>
          <w:rFonts w:ascii="Times New Roman" w:eastAsia="Times New Roman" w:hAnsi="Times New Roman" w:cs="Times New Roman"/>
          <w:bCs/>
          <w:iCs/>
          <w:sz w:val="28"/>
          <w:szCs w:val="28"/>
          <w:lang w:eastAsia="ru-RU"/>
        </w:rPr>
        <w:t xml:space="preserve">кандидатскими диссертациями </w:t>
      </w:r>
      <w:r w:rsidRPr="00406C78">
        <w:rPr>
          <w:rFonts w:ascii="Times New Roman" w:eastAsia="Times New Roman" w:hAnsi="Times New Roman" w:cs="Times New Roman"/>
          <w:sz w:val="28"/>
          <w:szCs w:val="28"/>
          <w:lang w:eastAsia="ru-RU"/>
        </w:rPr>
        <w:t>в 2024 году продолжили следующие преподаватели:</w:t>
      </w:r>
    </w:p>
    <w:p w14:paraId="340C4DC5" w14:textId="77777777" w:rsidR="00E86C95" w:rsidRPr="00406C78" w:rsidRDefault="00E86C95" w:rsidP="008A5A0E">
      <w:pPr>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406C78">
        <w:rPr>
          <w:rFonts w:ascii="Times New Roman" w:eastAsia="Times New Roman" w:hAnsi="Times New Roman" w:cs="Times New Roman"/>
          <w:sz w:val="28"/>
          <w:szCs w:val="28"/>
          <w:lang w:eastAsia="ru-RU"/>
        </w:rPr>
        <w:t xml:space="preserve">Скобина Е.А., специальность 5.1.3 Частно-правовые (цивилистические) науки. Тема исследования: «Уголовно-правовая и криминологическая характеристика незаконного пересечения государственной границы Российской Федерации». </w:t>
      </w:r>
      <w:r w:rsidR="001B2C23" w:rsidRPr="001B2C23">
        <w:rPr>
          <w:rFonts w:ascii="Times New Roman" w:eastAsia="Times New Roman" w:hAnsi="Times New Roman" w:cs="Times New Roman"/>
          <w:sz w:val="28"/>
          <w:szCs w:val="28"/>
          <w:lang w:eastAsia="ru-RU"/>
        </w:rPr>
        <w:t>Научный руководитель д.ю.н., профессор С.С. Босхолов.</w:t>
      </w:r>
    </w:p>
    <w:p w14:paraId="57105123" w14:textId="77777777" w:rsidR="00E86C95" w:rsidRPr="00406C78" w:rsidRDefault="00E86C95" w:rsidP="008A5A0E">
      <w:pPr>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406C78">
        <w:rPr>
          <w:rFonts w:ascii="Times New Roman" w:eastAsia="SimSun" w:hAnsi="Times New Roman" w:cs="Times New Roman"/>
          <w:sz w:val="28"/>
          <w:szCs w:val="28"/>
        </w:rPr>
        <w:lastRenderedPageBreak/>
        <w:t>Куклина О.К., специальность 1.2.2. Математическое моделирование, численные методы и комплексы программ. Тема исследования: «Интервальное прогнозирование нестационарных динамических показателей на основе вероятностной нейронной сети». Научный руководитель д.т.н., профессор Ю.М. Краковский.</w:t>
      </w:r>
    </w:p>
    <w:p w14:paraId="28058C00" w14:textId="77777777" w:rsidR="00E86C95" w:rsidRPr="00406C78" w:rsidRDefault="00E86C95" w:rsidP="008A5A0E">
      <w:pPr>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406C78">
        <w:rPr>
          <w:rFonts w:ascii="Times New Roman" w:eastAsia="Times New Roman" w:hAnsi="Times New Roman" w:cs="Times New Roman"/>
          <w:sz w:val="28"/>
          <w:szCs w:val="28"/>
          <w:lang w:eastAsia="ru-RU"/>
        </w:rPr>
        <w:t xml:space="preserve">Бутина О.В., специальность </w:t>
      </w:r>
      <w:r w:rsidRPr="00406C78">
        <w:rPr>
          <w:rFonts w:ascii="Times New Roman" w:eastAsia="SimSun" w:hAnsi="Times New Roman" w:cs="Times New Roman"/>
          <w:sz w:val="28"/>
          <w:szCs w:val="28"/>
        </w:rPr>
        <w:t>5.8.5. Теория и методика спорта. Тема исследования: «Эффективность тренировочного процесса легкоатлетов на длинные дистанции с учетом их генетической предрасположенности</w:t>
      </w:r>
      <w:r w:rsidRPr="00406C78">
        <w:rPr>
          <w:rFonts w:ascii="Times New Roman" w:eastAsia="Times New Roman" w:hAnsi="Times New Roman" w:cs="Times New Roman"/>
          <w:sz w:val="28"/>
          <w:szCs w:val="28"/>
          <w:lang w:eastAsia="ru-RU"/>
        </w:rPr>
        <w:t>». Научный руководитель д.пед.н., профессор, доцент Аксенов М.О.</w:t>
      </w:r>
    </w:p>
    <w:p w14:paraId="77D89F22" w14:textId="77777777" w:rsidR="00E86C95" w:rsidRPr="00406C78" w:rsidRDefault="00E86C95" w:rsidP="008A5A0E">
      <w:pPr>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406C78">
        <w:rPr>
          <w:rFonts w:ascii="Times New Roman" w:eastAsia="Times New Roman" w:hAnsi="Times New Roman" w:cs="Times New Roman"/>
          <w:sz w:val="28"/>
          <w:szCs w:val="28"/>
          <w:lang w:eastAsia="ru-RU"/>
        </w:rPr>
        <w:t xml:space="preserve"> Печерина А.В., специальность 2.3.1. Системный анализ, управление и обработка информации. Тема исследования: «Модели и программные средства анализа социально-экономической ситуации региона РФ». Научный руководитель к.ф.-м.н., доцент В.В. Братищенко.</w:t>
      </w:r>
    </w:p>
    <w:p w14:paraId="4C5DD1F6" w14:textId="77777777" w:rsidR="00E86C95" w:rsidRPr="00406C78" w:rsidRDefault="00E86C95" w:rsidP="008A5A0E">
      <w:pPr>
        <w:numPr>
          <w:ilvl w:val="0"/>
          <w:numId w:val="9"/>
        </w:numPr>
        <w:tabs>
          <w:tab w:val="left" w:pos="1134"/>
        </w:tabs>
        <w:spacing w:after="0" w:line="240" w:lineRule="auto"/>
        <w:ind w:left="0" w:firstLine="709"/>
        <w:jc w:val="both"/>
        <w:rPr>
          <w:rFonts w:ascii="Times New Roman" w:eastAsia="Times New Roman" w:hAnsi="Times New Roman" w:cs="Times New Roman"/>
          <w:sz w:val="28"/>
          <w:szCs w:val="28"/>
          <w:lang w:eastAsia="ru-RU"/>
        </w:rPr>
      </w:pPr>
      <w:r w:rsidRPr="00406C78">
        <w:rPr>
          <w:rFonts w:ascii="Times New Roman" w:eastAsia="Times New Roman" w:hAnsi="Times New Roman" w:cs="Times New Roman"/>
          <w:sz w:val="28"/>
          <w:szCs w:val="28"/>
          <w:lang w:eastAsia="ru-RU"/>
        </w:rPr>
        <w:t>Рудякова И.В., специальность 5.8.4. Физическая культура и профессиональная физическая подготовка. Тема исследования: «Формирование двигательной компетентности студентов средствами фитнес-технологий». Научный руководитель: д.п.н., профессор А.Е. Павлов.</w:t>
      </w:r>
    </w:p>
    <w:p w14:paraId="464CB8E3" w14:textId="77777777" w:rsidR="00040A1B" w:rsidRDefault="00E86C95" w:rsidP="008A5A0E">
      <w:pPr>
        <w:spacing w:after="0" w:line="240" w:lineRule="auto"/>
        <w:ind w:firstLine="709"/>
        <w:jc w:val="both"/>
        <w:rPr>
          <w:rFonts w:ascii="Times New Roman" w:eastAsia="Times New Roman" w:hAnsi="Times New Roman" w:cs="Times New Roman"/>
          <w:sz w:val="28"/>
          <w:szCs w:val="28"/>
          <w:lang w:eastAsia="ru-RU"/>
        </w:rPr>
      </w:pPr>
      <w:r w:rsidRPr="00406C78">
        <w:rPr>
          <w:rFonts w:ascii="Times New Roman" w:eastAsia="Times New Roman" w:hAnsi="Times New Roman" w:cs="Times New Roman"/>
          <w:sz w:val="28"/>
          <w:szCs w:val="28"/>
          <w:lang w:eastAsia="ru-RU"/>
        </w:rPr>
        <w:t>Декан финансово-экономического факультета Михайлова Е.А. получила аттестат доцента ВАК по научной специальности 5.2.2. Математические, статистические и инструментальные методы экономики, доцент кафедры финансов и управления Криклевская Л. Ю. получила аттестат доцента ВАК по научной специальност</w:t>
      </w:r>
      <w:r>
        <w:rPr>
          <w:rFonts w:ascii="Times New Roman" w:eastAsia="Times New Roman" w:hAnsi="Times New Roman" w:cs="Times New Roman"/>
          <w:sz w:val="28"/>
          <w:szCs w:val="28"/>
          <w:lang w:eastAsia="ru-RU"/>
        </w:rPr>
        <w:t xml:space="preserve">и 5.2.3. Региональная экономика. </w:t>
      </w:r>
    </w:p>
    <w:p w14:paraId="085DB33C" w14:textId="77777777" w:rsidR="00E86C95" w:rsidRPr="00406C78" w:rsidRDefault="00040A1B" w:rsidP="008A5A0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w:t>
      </w:r>
      <w:r w:rsidR="00E2615B">
        <w:rPr>
          <w:rFonts w:ascii="Times New Roman" w:eastAsia="Times New Roman" w:hAnsi="Times New Roman" w:cs="Times New Roman"/>
          <w:sz w:val="28"/>
          <w:szCs w:val="28"/>
          <w:lang w:eastAsia="ru-RU"/>
        </w:rPr>
        <w:t>гласно приказу № 1233/НК от 20 д</w:t>
      </w:r>
      <w:r>
        <w:rPr>
          <w:rFonts w:ascii="Times New Roman" w:eastAsia="Times New Roman" w:hAnsi="Times New Roman" w:cs="Times New Roman"/>
          <w:sz w:val="28"/>
          <w:szCs w:val="28"/>
          <w:lang w:eastAsia="ru-RU"/>
        </w:rPr>
        <w:t>екабря 2024 г. «О присвоении ученых званий профессора и доцента и выдаче аттестатов о присвоении ученых званий профессора и доцента» присвоены звания доцента з</w:t>
      </w:r>
      <w:r w:rsidR="00E86C95" w:rsidRPr="00406C78">
        <w:rPr>
          <w:rFonts w:ascii="Times New Roman" w:eastAsia="Times New Roman" w:hAnsi="Times New Roman" w:cs="Times New Roman"/>
          <w:sz w:val="28"/>
          <w:szCs w:val="28"/>
          <w:lang w:eastAsia="ru-RU"/>
        </w:rPr>
        <w:t>аведующ</w:t>
      </w:r>
      <w:r>
        <w:rPr>
          <w:rFonts w:ascii="Times New Roman" w:eastAsia="Times New Roman" w:hAnsi="Times New Roman" w:cs="Times New Roman"/>
          <w:sz w:val="28"/>
          <w:szCs w:val="28"/>
          <w:lang w:eastAsia="ru-RU"/>
        </w:rPr>
        <w:t>ей</w:t>
      </w:r>
      <w:r w:rsidR="00E86C95" w:rsidRPr="00406C78">
        <w:rPr>
          <w:rFonts w:ascii="Times New Roman" w:eastAsia="Times New Roman" w:hAnsi="Times New Roman" w:cs="Times New Roman"/>
          <w:sz w:val="28"/>
          <w:szCs w:val="28"/>
          <w:lang w:eastAsia="ru-RU"/>
        </w:rPr>
        <w:t xml:space="preserve"> кафедрой теории, истории и государственно-правовых дисциплин Борисов</w:t>
      </w:r>
      <w:r>
        <w:rPr>
          <w:rFonts w:ascii="Times New Roman" w:eastAsia="Times New Roman" w:hAnsi="Times New Roman" w:cs="Times New Roman"/>
          <w:sz w:val="28"/>
          <w:szCs w:val="28"/>
          <w:lang w:eastAsia="ru-RU"/>
        </w:rPr>
        <w:t>ой</w:t>
      </w:r>
      <w:r w:rsidR="00E86C95" w:rsidRPr="00406C78">
        <w:rPr>
          <w:rFonts w:ascii="Times New Roman" w:eastAsia="Times New Roman" w:hAnsi="Times New Roman" w:cs="Times New Roman"/>
          <w:sz w:val="28"/>
          <w:szCs w:val="28"/>
          <w:lang w:eastAsia="ru-RU"/>
        </w:rPr>
        <w:t xml:space="preserve"> О.П. по научной специальности 5.1.1. Теоретико-исторические правовые наук</w:t>
      </w:r>
      <w:r>
        <w:rPr>
          <w:rFonts w:ascii="Times New Roman" w:eastAsia="Times New Roman" w:hAnsi="Times New Roman" w:cs="Times New Roman"/>
          <w:sz w:val="28"/>
          <w:szCs w:val="28"/>
          <w:lang w:eastAsia="ru-RU"/>
        </w:rPr>
        <w:t>и, заведующей</w:t>
      </w:r>
      <w:r w:rsidR="00E86C95" w:rsidRPr="00406C78">
        <w:rPr>
          <w:rFonts w:ascii="Times New Roman" w:eastAsia="Times New Roman" w:hAnsi="Times New Roman" w:cs="Times New Roman"/>
          <w:sz w:val="28"/>
          <w:szCs w:val="28"/>
          <w:lang w:eastAsia="ru-RU"/>
        </w:rPr>
        <w:t xml:space="preserve"> кафедрой гражданского и угол</w:t>
      </w:r>
      <w:r>
        <w:rPr>
          <w:rFonts w:ascii="Times New Roman" w:eastAsia="Times New Roman" w:hAnsi="Times New Roman" w:cs="Times New Roman"/>
          <w:sz w:val="28"/>
          <w:szCs w:val="28"/>
          <w:lang w:eastAsia="ru-RU"/>
        </w:rPr>
        <w:t>овного права и процесса Ракитиной</w:t>
      </w:r>
      <w:r w:rsidR="00E86C95" w:rsidRPr="00406C78">
        <w:rPr>
          <w:rFonts w:ascii="Times New Roman" w:eastAsia="Times New Roman" w:hAnsi="Times New Roman" w:cs="Times New Roman"/>
          <w:sz w:val="28"/>
          <w:szCs w:val="28"/>
          <w:lang w:eastAsia="ru-RU"/>
        </w:rPr>
        <w:t xml:space="preserve"> Е.В. по научной специальности 5.1.3. Частно-правовые (цивилистические) науки.</w:t>
      </w:r>
    </w:p>
    <w:p w14:paraId="77EB5099" w14:textId="77777777" w:rsidR="000A329D" w:rsidRPr="005E33FC" w:rsidRDefault="000A329D" w:rsidP="008A5A0E">
      <w:pPr>
        <w:pStyle w:val="5"/>
        <w:kinsoku w:val="0"/>
        <w:overflowPunct w:val="0"/>
        <w:autoSpaceDE w:val="0"/>
        <w:autoSpaceDN w:val="0"/>
        <w:spacing w:before="80" w:after="40" w:line="240" w:lineRule="auto"/>
        <w:rPr>
          <w:b/>
          <w:sz w:val="28"/>
          <w:szCs w:val="28"/>
        </w:rPr>
      </w:pPr>
      <w:r w:rsidRPr="005E33FC">
        <w:rPr>
          <w:b/>
          <w:sz w:val="28"/>
          <w:szCs w:val="28"/>
        </w:rPr>
        <w:t>Финансирование научно-исследовательской деятельности</w:t>
      </w:r>
    </w:p>
    <w:p w14:paraId="197FE2D0" w14:textId="77777777" w:rsidR="000A329D" w:rsidRPr="0034133C" w:rsidRDefault="000A329D" w:rsidP="008A5A0E">
      <w:pPr>
        <w:spacing w:after="0" w:line="240" w:lineRule="auto"/>
        <w:ind w:firstLine="709"/>
        <w:jc w:val="both"/>
        <w:rPr>
          <w:rFonts w:ascii="Times New Roman" w:eastAsia="SimSun" w:hAnsi="Times New Roman" w:cs="Times New Roman"/>
          <w:sz w:val="28"/>
          <w:szCs w:val="28"/>
        </w:rPr>
      </w:pPr>
      <w:r w:rsidRPr="0034133C">
        <w:rPr>
          <w:rFonts w:ascii="Times New Roman" w:eastAsia="SimSun" w:hAnsi="Times New Roman" w:cs="Times New Roman"/>
          <w:sz w:val="28"/>
          <w:szCs w:val="28"/>
        </w:rPr>
        <w:t>Финансирование НИР вуза продолжает осуществляться преимущественно за счет собственных средств института. Большую часть средств, затрачиваемых на осуществление научных исследований, составляют средства вуза, которые складываются из затрат на хоздоговорные работы, публикацию результатов научных исследований в журналах ВАК, выпуск научных изданий, поощрение студентов за высокие достижения в научно-исследовательской работе.</w:t>
      </w:r>
    </w:p>
    <w:p w14:paraId="5A2D0853" w14:textId="77777777" w:rsidR="000A329D" w:rsidRPr="00406C78" w:rsidRDefault="000A329D" w:rsidP="008A5A0E">
      <w:pPr>
        <w:spacing w:after="0" w:line="240" w:lineRule="auto"/>
        <w:ind w:firstLine="709"/>
        <w:jc w:val="both"/>
        <w:rPr>
          <w:rFonts w:ascii="Times New Roman" w:eastAsia="SimSun" w:hAnsi="Times New Roman" w:cs="Times New Roman"/>
          <w:sz w:val="28"/>
          <w:szCs w:val="28"/>
        </w:rPr>
      </w:pPr>
      <w:r w:rsidRPr="00406C78">
        <w:rPr>
          <w:rFonts w:ascii="Times New Roman" w:eastAsia="Times New Roman" w:hAnsi="Times New Roman" w:cs="Times New Roman"/>
          <w:sz w:val="28"/>
          <w:szCs w:val="28"/>
          <w:lang w:eastAsia="ru-RU"/>
        </w:rPr>
        <w:t>В 2024 году в рамках субсидии на проведение мероприятий, направленных на проведение Года науки, посвященного 300-летию первой научной экспедиции Д. Г. Мессершмидта в Забайкалье, Институт получил грант на проведение международной научно-практической конференции.</w:t>
      </w:r>
    </w:p>
    <w:p w14:paraId="0CA52BED" w14:textId="77777777" w:rsidR="000A329D" w:rsidRPr="00406C78" w:rsidRDefault="000A329D" w:rsidP="008A5A0E">
      <w:pPr>
        <w:spacing w:after="0" w:line="240" w:lineRule="auto"/>
        <w:ind w:firstLine="709"/>
        <w:jc w:val="both"/>
        <w:rPr>
          <w:rFonts w:ascii="Times New Roman" w:eastAsia="SimSun" w:hAnsi="Times New Roman" w:cs="Times New Roman"/>
          <w:sz w:val="28"/>
          <w:szCs w:val="28"/>
        </w:rPr>
      </w:pPr>
      <w:r w:rsidRPr="00406C78">
        <w:rPr>
          <w:rFonts w:ascii="Times New Roman" w:eastAsia="SimSun" w:hAnsi="Times New Roman" w:cs="Times New Roman"/>
          <w:sz w:val="28"/>
          <w:szCs w:val="28"/>
        </w:rPr>
        <w:t>Направления и о</w:t>
      </w:r>
      <w:r w:rsidR="00FA4518">
        <w:rPr>
          <w:rFonts w:ascii="Times New Roman" w:eastAsia="SimSun" w:hAnsi="Times New Roman" w:cs="Times New Roman"/>
          <w:sz w:val="28"/>
          <w:szCs w:val="28"/>
        </w:rPr>
        <w:t>бъемы НИР представлены в таблице 47</w:t>
      </w:r>
      <w:r w:rsidRPr="00406C78">
        <w:rPr>
          <w:rFonts w:ascii="Times New Roman" w:eastAsia="SimSun" w:hAnsi="Times New Roman" w:cs="Times New Roman"/>
          <w:sz w:val="28"/>
          <w:szCs w:val="28"/>
        </w:rPr>
        <w:t>.</w:t>
      </w:r>
    </w:p>
    <w:p w14:paraId="3792D96C" w14:textId="618FA44E" w:rsidR="000A329D" w:rsidRPr="00406C78" w:rsidRDefault="000A329D" w:rsidP="008A5A0E">
      <w:pPr>
        <w:spacing w:after="0" w:line="240" w:lineRule="auto"/>
        <w:ind w:firstLine="709"/>
        <w:jc w:val="both"/>
        <w:rPr>
          <w:rFonts w:ascii="Times New Roman" w:eastAsia="Times New Roman" w:hAnsi="Times New Roman" w:cs="Times New Roman"/>
          <w:sz w:val="28"/>
          <w:szCs w:val="28"/>
          <w:lang w:eastAsia="ru-RU"/>
        </w:rPr>
      </w:pPr>
      <w:r w:rsidRPr="00406C78">
        <w:rPr>
          <w:rFonts w:ascii="Times New Roman" w:eastAsia="SimSun" w:hAnsi="Times New Roman" w:cs="Times New Roman"/>
          <w:sz w:val="28"/>
          <w:szCs w:val="28"/>
          <w:lang w:eastAsia="ru-RU"/>
        </w:rPr>
        <w:lastRenderedPageBreak/>
        <w:t xml:space="preserve">Общий объем НИР Института в 2024 г. составил: 2973,9 тыс. руб. из них в рамках оказания научно-технических услуг – 97,5 тыс. руб. и 2876,4 тыс. руб. за счет собственных средств, из них научные мероприятия (конференции, семинары, круглые столы и др.) </w:t>
      </w:r>
      <w:r w:rsidRPr="00406C78">
        <w:rPr>
          <w:rFonts w:ascii="Times New Roman" w:eastAsia="SimSun" w:hAnsi="Times New Roman" w:cs="Times New Roman"/>
          <w:sz w:val="28"/>
          <w:szCs w:val="28"/>
        </w:rPr>
        <w:t>–</w:t>
      </w:r>
      <w:r w:rsidRPr="00406C78">
        <w:rPr>
          <w:rFonts w:ascii="Times New Roman" w:eastAsia="SimSun" w:hAnsi="Times New Roman" w:cs="Times New Roman"/>
          <w:sz w:val="28"/>
          <w:szCs w:val="28"/>
          <w:lang w:eastAsia="ru-RU"/>
        </w:rPr>
        <w:t xml:space="preserve"> 362,5 тыс. руб.; надбавки НПР</w:t>
      </w:r>
      <w:r w:rsidRPr="00406C78">
        <w:rPr>
          <w:rFonts w:ascii="Times New Roman" w:eastAsia="Times New Roman" w:hAnsi="Times New Roman" w:cs="Times New Roman"/>
          <w:lang w:eastAsia="ru-RU"/>
        </w:rPr>
        <w:t xml:space="preserve"> </w:t>
      </w:r>
      <w:r w:rsidRPr="00406C78">
        <w:rPr>
          <w:rFonts w:ascii="Times New Roman" w:eastAsia="SimSun" w:hAnsi="Times New Roman" w:cs="Times New Roman"/>
          <w:sz w:val="28"/>
          <w:szCs w:val="28"/>
          <w:lang w:eastAsia="ru-RU"/>
        </w:rPr>
        <w:t xml:space="preserve">– 924,4 тыс. руб.; стимулирование публикационной активности – 506,1 тыс. руб.; инновационные научно-образовательные программы ДПО </w:t>
      </w:r>
      <w:r w:rsidRPr="00406C78">
        <w:rPr>
          <w:rFonts w:ascii="Times New Roman" w:eastAsia="SimSun" w:hAnsi="Times New Roman" w:cs="Times New Roman"/>
          <w:sz w:val="28"/>
          <w:szCs w:val="28"/>
        </w:rPr>
        <w:t xml:space="preserve">– </w:t>
      </w:r>
      <w:r w:rsidRPr="00406C78">
        <w:rPr>
          <w:rFonts w:ascii="Times New Roman" w:eastAsia="Times New Roman" w:hAnsi="Times New Roman" w:cs="Times New Roman"/>
          <w:sz w:val="28"/>
          <w:szCs w:val="28"/>
          <w:lang w:eastAsia="ru-RU"/>
        </w:rPr>
        <w:t xml:space="preserve">985,8 </w:t>
      </w:r>
      <w:r w:rsidRPr="00406C78">
        <w:rPr>
          <w:rFonts w:ascii="Times New Roman" w:eastAsia="SimSun" w:hAnsi="Times New Roman" w:cs="Times New Roman"/>
          <w:sz w:val="28"/>
          <w:szCs w:val="28"/>
          <w:lang w:eastAsia="ru-RU"/>
        </w:rPr>
        <w:t xml:space="preserve">тыс. руб.; покупка оборудования для научных лабораторий – </w:t>
      </w:r>
      <w:r w:rsidRPr="00406C78">
        <w:rPr>
          <w:rFonts w:ascii="Times New Roman" w:eastAsia="Times New Roman" w:hAnsi="Times New Roman" w:cs="Times New Roman"/>
          <w:sz w:val="28"/>
          <w:szCs w:val="28"/>
          <w:lang w:eastAsia="ru-RU"/>
        </w:rPr>
        <w:t xml:space="preserve">97,6 </w:t>
      </w:r>
      <w:r w:rsidRPr="00406C78">
        <w:rPr>
          <w:rFonts w:ascii="Times New Roman" w:eastAsia="SimSun" w:hAnsi="Times New Roman" w:cs="Times New Roman"/>
          <w:sz w:val="28"/>
          <w:szCs w:val="28"/>
          <w:lang w:eastAsia="ru-RU"/>
        </w:rPr>
        <w:t>тыс. руб.</w:t>
      </w:r>
    </w:p>
    <w:p w14:paraId="35AA4523" w14:textId="77777777" w:rsidR="000A329D" w:rsidRPr="004E27F9" w:rsidRDefault="000A329D" w:rsidP="008A5A0E">
      <w:pPr>
        <w:tabs>
          <w:tab w:val="left" w:pos="1020"/>
        </w:tabs>
        <w:spacing w:before="120" w:after="0" w:line="240" w:lineRule="auto"/>
        <w:jc w:val="right"/>
        <w:rPr>
          <w:rFonts w:ascii="Times New Roman" w:eastAsia="SimSun" w:hAnsi="Times New Roman" w:cs="Times New Roman"/>
          <w:b/>
          <w:sz w:val="24"/>
          <w:szCs w:val="24"/>
          <w:lang w:eastAsia="ru-RU"/>
        </w:rPr>
      </w:pPr>
      <w:r w:rsidRPr="004E27F9">
        <w:rPr>
          <w:rFonts w:ascii="Times New Roman" w:eastAsia="Times New Roman" w:hAnsi="Times New Roman" w:cs="Times New Roman"/>
          <w:sz w:val="24"/>
          <w:szCs w:val="24"/>
          <w:lang w:eastAsia="ru-RU"/>
        </w:rPr>
        <w:t xml:space="preserve">Таблица </w:t>
      </w:r>
      <w:r w:rsidR="00FA4518" w:rsidRPr="004E27F9">
        <w:rPr>
          <w:rFonts w:ascii="Times New Roman" w:eastAsia="Times New Roman" w:hAnsi="Times New Roman" w:cs="Times New Roman"/>
          <w:sz w:val="24"/>
          <w:szCs w:val="24"/>
          <w:lang w:eastAsia="ru-RU"/>
        </w:rPr>
        <w:t>47</w:t>
      </w:r>
    </w:p>
    <w:p w14:paraId="602B2C2D" w14:textId="77777777" w:rsidR="000A329D" w:rsidRPr="00406C78" w:rsidRDefault="000A329D" w:rsidP="008A5A0E">
      <w:pPr>
        <w:spacing w:after="60" w:line="240" w:lineRule="auto"/>
        <w:jc w:val="center"/>
        <w:rPr>
          <w:rFonts w:ascii="Times New Roman" w:eastAsia="Times New Roman" w:hAnsi="Times New Roman" w:cs="Times New Roman"/>
          <w:sz w:val="28"/>
          <w:szCs w:val="28"/>
          <w:lang w:eastAsia="ru-RU"/>
        </w:rPr>
      </w:pPr>
      <w:r w:rsidRPr="00406C78">
        <w:rPr>
          <w:rFonts w:ascii="Times New Roman" w:eastAsia="Times New Roman" w:hAnsi="Times New Roman" w:cs="Times New Roman"/>
          <w:sz w:val="28"/>
          <w:szCs w:val="28"/>
          <w:lang w:eastAsia="ru-RU"/>
        </w:rPr>
        <w:t>Выполнение плана НИР в 2024 г. по Институту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3"/>
        <w:gridCol w:w="742"/>
        <w:gridCol w:w="982"/>
        <w:gridCol w:w="742"/>
        <w:gridCol w:w="948"/>
        <w:gridCol w:w="4354"/>
      </w:tblGrid>
      <w:tr w:rsidR="000A329D" w:rsidRPr="004E27F9" w14:paraId="4A54DB31" w14:textId="77777777" w:rsidTr="00584651">
        <w:tc>
          <w:tcPr>
            <w:tcW w:w="945" w:type="pct"/>
            <w:vMerge w:val="restart"/>
            <w:shd w:val="clear" w:color="auto" w:fill="auto"/>
          </w:tcPr>
          <w:p w14:paraId="734A99BB" w14:textId="77777777" w:rsidR="000A329D" w:rsidRPr="004E27F9" w:rsidRDefault="000A329D" w:rsidP="008A5A0E">
            <w:pPr>
              <w:spacing w:after="0" w:line="240" w:lineRule="auto"/>
              <w:jc w:val="center"/>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Показатели</w:t>
            </w:r>
          </w:p>
        </w:tc>
        <w:tc>
          <w:tcPr>
            <w:tcW w:w="890" w:type="pct"/>
            <w:gridSpan w:val="2"/>
            <w:shd w:val="clear" w:color="auto" w:fill="auto"/>
          </w:tcPr>
          <w:p w14:paraId="0FF87D8B" w14:textId="77777777" w:rsidR="000A329D" w:rsidRPr="004E27F9" w:rsidRDefault="000A329D" w:rsidP="008A5A0E">
            <w:pPr>
              <w:spacing w:after="0" w:line="240" w:lineRule="auto"/>
              <w:jc w:val="center"/>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Выполнялось в отчетном году</w:t>
            </w:r>
          </w:p>
        </w:tc>
        <w:tc>
          <w:tcPr>
            <w:tcW w:w="888" w:type="pct"/>
            <w:gridSpan w:val="2"/>
            <w:shd w:val="clear" w:color="auto" w:fill="auto"/>
          </w:tcPr>
          <w:p w14:paraId="4AF4F278" w14:textId="77777777" w:rsidR="000A329D" w:rsidRPr="004E27F9" w:rsidRDefault="000A329D" w:rsidP="008A5A0E">
            <w:pPr>
              <w:spacing w:after="0" w:line="240" w:lineRule="auto"/>
              <w:jc w:val="center"/>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Окончено</w:t>
            </w:r>
          </w:p>
        </w:tc>
        <w:tc>
          <w:tcPr>
            <w:tcW w:w="2277" w:type="pct"/>
            <w:vMerge w:val="restart"/>
            <w:shd w:val="clear" w:color="auto" w:fill="auto"/>
          </w:tcPr>
          <w:p w14:paraId="3206CF8B" w14:textId="77777777" w:rsidR="000A329D" w:rsidRPr="004E27F9" w:rsidRDefault="000A329D" w:rsidP="008A5A0E">
            <w:pPr>
              <w:spacing w:after="0" w:line="240" w:lineRule="auto"/>
              <w:jc w:val="center"/>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Источник финансирования/ Наименование НИР, выполненной в рамках договора, контракта и т.д. в 2024г.</w:t>
            </w:r>
          </w:p>
        </w:tc>
      </w:tr>
      <w:tr w:rsidR="000A329D" w:rsidRPr="004E27F9" w14:paraId="0A6ACFC5" w14:textId="77777777" w:rsidTr="00584651">
        <w:tc>
          <w:tcPr>
            <w:tcW w:w="945" w:type="pct"/>
            <w:vMerge/>
            <w:shd w:val="clear" w:color="auto" w:fill="auto"/>
          </w:tcPr>
          <w:p w14:paraId="3469BC85" w14:textId="77777777" w:rsidR="000A329D" w:rsidRPr="004E27F9" w:rsidRDefault="000A329D" w:rsidP="008A5A0E">
            <w:pPr>
              <w:spacing w:after="0" w:line="240" w:lineRule="auto"/>
              <w:jc w:val="center"/>
              <w:rPr>
                <w:rFonts w:ascii="Times New Roman" w:eastAsia="Times New Roman" w:hAnsi="Times New Roman" w:cs="Times New Roman"/>
                <w:sz w:val="20"/>
                <w:szCs w:val="20"/>
                <w:lang w:eastAsia="ru-RU"/>
              </w:rPr>
            </w:pPr>
          </w:p>
        </w:tc>
        <w:tc>
          <w:tcPr>
            <w:tcW w:w="374" w:type="pct"/>
            <w:shd w:val="clear" w:color="auto" w:fill="auto"/>
          </w:tcPr>
          <w:p w14:paraId="57720C5D" w14:textId="77777777" w:rsidR="000A329D" w:rsidRPr="004E27F9" w:rsidRDefault="000A329D" w:rsidP="008A5A0E">
            <w:pPr>
              <w:spacing w:after="0" w:line="240" w:lineRule="auto"/>
              <w:jc w:val="center"/>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Число тем</w:t>
            </w:r>
          </w:p>
        </w:tc>
        <w:tc>
          <w:tcPr>
            <w:tcW w:w="516" w:type="pct"/>
            <w:shd w:val="clear" w:color="auto" w:fill="auto"/>
          </w:tcPr>
          <w:p w14:paraId="4D5121A7" w14:textId="77777777" w:rsidR="000A329D" w:rsidRPr="004E27F9" w:rsidRDefault="000A329D" w:rsidP="008A5A0E">
            <w:pPr>
              <w:spacing w:after="0" w:line="240" w:lineRule="auto"/>
              <w:jc w:val="center"/>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Объем НИР, тыс.руб.</w:t>
            </w:r>
          </w:p>
        </w:tc>
        <w:tc>
          <w:tcPr>
            <w:tcW w:w="388" w:type="pct"/>
            <w:shd w:val="clear" w:color="auto" w:fill="auto"/>
          </w:tcPr>
          <w:p w14:paraId="3C84E3A7" w14:textId="77777777" w:rsidR="000A329D" w:rsidRPr="004E27F9" w:rsidRDefault="000A329D" w:rsidP="008A5A0E">
            <w:pPr>
              <w:spacing w:after="0" w:line="240" w:lineRule="auto"/>
              <w:jc w:val="center"/>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Число тем</w:t>
            </w:r>
          </w:p>
        </w:tc>
        <w:tc>
          <w:tcPr>
            <w:tcW w:w="500" w:type="pct"/>
            <w:shd w:val="clear" w:color="auto" w:fill="auto"/>
          </w:tcPr>
          <w:p w14:paraId="511E4B4B" w14:textId="77777777" w:rsidR="000A329D" w:rsidRPr="004E27F9" w:rsidRDefault="000A329D" w:rsidP="008A5A0E">
            <w:pPr>
              <w:spacing w:after="0" w:line="240" w:lineRule="auto"/>
              <w:jc w:val="center"/>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Объем НИР, тыс.руб.</w:t>
            </w:r>
          </w:p>
        </w:tc>
        <w:tc>
          <w:tcPr>
            <w:tcW w:w="2277" w:type="pct"/>
            <w:vMerge/>
            <w:shd w:val="clear" w:color="auto" w:fill="auto"/>
          </w:tcPr>
          <w:p w14:paraId="123B5CFB" w14:textId="77777777" w:rsidR="000A329D" w:rsidRPr="004E27F9" w:rsidRDefault="000A329D" w:rsidP="008A5A0E">
            <w:pPr>
              <w:spacing w:after="0" w:line="240" w:lineRule="auto"/>
              <w:jc w:val="center"/>
              <w:rPr>
                <w:rFonts w:ascii="Times New Roman" w:eastAsia="Times New Roman" w:hAnsi="Times New Roman" w:cs="Times New Roman"/>
                <w:sz w:val="20"/>
                <w:szCs w:val="20"/>
                <w:lang w:eastAsia="ru-RU"/>
              </w:rPr>
            </w:pPr>
          </w:p>
        </w:tc>
      </w:tr>
      <w:tr w:rsidR="000A329D" w:rsidRPr="004E27F9" w14:paraId="27978B48" w14:textId="77777777" w:rsidTr="00584651">
        <w:tc>
          <w:tcPr>
            <w:tcW w:w="945" w:type="pct"/>
            <w:shd w:val="clear" w:color="auto" w:fill="auto"/>
          </w:tcPr>
          <w:p w14:paraId="3EB17017"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1. НИР, финансируемые из средств Минобрнауки России</w:t>
            </w:r>
          </w:p>
        </w:tc>
        <w:tc>
          <w:tcPr>
            <w:tcW w:w="374" w:type="pct"/>
            <w:shd w:val="clear" w:color="auto" w:fill="auto"/>
          </w:tcPr>
          <w:p w14:paraId="3825ECAF"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tc>
        <w:tc>
          <w:tcPr>
            <w:tcW w:w="516" w:type="pct"/>
            <w:shd w:val="clear" w:color="auto" w:fill="auto"/>
          </w:tcPr>
          <w:p w14:paraId="21F5D69C"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tc>
        <w:tc>
          <w:tcPr>
            <w:tcW w:w="388" w:type="pct"/>
            <w:shd w:val="clear" w:color="auto" w:fill="auto"/>
          </w:tcPr>
          <w:p w14:paraId="6F36DAC3"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tc>
        <w:tc>
          <w:tcPr>
            <w:tcW w:w="500" w:type="pct"/>
            <w:shd w:val="clear" w:color="auto" w:fill="auto"/>
          </w:tcPr>
          <w:p w14:paraId="26735E9B"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tc>
        <w:tc>
          <w:tcPr>
            <w:tcW w:w="2277" w:type="pct"/>
            <w:shd w:val="clear" w:color="auto" w:fill="auto"/>
          </w:tcPr>
          <w:p w14:paraId="33012C36"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Перечень показателей:</w:t>
            </w:r>
          </w:p>
          <w:p w14:paraId="4F09ED88"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1.Федеральные целевые программы:</w:t>
            </w:r>
          </w:p>
          <w:p w14:paraId="4AEA530C"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1.1 Проекты</w:t>
            </w:r>
          </w:p>
          <w:p w14:paraId="1A80C8A1"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1.2. Гранты</w:t>
            </w:r>
          </w:p>
          <w:p w14:paraId="599D9716"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2. Госзадание Минобрнауки РФ</w:t>
            </w:r>
          </w:p>
          <w:p w14:paraId="0DBA1597"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3. Гранты</w:t>
            </w:r>
          </w:p>
          <w:p w14:paraId="36DAF93A"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 xml:space="preserve">3.1. Гранты Правительства РФ для господдержки НИР, проводимых под руководством ведущих ученых </w:t>
            </w:r>
          </w:p>
          <w:p w14:paraId="099808D4"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3.2. Гранты для господдержки НИР, проводимых ведущими научными школами РФ</w:t>
            </w:r>
          </w:p>
          <w:p w14:paraId="28976FEE"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3.3. Гранты Президента РФ для государственной поддержки молодых российских ученых – кандидатов наук и докторов наук</w:t>
            </w:r>
          </w:p>
          <w:p w14:paraId="54ADB8CE"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3.4. Другие средства</w:t>
            </w:r>
          </w:p>
        </w:tc>
      </w:tr>
      <w:tr w:rsidR="000A329D" w:rsidRPr="004E27F9" w14:paraId="7F6ACA4E" w14:textId="77777777" w:rsidTr="00584651">
        <w:tc>
          <w:tcPr>
            <w:tcW w:w="945" w:type="pct"/>
            <w:shd w:val="clear" w:color="auto" w:fill="auto"/>
          </w:tcPr>
          <w:p w14:paraId="7BC717D4"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2. НИР, финансируемые из средств фондов поддержки научной и научно-технический деятельности</w:t>
            </w:r>
          </w:p>
        </w:tc>
        <w:tc>
          <w:tcPr>
            <w:tcW w:w="374" w:type="pct"/>
            <w:shd w:val="clear" w:color="auto" w:fill="auto"/>
          </w:tcPr>
          <w:p w14:paraId="1FEA1595"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tc>
        <w:tc>
          <w:tcPr>
            <w:tcW w:w="516" w:type="pct"/>
            <w:shd w:val="clear" w:color="auto" w:fill="auto"/>
          </w:tcPr>
          <w:p w14:paraId="724AA874"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tc>
        <w:tc>
          <w:tcPr>
            <w:tcW w:w="388" w:type="pct"/>
            <w:shd w:val="clear" w:color="auto" w:fill="auto"/>
          </w:tcPr>
          <w:p w14:paraId="352D543D"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tc>
        <w:tc>
          <w:tcPr>
            <w:tcW w:w="500" w:type="pct"/>
            <w:shd w:val="clear" w:color="auto" w:fill="auto"/>
          </w:tcPr>
          <w:p w14:paraId="270589CB"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tc>
        <w:tc>
          <w:tcPr>
            <w:tcW w:w="2277" w:type="pct"/>
            <w:shd w:val="clear" w:color="auto" w:fill="auto"/>
          </w:tcPr>
          <w:p w14:paraId="1A83FE39"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Перечень:</w:t>
            </w:r>
          </w:p>
          <w:p w14:paraId="54BCA380"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1. Российский фонд фундаментальных исследований (РФФИ)</w:t>
            </w:r>
          </w:p>
          <w:p w14:paraId="63D95AB0"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2. Российский гуманитарный научный фонд (РГНФ)</w:t>
            </w:r>
          </w:p>
          <w:p w14:paraId="2478EF13"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3. Российский научный фонд (РНФ)</w:t>
            </w:r>
          </w:p>
          <w:p w14:paraId="4E787D46"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3. Российские внебюджетные фонды поддержки научной и научно-технической деятельности</w:t>
            </w:r>
          </w:p>
        </w:tc>
      </w:tr>
      <w:tr w:rsidR="000A329D" w:rsidRPr="004E27F9" w14:paraId="160530BB" w14:textId="77777777" w:rsidTr="00584651">
        <w:tc>
          <w:tcPr>
            <w:tcW w:w="945" w:type="pct"/>
            <w:shd w:val="clear" w:color="auto" w:fill="auto"/>
          </w:tcPr>
          <w:p w14:paraId="3EE01769"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3. НИР, финансируемые из средств бюджетов субъектов федерации, местного бюджета</w:t>
            </w:r>
          </w:p>
        </w:tc>
        <w:tc>
          <w:tcPr>
            <w:tcW w:w="374" w:type="pct"/>
            <w:shd w:val="clear" w:color="auto" w:fill="auto"/>
          </w:tcPr>
          <w:p w14:paraId="35EEE166"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tc>
        <w:tc>
          <w:tcPr>
            <w:tcW w:w="516" w:type="pct"/>
            <w:shd w:val="clear" w:color="auto" w:fill="auto"/>
          </w:tcPr>
          <w:p w14:paraId="2849E01F"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tc>
        <w:tc>
          <w:tcPr>
            <w:tcW w:w="388" w:type="pct"/>
            <w:shd w:val="clear" w:color="auto" w:fill="auto"/>
          </w:tcPr>
          <w:p w14:paraId="3527C57A"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tc>
        <w:tc>
          <w:tcPr>
            <w:tcW w:w="500" w:type="pct"/>
            <w:shd w:val="clear" w:color="auto" w:fill="auto"/>
          </w:tcPr>
          <w:p w14:paraId="51CFA659"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tc>
        <w:tc>
          <w:tcPr>
            <w:tcW w:w="2277" w:type="pct"/>
            <w:shd w:val="clear" w:color="auto" w:fill="auto"/>
          </w:tcPr>
          <w:p w14:paraId="262D73AF"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Государственный (муниципальный)</w:t>
            </w:r>
          </w:p>
          <w:p w14:paraId="38BBC1C3"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договор (контракт) на выполнение НИР, акт о выполненных работах, скан прилагается обязательно)</w:t>
            </w:r>
          </w:p>
        </w:tc>
      </w:tr>
      <w:tr w:rsidR="000A329D" w:rsidRPr="004E27F9" w14:paraId="32A920F7" w14:textId="77777777" w:rsidTr="00584651">
        <w:tc>
          <w:tcPr>
            <w:tcW w:w="945" w:type="pct"/>
            <w:shd w:val="clear" w:color="auto" w:fill="auto"/>
          </w:tcPr>
          <w:p w14:paraId="602B3612"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4. НИР, финансируемые из средств российских хозяйствующих субъектов</w:t>
            </w:r>
          </w:p>
        </w:tc>
        <w:tc>
          <w:tcPr>
            <w:tcW w:w="374" w:type="pct"/>
            <w:shd w:val="clear" w:color="auto" w:fill="auto"/>
          </w:tcPr>
          <w:p w14:paraId="74C63CF5"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tc>
        <w:tc>
          <w:tcPr>
            <w:tcW w:w="516" w:type="pct"/>
            <w:shd w:val="clear" w:color="auto" w:fill="auto"/>
          </w:tcPr>
          <w:p w14:paraId="741D7CD6"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tc>
        <w:tc>
          <w:tcPr>
            <w:tcW w:w="388" w:type="pct"/>
            <w:shd w:val="clear" w:color="auto" w:fill="auto"/>
          </w:tcPr>
          <w:p w14:paraId="2A4B0512"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tc>
        <w:tc>
          <w:tcPr>
            <w:tcW w:w="500" w:type="pct"/>
            <w:shd w:val="clear" w:color="auto" w:fill="auto"/>
          </w:tcPr>
          <w:p w14:paraId="1B0E4999"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tc>
        <w:tc>
          <w:tcPr>
            <w:tcW w:w="2277" w:type="pct"/>
            <w:shd w:val="clear" w:color="auto" w:fill="auto"/>
          </w:tcPr>
          <w:p w14:paraId="0E2A460E"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Государственный (муниципальный)</w:t>
            </w:r>
          </w:p>
          <w:p w14:paraId="06CE47E7"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договор (контракт) на выполнение НИР, акт о выполненных работах, скан прилагается обязательно)</w:t>
            </w:r>
          </w:p>
        </w:tc>
      </w:tr>
      <w:tr w:rsidR="000A329D" w:rsidRPr="004E27F9" w14:paraId="36D915E1" w14:textId="77777777" w:rsidTr="00584651">
        <w:tc>
          <w:tcPr>
            <w:tcW w:w="945" w:type="pct"/>
            <w:shd w:val="clear" w:color="auto" w:fill="auto"/>
          </w:tcPr>
          <w:p w14:paraId="1D62787A"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5. НИР, выполняемые по зарубежным грантам и контрактам</w:t>
            </w:r>
          </w:p>
        </w:tc>
        <w:tc>
          <w:tcPr>
            <w:tcW w:w="374" w:type="pct"/>
            <w:shd w:val="clear" w:color="auto" w:fill="auto"/>
          </w:tcPr>
          <w:p w14:paraId="65B4A481"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tc>
        <w:tc>
          <w:tcPr>
            <w:tcW w:w="516" w:type="pct"/>
            <w:shd w:val="clear" w:color="auto" w:fill="auto"/>
          </w:tcPr>
          <w:p w14:paraId="5E17CDF1"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tc>
        <w:tc>
          <w:tcPr>
            <w:tcW w:w="388" w:type="pct"/>
            <w:shd w:val="clear" w:color="auto" w:fill="auto"/>
          </w:tcPr>
          <w:p w14:paraId="524471AA"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tc>
        <w:tc>
          <w:tcPr>
            <w:tcW w:w="500" w:type="pct"/>
            <w:shd w:val="clear" w:color="auto" w:fill="auto"/>
          </w:tcPr>
          <w:p w14:paraId="26C95BCE"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tc>
        <w:tc>
          <w:tcPr>
            <w:tcW w:w="2277" w:type="pct"/>
            <w:shd w:val="clear" w:color="auto" w:fill="auto"/>
          </w:tcPr>
          <w:p w14:paraId="15D3A789"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Перечень:</w:t>
            </w:r>
          </w:p>
          <w:p w14:paraId="73CEE0FF"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 xml:space="preserve">1.Программа </w:t>
            </w:r>
            <w:r w:rsidRPr="004E27F9">
              <w:rPr>
                <w:rFonts w:ascii="Times New Roman" w:eastAsia="Times New Roman" w:hAnsi="Times New Roman" w:cs="Times New Roman"/>
                <w:sz w:val="20"/>
                <w:szCs w:val="20"/>
                <w:lang w:val="en-US" w:eastAsia="ru-RU"/>
              </w:rPr>
              <w:t>Tempus</w:t>
            </w:r>
            <w:r w:rsidRPr="004E27F9">
              <w:rPr>
                <w:rFonts w:ascii="Times New Roman" w:eastAsia="Times New Roman" w:hAnsi="Times New Roman" w:cs="Times New Roman"/>
                <w:sz w:val="20"/>
                <w:szCs w:val="20"/>
                <w:lang w:eastAsia="ru-RU"/>
              </w:rPr>
              <w:t xml:space="preserve"> </w:t>
            </w:r>
            <w:r w:rsidRPr="004E27F9">
              <w:rPr>
                <w:rFonts w:ascii="Times New Roman" w:eastAsia="Times New Roman" w:hAnsi="Times New Roman" w:cs="Times New Roman"/>
                <w:sz w:val="20"/>
                <w:szCs w:val="20"/>
                <w:lang w:val="en-US" w:eastAsia="ru-RU"/>
              </w:rPr>
              <w:t>Tacis</w:t>
            </w:r>
          </w:p>
          <w:p w14:paraId="629A999C"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2. Фонд Фулбрайт</w:t>
            </w:r>
          </w:p>
          <w:p w14:paraId="6003E2FE"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 xml:space="preserve">3.Программа </w:t>
            </w:r>
            <w:r w:rsidRPr="004E27F9">
              <w:rPr>
                <w:rFonts w:ascii="Times New Roman" w:eastAsia="Times New Roman" w:hAnsi="Times New Roman" w:cs="Times New Roman"/>
                <w:sz w:val="20"/>
                <w:szCs w:val="20"/>
                <w:lang w:val="en-US" w:eastAsia="ru-RU"/>
              </w:rPr>
              <w:t>DAAD</w:t>
            </w:r>
          </w:p>
          <w:p w14:paraId="102804A4"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 xml:space="preserve">4.Грант </w:t>
            </w:r>
            <w:r w:rsidRPr="004E27F9">
              <w:rPr>
                <w:rFonts w:ascii="Times New Roman" w:eastAsia="Times New Roman" w:hAnsi="Times New Roman" w:cs="Times New Roman"/>
                <w:sz w:val="20"/>
                <w:szCs w:val="20"/>
                <w:lang w:val="en-US" w:eastAsia="ru-RU"/>
              </w:rPr>
              <w:t>OEAD</w:t>
            </w:r>
          </w:p>
          <w:p w14:paraId="6A46BD4D"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5. Другое (указать)</w:t>
            </w:r>
          </w:p>
        </w:tc>
      </w:tr>
      <w:tr w:rsidR="000A329D" w:rsidRPr="004E27F9" w14:paraId="4BC3E99F" w14:textId="77777777" w:rsidTr="00584651">
        <w:tc>
          <w:tcPr>
            <w:tcW w:w="945" w:type="pct"/>
            <w:shd w:val="clear" w:color="auto" w:fill="auto"/>
          </w:tcPr>
          <w:p w14:paraId="632D38F4" w14:textId="3915C248" w:rsidR="000A329D" w:rsidRPr="004E27F9" w:rsidRDefault="000A329D" w:rsidP="008A5A0E">
            <w:pPr>
              <w:spacing w:after="0" w:line="240" w:lineRule="auto"/>
              <w:rPr>
                <w:rFonts w:ascii="Times New Roman" w:eastAsia="Times New Roman" w:hAnsi="Times New Roman" w:cs="Times New Roman"/>
                <w:sz w:val="20"/>
                <w:szCs w:val="20"/>
                <w:highlight w:val="yellow"/>
                <w:lang w:eastAsia="ru-RU"/>
              </w:rPr>
            </w:pPr>
            <w:r w:rsidRPr="004E27F9">
              <w:rPr>
                <w:rFonts w:ascii="Times New Roman" w:eastAsia="Times New Roman" w:hAnsi="Times New Roman" w:cs="Times New Roman"/>
                <w:sz w:val="20"/>
                <w:szCs w:val="20"/>
                <w:lang w:eastAsia="ru-RU"/>
              </w:rPr>
              <w:t xml:space="preserve">6. НИР, выполняемые при поддержке ЧИ </w:t>
            </w:r>
            <w:r w:rsidRPr="004E27F9">
              <w:rPr>
                <w:rFonts w:ascii="Times New Roman" w:eastAsia="Times New Roman" w:hAnsi="Times New Roman" w:cs="Times New Roman"/>
                <w:sz w:val="20"/>
                <w:szCs w:val="20"/>
                <w:lang w:eastAsia="ru-RU"/>
              </w:rPr>
              <w:lastRenderedPageBreak/>
              <w:t>БГУ (оформляются внутренним договором в филиале)</w:t>
            </w:r>
          </w:p>
        </w:tc>
        <w:tc>
          <w:tcPr>
            <w:tcW w:w="374" w:type="pct"/>
            <w:shd w:val="clear" w:color="auto" w:fill="auto"/>
          </w:tcPr>
          <w:p w14:paraId="58EEE432"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tc>
        <w:tc>
          <w:tcPr>
            <w:tcW w:w="516" w:type="pct"/>
            <w:shd w:val="clear" w:color="auto" w:fill="auto"/>
          </w:tcPr>
          <w:p w14:paraId="5FB54028"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tc>
        <w:tc>
          <w:tcPr>
            <w:tcW w:w="388" w:type="pct"/>
            <w:shd w:val="clear" w:color="auto" w:fill="auto"/>
          </w:tcPr>
          <w:p w14:paraId="476B313F"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tc>
        <w:tc>
          <w:tcPr>
            <w:tcW w:w="500" w:type="pct"/>
            <w:shd w:val="clear" w:color="auto" w:fill="auto"/>
          </w:tcPr>
          <w:p w14:paraId="764D1B3F"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2876,4</w:t>
            </w:r>
          </w:p>
        </w:tc>
        <w:tc>
          <w:tcPr>
            <w:tcW w:w="2277" w:type="pct"/>
            <w:shd w:val="clear" w:color="auto" w:fill="auto"/>
          </w:tcPr>
          <w:p w14:paraId="071B262B"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Перечень:</w:t>
            </w:r>
          </w:p>
          <w:p w14:paraId="3793F0DA"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 xml:space="preserve">1. Проведение научных мероприятий – </w:t>
            </w:r>
            <w:r w:rsidRPr="004E27F9">
              <w:rPr>
                <w:rFonts w:ascii="Times New Roman" w:eastAsia="Times New Roman" w:hAnsi="Times New Roman" w:cs="Times New Roman"/>
                <w:bCs/>
                <w:sz w:val="20"/>
                <w:szCs w:val="20"/>
                <w:lang w:eastAsia="ru-RU"/>
              </w:rPr>
              <w:t>362,5</w:t>
            </w:r>
            <w:r w:rsidRPr="004E27F9">
              <w:rPr>
                <w:rFonts w:ascii="Times New Roman" w:eastAsia="Times New Roman" w:hAnsi="Times New Roman" w:cs="Times New Roman"/>
                <w:sz w:val="20"/>
                <w:szCs w:val="20"/>
                <w:lang w:eastAsia="ru-RU"/>
              </w:rPr>
              <w:t xml:space="preserve"> тыс. руб.</w:t>
            </w:r>
          </w:p>
          <w:p w14:paraId="418B9BA2"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p w14:paraId="23DE77C9"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 xml:space="preserve">2. Надбавки ППС (средства ЧИ БГУ) – </w:t>
            </w:r>
            <w:r w:rsidRPr="004E27F9">
              <w:rPr>
                <w:rFonts w:ascii="Times New Roman" w:eastAsia="Times New Roman" w:hAnsi="Times New Roman" w:cs="Times New Roman"/>
                <w:bCs/>
                <w:sz w:val="20"/>
                <w:szCs w:val="20"/>
                <w:lang w:eastAsia="ru-RU"/>
              </w:rPr>
              <w:t>981,9</w:t>
            </w:r>
            <w:r w:rsidRPr="004E27F9">
              <w:rPr>
                <w:rFonts w:ascii="Times New Roman" w:eastAsia="Times New Roman" w:hAnsi="Times New Roman" w:cs="Times New Roman"/>
                <w:sz w:val="20"/>
                <w:szCs w:val="20"/>
                <w:lang w:eastAsia="ru-RU"/>
              </w:rPr>
              <w:t xml:space="preserve"> тыс. руб.</w:t>
            </w:r>
          </w:p>
          <w:p w14:paraId="28A61D02"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p w14:paraId="07B3980B"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3. Стимулирование публикационной активности ППС (средства ЧИ БГУ) – 5</w:t>
            </w:r>
            <w:r w:rsidRPr="004E27F9">
              <w:rPr>
                <w:rFonts w:ascii="Times New Roman" w:eastAsia="Times New Roman" w:hAnsi="Times New Roman" w:cs="Times New Roman"/>
                <w:bCs/>
                <w:sz w:val="20"/>
                <w:szCs w:val="20"/>
                <w:lang w:eastAsia="ru-RU"/>
              </w:rPr>
              <w:t>06,1</w:t>
            </w:r>
            <w:r w:rsidRPr="004E27F9">
              <w:rPr>
                <w:rFonts w:ascii="Times New Roman" w:eastAsia="Times New Roman" w:hAnsi="Times New Roman" w:cs="Times New Roman"/>
                <w:sz w:val="20"/>
                <w:szCs w:val="20"/>
                <w:lang w:eastAsia="ru-RU"/>
              </w:rPr>
              <w:t>тыс. руб.</w:t>
            </w:r>
          </w:p>
          <w:p w14:paraId="0FDC87F6"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p w14:paraId="1A58910E"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 xml:space="preserve">4. Инновационные научно-образовательные программы ДПО – </w:t>
            </w:r>
            <w:r w:rsidRPr="004E27F9">
              <w:rPr>
                <w:rFonts w:ascii="Times New Roman" w:eastAsia="Times New Roman" w:hAnsi="Times New Roman" w:cs="Times New Roman"/>
                <w:bCs/>
                <w:sz w:val="20"/>
                <w:szCs w:val="20"/>
                <w:lang w:eastAsia="ru-RU"/>
              </w:rPr>
              <w:t>928,3</w:t>
            </w:r>
            <w:r w:rsidRPr="004E27F9">
              <w:rPr>
                <w:rFonts w:ascii="Times New Roman" w:eastAsia="Times New Roman" w:hAnsi="Times New Roman" w:cs="Times New Roman"/>
                <w:sz w:val="20"/>
                <w:szCs w:val="20"/>
                <w:lang w:eastAsia="ru-RU"/>
              </w:rPr>
              <w:t xml:space="preserve"> тыс. руб.</w:t>
            </w:r>
          </w:p>
          <w:p w14:paraId="52C191C3"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p w14:paraId="6701D136" w14:textId="77777777" w:rsidR="000A329D" w:rsidRPr="004E27F9" w:rsidRDefault="000A329D" w:rsidP="008A5A0E">
            <w:pPr>
              <w:spacing w:after="0" w:line="240" w:lineRule="auto"/>
              <w:rPr>
                <w:rFonts w:ascii="Times New Roman" w:eastAsia="Times New Roman" w:hAnsi="Times New Roman" w:cs="Times New Roman"/>
                <w:sz w:val="20"/>
                <w:szCs w:val="20"/>
                <w:highlight w:val="yellow"/>
                <w:lang w:eastAsia="ru-RU"/>
              </w:rPr>
            </w:pPr>
            <w:r w:rsidRPr="004E27F9">
              <w:rPr>
                <w:rFonts w:ascii="Times New Roman" w:eastAsia="Times New Roman" w:hAnsi="Times New Roman" w:cs="Times New Roman"/>
                <w:sz w:val="20"/>
                <w:szCs w:val="20"/>
                <w:lang w:eastAsia="ru-RU"/>
              </w:rPr>
              <w:t xml:space="preserve">5. Средства на приобретение оборудования для научных лабораторий – </w:t>
            </w:r>
            <w:r w:rsidRPr="004E27F9">
              <w:rPr>
                <w:rFonts w:ascii="Times New Roman" w:eastAsia="Times New Roman" w:hAnsi="Times New Roman" w:cs="Times New Roman"/>
                <w:bCs/>
                <w:sz w:val="20"/>
                <w:szCs w:val="20"/>
                <w:lang w:eastAsia="ru-RU"/>
              </w:rPr>
              <w:t>97</w:t>
            </w:r>
            <w:r w:rsidRPr="004E27F9">
              <w:rPr>
                <w:rFonts w:ascii="Times New Roman" w:eastAsia="Times New Roman" w:hAnsi="Times New Roman" w:cs="Times New Roman"/>
                <w:sz w:val="20"/>
                <w:szCs w:val="20"/>
                <w:lang w:eastAsia="ru-RU"/>
              </w:rPr>
              <w:t xml:space="preserve">,6 тыс. руб. </w:t>
            </w:r>
          </w:p>
        </w:tc>
      </w:tr>
      <w:tr w:rsidR="000A329D" w:rsidRPr="004E27F9" w14:paraId="2A472D8C" w14:textId="77777777" w:rsidTr="00584651">
        <w:tc>
          <w:tcPr>
            <w:tcW w:w="945" w:type="pct"/>
            <w:shd w:val="clear" w:color="auto" w:fill="auto"/>
          </w:tcPr>
          <w:p w14:paraId="35E64CE8"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lastRenderedPageBreak/>
              <w:t>Научно-технические услуги</w:t>
            </w:r>
          </w:p>
        </w:tc>
        <w:tc>
          <w:tcPr>
            <w:tcW w:w="374" w:type="pct"/>
            <w:shd w:val="clear" w:color="auto" w:fill="auto"/>
          </w:tcPr>
          <w:p w14:paraId="5F213972"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tc>
        <w:tc>
          <w:tcPr>
            <w:tcW w:w="516" w:type="pct"/>
            <w:shd w:val="clear" w:color="auto" w:fill="auto"/>
          </w:tcPr>
          <w:p w14:paraId="18A5AA1A"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tc>
        <w:tc>
          <w:tcPr>
            <w:tcW w:w="388" w:type="pct"/>
            <w:shd w:val="clear" w:color="auto" w:fill="auto"/>
          </w:tcPr>
          <w:p w14:paraId="267B5933"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tc>
        <w:tc>
          <w:tcPr>
            <w:tcW w:w="500" w:type="pct"/>
            <w:shd w:val="clear" w:color="auto" w:fill="auto"/>
            <w:vAlign w:val="center"/>
          </w:tcPr>
          <w:p w14:paraId="6519C461" w14:textId="77777777" w:rsidR="000A329D" w:rsidRPr="004E27F9" w:rsidRDefault="000A329D" w:rsidP="008A5A0E">
            <w:pPr>
              <w:spacing w:after="0" w:line="240" w:lineRule="auto"/>
              <w:jc w:val="center"/>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97,5</w:t>
            </w:r>
          </w:p>
        </w:tc>
        <w:tc>
          <w:tcPr>
            <w:tcW w:w="2277" w:type="pct"/>
            <w:shd w:val="clear" w:color="auto" w:fill="auto"/>
          </w:tcPr>
          <w:p w14:paraId="288FA8B0" w14:textId="77777777" w:rsidR="000A329D" w:rsidRPr="004E27F9" w:rsidRDefault="000A329D" w:rsidP="008A5A0E">
            <w:pPr>
              <w:spacing w:after="0" w:line="240" w:lineRule="auto"/>
              <w:jc w:val="both"/>
              <w:rPr>
                <w:rFonts w:ascii="Times New Roman" w:eastAsia="Times New Roman" w:hAnsi="Times New Roman" w:cs="Times New Roman"/>
                <w:sz w:val="20"/>
                <w:szCs w:val="20"/>
                <w:lang w:eastAsia="ru-RU"/>
              </w:rPr>
            </w:pPr>
            <w:r w:rsidRPr="004E27F9">
              <w:rPr>
                <w:rFonts w:ascii="Times New Roman" w:eastAsia="Times New Roman" w:hAnsi="Times New Roman" w:cs="Times New Roman"/>
                <w:sz w:val="20"/>
                <w:szCs w:val="20"/>
                <w:lang w:eastAsia="ru-RU"/>
              </w:rPr>
              <w:t>Экспертное заключение по отчетам об исполнении бюджетов сельских поселений муниципального района «Читинский район» за 2023 г. (5 сельских поселений)</w:t>
            </w:r>
          </w:p>
        </w:tc>
      </w:tr>
      <w:tr w:rsidR="000A329D" w:rsidRPr="004E27F9" w14:paraId="670C9A7D" w14:textId="77777777" w:rsidTr="00584651">
        <w:tc>
          <w:tcPr>
            <w:tcW w:w="945" w:type="pct"/>
            <w:shd w:val="clear" w:color="auto" w:fill="auto"/>
          </w:tcPr>
          <w:p w14:paraId="07AB23E3"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tc>
        <w:tc>
          <w:tcPr>
            <w:tcW w:w="374" w:type="pct"/>
            <w:shd w:val="clear" w:color="auto" w:fill="auto"/>
          </w:tcPr>
          <w:p w14:paraId="4B8C6EA4"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tc>
        <w:tc>
          <w:tcPr>
            <w:tcW w:w="516" w:type="pct"/>
            <w:shd w:val="clear" w:color="auto" w:fill="auto"/>
          </w:tcPr>
          <w:p w14:paraId="657D65BD"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tc>
        <w:tc>
          <w:tcPr>
            <w:tcW w:w="388" w:type="pct"/>
            <w:shd w:val="clear" w:color="auto" w:fill="auto"/>
          </w:tcPr>
          <w:p w14:paraId="16B4ED89"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tc>
        <w:tc>
          <w:tcPr>
            <w:tcW w:w="500" w:type="pct"/>
            <w:shd w:val="clear" w:color="auto" w:fill="auto"/>
            <w:vAlign w:val="center"/>
          </w:tcPr>
          <w:p w14:paraId="36096D7F" w14:textId="77777777" w:rsidR="000A329D" w:rsidRPr="004E27F9" w:rsidRDefault="000A329D" w:rsidP="008A5A0E">
            <w:pPr>
              <w:spacing w:after="0" w:line="240" w:lineRule="auto"/>
              <w:jc w:val="center"/>
              <w:rPr>
                <w:rFonts w:ascii="Times New Roman" w:eastAsia="Times New Roman" w:hAnsi="Times New Roman" w:cs="Times New Roman"/>
                <w:sz w:val="20"/>
                <w:szCs w:val="20"/>
                <w:lang w:eastAsia="ru-RU"/>
              </w:rPr>
            </w:pPr>
          </w:p>
        </w:tc>
        <w:tc>
          <w:tcPr>
            <w:tcW w:w="2277" w:type="pct"/>
            <w:shd w:val="clear" w:color="auto" w:fill="auto"/>
          </w:tcPr>
          <w:p w14:paraId="22BA7AFA" w14:textId="77777777" w:rsidR="000A329D" w:rsidRPr="004E27F9" w:rsidRDefault="000A329D" w:rsidP="008A5A0E">
            <w:pPr>
              <w:spacing w:after="0" w:line="240" w:lineRule="auto"/>
              <w:rPr>
                <w:rFonts w:ascii="Times New Roman" w:eastAsia="Times New Roman" w:hAnsi="Times New Roman" w:cs="Times New Roman"/>
                <w:sz w:val="20"/>
                <w:szCs w:val="20"/>
                <w:lang w:eastAsia="ru-RU"/>
              </w:rPr>
            </w:pPr>
          </w:p>
        </w:tc>
      </w:tr>
      <w:tr w:rsidR="000A329D" w:rsidRPr="004E27F9" w14:paraId="23FF0BA7" w14:textId="77777777" w:rsidTr="00584651">
        <w:tc>
          <w:tcPr>
            <w:tcW w:w="945" w:type="pct"/>
            <w:shd w:val="clear" w:color="auto" w:fill="auto"/>
          </w:tcPr>
          <w:p w14:paraId="698FAD29" w14:textId="77777777" w:rsidR="000A329D" w:rsidRPr="004E27F9" w:rsidRDefault="000A329D" w:rsidP="008A5A0E">
            <w:pPr>
              <w:spacing w:after="0" w:line="240" w:lineRule="auto"/>
              <w:rPr>
                <w:rFonts w:ascii="Times New Roman" w:eastAsia="Times New Roman" w:hAnsi="Times New Roman" w:cs="Times New Roman"/>
                <w:b/>
                <w:sz w:val="20"/>
                <w:szCs w:val="20"/>
                <w:lang w:eastAsia="ru-RU"/>
              </w:rPr>
            </w:pPr>
            <w:r w:rsidRPr="004E27F9">
              <w:rPr>
                <w:rFonts w:ascii="Times New Roman" w:eastAsia="Times New Roman" w:hAnsi="Times New Roman" w:cs="Times New Roman"/>
                <w:b/>
                <w:sz w:val="20"/>
                <w:szCs w:val="20"/>
                <w:lang w:eastAsia="ru-RU"/>
              </w:rPr>
              <w:t>ВСЕГО</w:t>
            </w:r>
          </w:p>
        </w:tc>
        <w:tc>
          <w:tcPr>
            <w:tcW w:w="374" w:type="pct"/>
            <w:shd w:val="clear" w:color="auto" w:fill="auto"/>
          </w:tcPr>
          <w:p w14:paraId="47F2F27C" w14:textId="77777777" w:rsidR="000A329D" w:rsidRPr="004E27F9" w:rsidRDefault="000A329D" w:rsidP="008A5A0E">
            <w:pPr>
              <w:spacing w:after="0" w:line="240" w:lineRule="auto"/>
              <w:rPr>
                <w:rFonts w:ascii="Times New Roman" w:eastAsia="Times New Roman" w:hAnsi="Times New Roman" w:cs="Times New Roman"/>
                <w:b/>
                <w:sz w:val="20"/>
                <w:szCs w:val="20"/>
                <w:lang w:eastAsia="ru-RU"/>
              </w:rPr>
            </w:pPr>
          </w:p>
        </w:tc>
        <w:tc>
          <w:tcPr>
            <w:tcW w:w="516" w:type="pct"/>
            <w:shd w:val="clear" w:color="auto" w:fill="auto"/>
          </w:tcPr>
          <w:p w14:paraId="4E4D4ACD" w14:textId="77777777" w:rsidR="000A329D" w:rsidRPr="004E27F9" w:rsidRDefault="000A329D" w:rsidP="008A5A0E">
            <w:pPr>
              <w:spacing w:after="0" w:line="240" w:lineRule="auto"/>
              <w:rPr>
                <w:rFonts w:ascii="Times New Roman" w:eastAsia="Times New Roman" w:hAnsi="Times New Roman" w:cs="Times New Roman"/>
                <w:b/>
                <w:sz w:val="20"/>
                <w:szCs w:val="20"/>
                <w:lang w:eastAsia="ru-RU"/>
              </w:rPr>
            </w:pPr>
          </w:p>
        </w:tc>
        <w:tc>
          <w:tcPr>
            <w:tcW w:w="388" w:type="pct"/>
            <w:shd w:val="clear" w:color="auto" w:fill="auto"/>
          </w:tcPr>
          <w:p w14:paraId="063B6674" w14:textId="77777777" w:rsidR="000A329D" w:rsidRPr="004E27F9" w:rsidRDefault="000A329D" w:rsidP="008A5A0E">
            <w:pPr>
              <w:spacing w:after="0" w:line="240" w:lineRule="auto"/>
              <w:rPr>
                <w:rFonts w:ascii="Times New Roman" w:eastAsia="Times New Roman" w:hAnsi="Times New Roman" w:cs="Times New Roman"/>
                <w:b/>
                <w:sz w:val="20"/>
                <w:szCs w:val="20"/>
                <w:lang w:eastAsia="ru-RU"/>
              </w:rPr>
            </w:pPr>
          </w:p>
        </w:tc>
        <w:tc>
          <w:tcPr>
            <w:tcW w:w="500" w:type="pct"/>
            <w:shd w:val="clear" w:color="auto" w:fill="auto"/>
            <w:vAlign w:val="center"/>
          </w:tcPr>
          <w:p w14:paraId="2FD62AA9" w14:textId="77777777" w:rsidR="000A329D" w:rsidRPr="004E27F9" w:rsidRDefault="000A329D" w:rsidP="008A5A0E">
            <w:pPr>
              <w:spacing w:after="0" w:line="240" w:lineRule="auto"/>
              <w:jc w:val="center"/>
              <w:rPr>
                <w:rFonts w:ascii="Times New Roman" w:eastAsia="Times New Roman" w:hAnsi="Times New Roman" w:cs="Times New Roman"/>
                <w:b/>
                <w:sz w:val="20"/>
                <w:szCs w:val="20"/>
                <w:lang w:eastAsia="ru-RU"/>
              </w:rPr>
            </w:pPr>
            <w:r w:rsidRPr="004E27F9">
              <w:rPr>
                <w:rFonts w:ascii="Times New Roman" w:eastAsia="Times New Roman" w:hAnsi="Times New Roman" w:cs="Times New Roman"/>
                <w:b/>
                <w:sz w:val="20"/>
                <w:szCs w:val="20"/>
                <w:lang w:eastAsia="ru-RU"/>
              </w:rPr>
              <w:t>2973,9</w:t>
            </w:r>
          </w:p>
        </w:tc>
        <w:tc>
          <w:tcPr>
            <w:tcW w:w="2277" w:type="pct"/>
            <w:shd w:val="clear" w:color="auto" w:fill="auto"/>
          </w:tcPr>
          <w:p w14:paraId="462F69EA" w14:textId="77777777" w:rsidR="000A329D" w:rsidRPr="004E27F9" w:rsidRDefault="000A329D" w:rsidP="008A5A0E">
            <w:pPr>
              <w:spacing w:after="0" w:line="240" w:lineRule="auto"/>
              <w:jc w:val="both"/>
              <w:rPr>
                <w:rFonts w:ascii="Times New Roman" w:eastAsia="Times New Roman" w:hAnsi="Times New Roman" w:cs="Times New Roman"/>
                <w:sz w:val="20"/>
                <w:szCs w:val="20"/>
                <w:lang w:eastAsia="ru-RU"/>
              </w:rPr>
            </w:pPr>
          </w:p>
        </w:tc>
      </w:tr>
    </w:tbl>
    <w:p w14:paraId="584B0960" w14:textId="77777777" w:rsidR="000A329D" w:rsidRDefault="000A329D" w:rsidP="008A5A0E">
      <w:pPr>
        <w:pStyle w:val="5"/>
        <w:keepNext/>
        <w:kinsoku w:val="0"/>
        <w:overflowPunct w:val="0"/>
        <w:autoSpaceDE w:val="0"/>
        <w:autoSpaceDN w:val="0"/>
        <w:spacing w:before="120" w:after="40" w:line="240" w:lineRule="auto"/>
        <w:rPr>
          <w:b/>
          <w:sz w:val="28"/>
          <w:szCs w:val="28"/>
        </w:rPr>
      </w:pPr>
      <w:r w:rsidRPr="006200D8">
        <w:rPr>
          <w:b/>
          <w:sz w:val="28"/>
          <w:szCs w:val="28"/>
        </w:rPr>
        <w:t>Организация научных конференций, семинаров, круглых столов</w:t>
      </w:r>
    </w:p>
    <w:p w14:paraId="51B3877C" w14:textId="77777777" w:rsidR="000A329D" w:rsidRPr="0090050D" w:rsidRDefault="000A329D" w:rsidP="008A5A0E">
      <w:pPr>
        <w:spacing w:after="0" w:line="240" w:lineRule="auto"/>
        <w:ind w:firstLine="709"/>
        <w:jc w:val="both"/>
        <w:rPr>
          <w:rFonts w:ascii="Times New Roman" w:eastAsia="Times New Roman" w:hAnsi="Times New Roman" w:cs="Times New Roman"/>
          <w:sz w:val="28"/>
          <w:szCs w:val="28"/>
          <w:lang w:eastAsia="ru-RU"/>
        </w:rPr>
      </w:pPr>
      <w:r w:rsidRPr="0090050D">
        <w:rPr>
          <w:rFonts w:ascii="Times New Roman" w:eastAsia="Times New Roman" w:hAnsi="Times New Roman" w:cs="Times New Roman"/>
          <w:sz w:val="28"/>
          <w:szCs w:val="28"/>
          <w:lang w:eastAsia="ru-RU"/>
        </w:rPr>
        <w:t xml:space="preserve">Организация научных конференций, круглых столов и других научных площадок проводилась Институтом с использованием различных форматов. </w:t>
      </w:r>
    </w:p>
    <w:p w14:paraId="6F617131" w14:textId="77777777" w:rsidR="000A329D" w:rsidRPr="0090050D" w:rsidRDefault="000A329D" w:rsidP="008A5A0E">
      <w:pPr>
        <w:spacing w:after="0" w:line="240" w:lineRule="auto"/>
        <w:ind w:firstLine="709"/>
        <w:jc w:val="both"/>
        <w:rPr>
          <w:rFonts w:ascii="Times New Roman" w:eastAsia="Times New Roman" w:hAnsi="Times New Roman" w:cs="Times New Roman"/>
          <w:sz w:val="28"/>
          <w:szCs w:val="28"/>
        </w:rPr>
      </w:pPr>
      <w:r w:rsidRPr="0090050D">
        <w:rPr>
          <w:rFonts w:ascii="Times New Roman" w:eastAsia="Times New Roman" w:hAnsi="Times New Roman" w:cs="Times New Roman"/>
          <w:sz w:val="28"/>
          <w:szCs w:val="28"/>
          <w:lang w:eastAsia="ru-RU"/>
        </w:rPr>
        <w:t>Более 30 сотрудников кафедр стали участниками различного уровня конференций – международных, всероссийских, межрегиональных и региональных. Так, преподавателями кафедр юридического факультета было опубликовано 12 докладов; п</w:t>
      </w:r>
      <w:r w:rsidRPr="0090050D">
        <w:rPr>
          <w:rFonts w:ascii="Times New Roman" w:eastAsia="Times New Roman" w:hAnsi="Times New Roman" w:cs="Times New Roman"/>
          <w:sz w:val="28"/>
          <w:szCs w:val="28"/>
        </w:rPr>
        <w:t>реподавателями кафедры информационных технологий – 6 докладов; кафедры финансов и управления – 15 докладов; кафедры мировой экономики предпринимательства и гуманитарных дисциплин – 11 докладов; кафедры иностранных языков – 5 докладов.</w:t>
      </w:r>
    </w:p>
    <w:p w14:paraId="08405A24" w14:textId="77777777" w:rsidR="000A329D" w:rsidRPr="0090050D" w:rsidRDefault="000A329D" w:rsidP="008A5A0E">
      <w:pPr>
        <w:spacing w:after="0" w:line="240" w:lineRule="auto"/>
        <w:ind w:firstLine="709"/>
        <w:jc w:val="both"/>
        <w:rPr>
          <w:rFonts w:ascii="Times New Roman" w:eastAsia="Times New Roman" w:hAnsi="Times New Roman" w:cs="Times New Roman"/>
          <w:sz w:val="28"/>
          <w:szCs w:val="28"/>
        </w:rPr>
      </w:pPr>
      <w:r w:rsidRPr="0090050D">
        <w:rPr>
          <w:rFonts w:ascii="Times New Roman" w:eastAsia="Times New Roman" w:hAnsi="Times New Roman" w:cs="Times New Roman"/>
          <w:sz w:val="28"/>
          <w:szCs w:val="28"/>
        </w:rPr>
        <w:t>В 2024 году на площадке Института были проведены следующие конференции:</w:t>
      </w:r>
    </w:p>
    <w:p w14:paraId="27CEDBF0" w14:textId="77777777" w:rsidR="000A329D" w:rsidRPr="0090050D" w:rsidRDefault="000A329D" w:rsidP="008A5A0E">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rPr>
      </w:pPr>
      <w:r w:rsidRPr="0090050D">
        <w:rPr>
          <w:rFonts w:ascii="Times New Roman" w:eastAsia="Times New Roman" w:hAnsi="Times New Roman" w:cs="Times New Roman"/>
          <w:sz w:val="28"/>
          <w:szCs w:val="28"/>
        </w:rPr>
        <w:t>XXXI</w:t>
      </w:r>
      <w:r w:rsidRPr="0090050D">
        <w:rPr>
          <w:rFonts w:ascii="Times New Roman" w:eastAsia="Times New Roman" w:hAnsi="Times New Roman" w:cs="Times New Roman"/>
          <w:sz w:val="28"/>
          <w:szCs w:val="28"/>
          <w:lang w:val="en-US"/>
        </w:rPr>
        <w:t>V</w:t>
      </w:r>
      <w:r w:rsidRPr="0090050D">
        <w:rPr>
          <w:rFonts w:ascii="Times New Roman" w:eastAsia="Times New Roman" w:hAnsi="Times New Roman" w:cs="Times New Roman"/>
          <w:sz w:val="28"/>
          <w:szCs w:val="28"/>
        </w:rPr>
        <w:t xml:space="preserve"> научно-практическая студенческая-конференция «Проблемы экономики, социальной сферы и права» (апрель). В конференции было организовано более 20 секций, на которых приняло участие более 200 студентов Института и колледжа. По результатам конференции издательством БГУ был выпущен сборник докладов победителей секций и размещён в РИНЦ.</w:t>
      </w:r>
    </w:p>
    <w:p w14:paraId="45D85D41" w14:textId="77777777" w:rsidR="000A329D" w:rsidRPr="0090050D" w:rsidRDefault="000A329D" w:rsidP="008A5A0E">
      <w:pPr>
        <w:numPr>
          <w:ilvl w:val="0"/>
          <w:numId w:val="11"/>
        </w:numPr>
        <w:tabs>
          <w:tab w:val="left" w:pos="993"/>
        </w:tabs>
        <w:spacing w:after="0" w:line="240" w:lineRule="auto"/>
        <w:ind w:left="0" w:firstLine="709"/>
        <w:jc w:val="both"/>
        <w:rPr>
          <w:rFonts w:ascii="Times New Roman" w:eastAsia="Times New Roman" w:hAnsi="Times New Roman" w:cs="Times New Roman"/>
          <w:sz w:val="28"/>
          <w:szCs w:val="28"/>
        </w:rPr>
      </w:pPr>
      <w:r w:rsidRPr="0090050D">
        <w:rPr>
          <w:rFonts w:ascii="Times New Roman" w:eastAsia="Times New Roman" w:hAnsi="Times New Roman" w:cs="Times New Roman"/>
          <w:sz w:val="28"/>
          <w:szCs w:val="28"/>
        </w:rPr>
        <w:t>Международная научно-практическая конференция «Моделирование социально-экономических процессов в регионе» (ноябрь).</w:t>
      </w:r>
    </w:p>
    <w:p w14:paraId="187E6301" w14:textId="42F59F9E" w:rsidR="00917541" w:rsidRPr="00917541" w:rsidRDefault="00917541" w:rsidP="008A5A0E">
      <w:pPr>
        <w:spacing w:after="0" w:line="240" w:lineRule="auto"/>
        <w:ind w:firstLine="709"/>
        <w:jc w:val="both"/>
        <w:rPr>
          <w:rFonts w:ascii="Times New Roman" w:hAnsi="Times New Roman" w:cs="Times New Roman"/>
          <w:sz w:val="28"/>
          <w:szCs w:val="28"/>
        </w:rPr>
      </w:pPr>
      <w:r w:rsidRPr="00917541">
        <w:rPr>
          <w:rFonts w:ascii="Times New Roman" w:hAnsi="Times New Roman" w:cs="Times New Roman"/>
          <w:sz w:val="28"/>
          <w:szCs w:val="28"/>
        </w:rPr>
        <w:t>Целью научно-практической конференции «Моделирование социально-экономических процессов в регионе» явилось всестороннее обсуждение дискуссионных вопросов</w:t>
      </w:r>
      <w:r w:rsidR="00E35622">
        <w:rPr>
          <w:rFonts w:ascii="Times New Roman" w:hAnsi="Times New Roman" w:cs="Times New Roman"/>
          <w:sz w:val="28"/>
          <w:szCs w:val="28"/>
        </w:rPr>
        <w:t xml:space="preserve"> </w:t>
      </w:r>
      <w:r w:rsidRPr="00917541">
        <w:rPr>
          <w:rFonts w:ascii="Times New Roman" w:hAnsi="Times New Roman" w:cs="Times New Roman"/>
          <w:sz w:val="28"/>
          <w:szCs w:val="28"/>
        </w:rPr>
        <w:t>развития</w:t>
      </w:r>
      <w:r w:rsidR="00E35622">
        <w:rPr>
          <w:rFonts w:ascii="Times New Roman" w:hAnsi="Times New Roman" w:cs="Times New Roman"/>
          <w:sz w:val="28"/>
          <w:szCs w:val="28"/>
        </w:rPr>
        <w:t xml:space="preserve"> </w:t>
      </w:r>
      <w:r w:rsidRPr="00917541">
        <w:rPr>
          <w:rFonts w:ascii="Times New Roman" w:hAnsi="Times New Roman" w:cs="Times New Roman"/>
          <w:sz w:val="28"/>
          <w:szCs w:val="28"/>
        </w:rPr>
        <w:t>региональной экономики, моделирования процессов социально-экономического развития территории, обобщение теоретического и практического опыта, а также определение приоритетных направлений и выработка научным сообществом во взаимодействии с органами власти и бизнесом эффективных мер по обеспечению развития региональной экономики в контексте цифровой трансформации. Международная конференция ориентирована на задачи активного сотрудничества академической и вузовской науки, повышения научного уровня молодых ученых и преподавателей, а также творческой мотивации студенческой молодежи.</w:t>
      </w:r>
    </w:p>
    <w:p w14:paraId="43A8CF6A" w14:textId="77777777" w:rsidR="000A329D" w:rsidRPr="0090050D" w:rsidRDefault="000A329D" w:rsidP="008A5A0E">
      <w:pPr>
        <w:spacing w:after="0" w:line="240" w:lineRule="auto"/>
        <w:ind w:firstLine="709"/>
        <w:jc w:val="both"/>
        <w:rPr>
          <w:rFonts w:ascii="Times New Roman" w:eastAsia="Times New Roman" w:hAnsi="Times New Roman" w:cs="Times New Roman"/>
          <w:sz w:val="28"/>
          <w:szCs w:val="28"/>
        </w:rPr>
      </w:pPr>
      <w:r w:rsidRPr="0090050D">
        <w:rPr>
          <w:rFonts w:ascii="Times New Roman" w:eastAsia="Times New Roman" w:hAnsi="Times New Roman" w:cs="Times New Roman"/>
          <w:sz w:val="28"/>
          <w:szCs w:val="28"/>
        </w:rPr>
        <w:lastRenderedPageBreak/>
        <w:t>В конференции приняло участие около 80 участников, в том числе из Китая, Монголии, Москвы, Санкт-Петербурга, Иркутска, Екатеринбурга, Перми, Петрозаводска, Астрахани, Благовещенска, Биробиджана, Новосибирска, Краснодара, Калининграда.</w:t>
      </w:r>
      <w:r w:rsidRPr="0090050D">
        <w:rPr>
          <w:rFonts w:ascii="Times New Roman" w:eastAsia="Times New Roman" w:hAnsi="Times New Roman" w:cs="Times New Roman"/>
          <w:color w:val="FF0000"/>
          <w:sz w:val="28"/>
          <w:szCs w:val="28"/>
        </w:rPr>
        <w:t xml:space="preserve"> </w:t>
      </w:r>
    </w:p>
    <w:p w14:paraId="3E29FC3C" w14:textId="77777777" w:rsidR="000A329D" w:rsidRPr="0090050D" w:rsidRDefault="000A329D" w:rsidP="008A5A0E">
      <w:pPr>
        <w:spacing w:after="0" w:line="240" w:lineRule="auto"/>
        <w:ind w:firstLine="709"/>
        <w:jc w:val="both"/>
        <w:rPr>
          <w:rFonts w:ascii="Times New Roman" w:eastAsia="Times New Roman" w:hAnsi="Times New Roman" w:cs="Times New Roman"/>
          <w:sz w:val="28"/>
          <w:szCs w:val="28"/>
        </w:rPr>
      </w:pPr>
      <w:r w:rsidRPr="0090050D">
        <w:rPr>
          <w:rFonts w:ascii="Times New Roman" w:eastAsia="Times New Roman" w:hAnsi="Times New Roman" w:cs="Times New Roman"/>
          <w:sz w:val="28"/>
          <w:szCs w:val="28"/>
        </w:rPr>
        <w:t>В рамках конференции были организованы 3 круглых стола: «Модернизация социальной инфраструктуры в условиях цифровой трансформации», «Практические аспекты организации международного сотрудничества», «Перспективные точки роста региональной экономики»; панельная дискуссионная площадка «Государство-бизнес-общество: современная модель взаимодействия» и секция «Использование математического моделирования и информационных технологий в решении социально-экономических проблем». По результатам конференции подготовлен сборник докладов, выпущенный издательством БГУ и размещенный в РИНЦ.</w:t>
      </w:r>
    </w:p>
    <w:p w14:paraId="6BBE64C2" w14:textId="77777777" w:rsidR="000A329D" w:rsidRPr="0090050D" w:rsidRDefault="000A329D" w:rsidP="008A5A0E">
      <w:pPr>
        <w:spacing w:after="0" w:line="240" w:lineRule="auto"/>
        <w:ind w:firstLine="709"/>
        <w:jc w:val="both"/>
        <w:rPr>
          <w:rFonts w:ascii="Times New Roman" w:eastAsia="Times New Roman" w:hAnsi="Times New Roman" w:cs="Times New Roman"/>
          <w:sz w:val="28"/>
          <w:szCs w:val="28"/>
        </w:rPr>
      </w:pPr>
      <w:r w:rsidRPr="0090050D">
        <w:rPr>
          <w:rFonts w:ascii="Times New Roman" w:eastAsia="Times New Roman" w:hAnsi="Times New Roman" w:cs="Times New Roman"/>
          <w:sz w:val="28"/>
          <w:szCs w:val="28"/>
        </w:rPr>
        <w:t xml:space="preserve">Преподаватели Института приняли активное участие в организации и работе «круглых столов», научно-практических семинаров и других научных мероприятий не только в Институте, но и на площадках университетов и организаций г. Читы: </w:t>
      </w:r>
    </w:p>
    <w:p w14:paraId="022C53F3" w14:textId="77777777" w:rsidR="000A329D" w:rsidRPr="0090050D" w:rsidRDefault="000A329D" w:rsidP="008A5A0E">
      <w:pPr>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rPr>
      </w:pPr>
      <w:r w:rsidRPr="0090050D">
        <w:rPr>
          <w:rFonts w:ascii="Times New Roman" w:eastAsia="Times New Roman" w:hAnsi="Times New Roman" w:cs="Times New Roman"/>
          <w:sz w:val="28"/>
          <w:szCs w:val="28"/>
        </w:rPr>
        <w:t>Круглый стол «Итоги Второй мировой войны глазами Забайкалья и Дальнего Востока» (январь).</w:t>
      </w:r>
    </w:p>
    <w:p w14:paraId="799D5349" w14:textId="77777777" w:rsidR="000A329D" w:rsidRPr="0090050D" w:rsidRDefault="000A329D" w:rsidP="008A5A0E">
      <w:pPr>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rPr>
      </w:pPr>
      <w:r w:rsidRPr="0090050D">
        <w:rPr>
          <w:rFonts w:ascii="Times New Roman" w:eastAsia="Times New Roman" w:hAnsi="Times New Roman" w:cs="Times New Roman"/>
          <w:sz w:val="28"/>
          <w:szCs w:val="28"/>
        </w:rPr>
        <w:t>Организация регионального этапа Всероссийской олимпиады по экономике для школьников Забайкальского края (январь).</w:t>
      </w:r>
    </w:p>
    <w:p w14:paraId="239118B3" w14:textId="77777777" w:rsidR="000A329D" w:rsidRPr="0090050D" w:rsidRDefault="000A329D" w:rsidP="008A5A0E">
      <w:pPr>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rPr>
      </w:pPr>
      <w:r w:rsidRPr="0090050D">
        <w:rPr>
          <w:rFonts w:ascii="Times New Roman" w:eastAsia="Times New Roman" w:hAnsi="Times New Roman" w:cs="Times New Roman"/>
          <w:sz w:val="28"/>
          <w:szCs w:val="28"/>
        </w:rPr>
        <w:t>Олимпиада по английскому языку для школьников (февраль-март).</w:t>
      </w:r>
    </w:p>
    <w:p w14:paraId="106D5B47" w14:textId="77777777" w:rsidR="000A329D" w:rsidRPr="0090050D" w:rsidRDefault="000A329D" w:rsidP="008A5A0E">
      <w:pPr>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rPr>
      </w:pPr>
      <w:r w:rsidRPr="0090050D">
        <w:rPr>
          <w:rFonts w:ascii="Times New Roman" w:eastAsia="Times New Roman" w:hAnsi="Times New Roman" w:cs="Times New Roman"/>
          <w:sz w:val="28"/>
          <w:szCs w:val="28"/>
        </w:rPr>
        <w:t>Круглый стол «Институт общественного наблюдения на выборах в России: опыт и перспективы», г. Чита, с участием главы городского округа «Город Чита» Яриловым Е.В., члена штаба общественного наблюдения за выборами Президента Российской Федерации в Забайкальском крае, председателя Забайкальской региональной общественной организации «Бурят» Сангина Э.И., члена штаба общественного наблюдения за выборами Президента Российской Федерации в Забайкальском крае Дударева В.А., члена Муниципальной общественной палаты г. Борзи, волонтёра СВО Шемякиной Л.П., подполковника пограничных войск в запасе Логинова Г.Н. Доклад на тему: «Итоги первого дня голосования в Забайкальском крае» (Борисова О.П.) 15.03.2024 г.</w:t>
      </w:r>
    </w:p>
    <w:p w14:paraId="4E537AE0" w14:textId="77777777" w:rsidR="000A329D" w:rsidRPr="0090050D" w:rsidRDefault="000A329D" w:rsidP="008A5A0E">
      <w:pPr>
        <w:numPr>
          <w:ilvl w:val="0"/>
          <w:numId w:val="12"/>
        </w:numPr>
        <w:tabs>
          <w:tab w:val="left" w:pos="851"/>
          <w:tab w:val="left" w:pos="993"/>
        </w:tabs>
        <w:spacing w:after="0" w:line="240" w:lineRule="auto"/>
        <w:ind w:left="0" w:firstLine="709"/>
        <w:jc w:val="both"/>
        <w:rPr>
          <w:rFonts w:ascii="Times New Roman" w:eastAsia="Times New Roman" w:hAnsi="Times New Roman" w:cs="Times New Roman"/>
          <w:sz w:val="28"/>
          <w:szCs w:val="28"/>
        </w:rPr>
      </w:pPr>
      <w:r w:rsidRPr="0090050D">
        <w:rPr>
          <w:rFonts w:ascii="Times New Roman" w:eastAsia="Times New Roman" w:hAnsi="Times New Roman" w:cs="Times New Roman"/>
          <w:sz w:val="28"/>
          <w:szCs w:val="28"/>
        </w:rPr>
        <w:t>Круглый стол «Общественное наблюдение за выборами Президента Российской Федерации» с участием Общественных палат республики Бурятия, Приморского края, Сахалинской области и Ивановской области (ВКС). Доклад на тему: «Ход голосования в Забайкальском крае» (Борисова О.П.) 17.03.2024 г.</w:t>
      </w:r>
    </w:p>
    <w:p w14:paraId="739DB32C" w14:textId="77777777" w:rsidR="000A329D" w:rsidRPr="0090050D" w:rsidRDefault="000A329D" w:rsidP="008A5A0E">
      <w:pPr>
        <w:numPr>
          <w:ilvl w:val="0"/>
          <w:numId w:val="12"/>
        </w:numPr>
        <w:tabs>
          <w:tab w:val="left" w:pos="851"/>
          <w:tab w:val="left" w:pos="993"/>
        </w:tabs>
        <w:spacing w:after="0" w:line="240" w:lineRule="auto"/>
        <w:ind w:left="0" w:firstLine="709"/>
        <w:jc w:val="both"/>
        <w:rPr>
          <w:rFonts w:ascii="Times New Roman" w:eastAsia="Times New Roman" w:hAnsi="Times New Roman" w:cs="Times New Roman"/>
          <w:sz w:val="28"/>
          <w:szCs w:val="28"/>
        </w:rPr>
      </w:pPr>
      <w:r w:rsidRPr="0090050D">
        <w:rPr>
          <w:rFonts w:ascii="Times New Roman" w:eastAsia="Times New Roman" w:hAnsi="Times New Roman" w:cs="Times New Roman"/>
          <w:sz w:val="28"/>
          <w:szCs w:val="28"/>
        </w:rPr>
        <w:t>Ежегодная олимпиада для школьников по информатике и ИКТ «Кубок Нархоза – 2024», (март).</w:t>
      </w:r>
    </w:p>
    <w:p w14:paraId="03EF89FC" w14:textId="77777777" w:rsidR="000A329D" w:rsidRPr="0090050D" w:rsidRDefault="000A329D" w:rsidP="008A5A0E">
      <w:pPr>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rPr>
      </w:pPr>
      <w:r w:rsidRPr="0090050D">
        <w:rPr>
          <w:rFonts w:ascii="Times New Roman" w:eastAsia="Times New Roman" w:hAnsi="Times New Roman" w:cs="Times New Roman"/>
          <w:sz w:val="28"/>
          <w:szCs w:val="28"/>
        </w:rPr>
        <w:t>Круглый стол «Подготовка к единому дню голосования 2024 года на территории Сибирского и Дальневосточного федеральных округов» г. Хабаровск. Доклад на тему: «О ходе подготовки к единому дню голосования в Забайкальском крае» (Борисова О.П.) 05.07.2024 г.</w:t>
      </w:r>
    </w:p>
    <w:p w14:paraId="178D4AB6" w14:textId="77777777" w:rsidR="000A329D" w:rsidRPr="0090050D" w:rsidRDefault="000A329D" w:rsidP="008A5A0E">
      <w:pPr>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rPr>
      </w:pPr>
      <w:r w:rsidRPr="0090050D">
        <w:rPr>
          <w:rFonts w:ascii="Times New Roman" w:eastAsia="Times New Roman" w:hAnsi="Times New Roman" w:cs="Times New Roman"/>
          <w:sz w:val="28"/>
          <w:szCs w:val="28"/>
        </w:rPr>
        <w:lastRenderedPageBreak/>
        <w:t>Круглый стол, организованный Ситуационным центром по общественному контролю за голосованием на выборах Общественной палаты Российской Федерации «Итоги первого дня голосования на Дальнем Востоке и в Сибири» с участием М.С. Григорьева (директора Некоммерческого фонда «Исследования проблем демократии», председателя Международного трибунала по преступлениям украинских неонацистов и их пособников г. Москва) (ВКС). Доклад на тему: «Итоги первого дня голосования в Забайкальском крае» (Борисова О.П.) 06.09.2024 г.</w:t>
      </w:r>
    </w:p>
    <w:p w14:paraId="2277EA81" w14:textId="77777777" w:rsidR="000A329D" w:rsidRPr="0090050D" w:rsidRDefault="000A329D" w:rsidP="008A5A0E">
      <w:pPr>
        <w:numPr>
          <w:ilvl w:val="0"/>
          <w:numId w:val="12"/>
        </w:numPr>
        <w:tabs>
          <w:tab w:val="left" w:pos="993"/>
        </w:tabs>
        <w:spacing w:after="0" w:line="240" w:lineRule="auto"/>
        <w:ind w:left="0" w:firstLine="709"/>
        <w:jc w:val="both"/>
        <w:rPr>
          <w:rFonts w:ascii="Times New Roman" w:eastAsia="Times New Roman" w:hAnsi="Times New Roman" w:cs="Times New Roman"/>
          <w:sz w:val="28"/>
          <w:szCs w:val="28"/>
        </w:rPr>
      </w:pPr>
      <w:r w:rsidRPr="0090050D">
        <w:rPr>
          <w:rFonts w:ascii="Times New Roman" w:eastAsia="Times New Roman" w:hAnsi="Times New Roman" w:cs="Times New Roman"/>
          <w:sz w:val="28"/>
          <w:szCs w:val="28"/>
        </w:rPr>
        <w:t>Круглый стол «Итоги первых двух дней голосования в Забайкалье и Хабаровском крае» с участием А.С. Точенова ответственного секретаря Совета при Президенте Российской Федерации по развитию гражданского общества и правам человека г. Москва, Председателя Общественной палаты Хабаровского края и др. (ВКС). Доклад на тему: «Итоги первых двух дней голосования в Забайкальском крае» (Борисова О.П.) 08.09.2024 г.</w:t>
      </w:r>
    </w:p>
    <w:p w14:paraId="6D6C2E27" w14:textId="77777777" w:rsidR="000A329D" w:rsidRPr="0090050D" w:rsidRDefault="000A329D" w:rsidP="008A5A0E">
      <w:pPr>
        <w:numPr>
          <w:ilvl w:val="0"/>
          <w:numId w:val="12"/>
        </w:numPr>
        <w:tabs>
          <w:tab w:val="left" w:pos="1134"/>
        </w:tabs>
        <w:spacing w:after="0" w:line="240" w:lineRule="auto"/>
        <w:ind w:left="0" w:firstLine="709"/>
        <w:jc w:val="both"/>
        <w:rPr>
          <w:rFonts w:ascii="Times New Roman" w:eastAsia="Times New Roman" w:hAnsi="Times New Roman" w:cs="Times New Roman"/>
          <w:sz w:val="28"/>
          <w:szCs w:val="28"/>
        </w:rPr>
      </w:pPr>
      <w:r w:rsidRPr="0090050D">
        <w:rPr>
          <w:rFonts w:ascii="Times New Roman" w:eastAsia="Times New Roman" w:hAnsi="Times New Roman" w:cs="Times New Roman"/>
          <w:sz w:val="28"/>
          <w:szCs w:val="28"/>
        </w:rPr>
        <w:t xml:space="preserve">Круглый стол «Сила жителей Забайкалья в их единстве и ответственности за судьбу края и страны» с участием представителей разных религиозных объединений, членов комиссии по сохранению и укреплению российских традиционных духовно-нравственных ценностей Общественной палаты Забайкальского края, г. Чита. Доклад Сигачевой Е.Л. </w:t>
      </w:r>
    </w:p>
    <w:p w14:paraId="6A337F75" w14:textId="77777777" w:rsidR="000A329D" w:rsidRPr="0090050D" w:rsidRDefault="000A329D" w:rsidP="008A5A0E">
      <w:pPr>
        <w:numPr>
          <w:ilvl w:val="0"/>
          <w:numId w:val="12"/>
        </w:numPr>
        <w:tabs>
          <w:tab w:val="left" w:pos="1134"/>
        </w:tabs>
        <w:spacing w:after="0" w:line="240" w:lineRule="auto"/>
        <w:ind w:left="0" w:firstLine="709"/>
        <w:jc w:val="both"/>
        <w:rPr>
          <w:rFonts w:ascii="Times New Roman" w:eastAsia="Times New Roman" w:hAnsi="Times New Roman" w:cs="Times New Roman"/>
          <w:sz w:val="28"/>
          <w:szCs w:val="28"/>
        </w:rPr>
      </w:pPr>
      <w:r w:rsidRPr="0090050D">
        <w:rPr>
          <w:rFonts w:ascii="Times New Roman" w:eastAsia="Times New Roman" w:hAnsi="Times New Roman" w:cs="Times New Roman"/>
          <w:sz w:val="28"/>
          <w:szCs w:val="28"/>
        </w:rPr>
        <w:t>Лекция по дисциплине «Уголовный процесс» для 2 и 3 курсов в формате круглого стола с участием правоохранителей: представители следствия и дознания Читинского Линейного отдела МВД России на транспорте, а также представители Читинской транспортной прокуратуры 19.02.2024.</w:t>
      </w:r>
    </w:p>
    <w:p w14:paraId="54AD9DEB" w14:textId="77777777" w:rsidR="000A329D" w:rsidRPr="0090050D" w:rsidRDefault="000A329D" w:rsidP="008A5A0E">
      <w:pPr>
        <w:numPr>
          <w:ilvl w:val="0"/>
          <w:numId w:val="12"/>
        </w:numPr>
        <w:tabs>
          <w:tab w:val="left" w:pos="1134"/>
        </w:tabs>
        <w:spacing w:after="0" w:line="240" w:lineRule="auto"/>
        <w:ind w:left="0" w:firstLine="709"/>
        <w:jc w:val="both"/>
        <w:rPr>
          <w:rFonts w:ascii="Times New Roman" w:eastAsia="Times New Roman" w:hAnsi="Times New Roman" w:cs="Times New Roman"/>
          <w:sz w:val="28"/>
          <w:szCs w:val="28"/>
        </w:rPr>
      </w:pPr>
      <w:r w:rsidRPr="0090050D">
        <w:rPr>
          <w:rFonts w:ascii="Times New Roman" w:eastAsia="Times New Roman" w:hAnsi="Times New Roman" w:cs="Times New Roman"/>
          <w:sz w:val="28"/>
          <w:szCs w:val="28"/>
        </w:rPr>
        <w:t>Круглый стол «Выборы 2024», 21.11.2024 г.</w:t>
      </w:r>
    </w:p>
    <w:p w14:paraId="23902839" w14:textId="77777777" w:rsidR="000A329D" w:rsidRPr="0090050D" w:rsidRDefault="000A329D" w:rsidP="008A5A0E">
      <w:pPr>
        <w:numPr>
          <w:ilvl w:val="0"/>
          <w:numId w:val="12"/>
        </w:numPr>
        <w:tabs>
          <w:tab w:val="left" w:pos="1134"/>
        </w:tabs>
        <w:spacing w:after="0" w:line="240" w:lineRule="auto"/>
        <w:ind w:left="0" w:firstLine="709"/>
        <w:jc w:val="both"/>
        <w:rPr>
          <w:rFonts w:ascii="Times New Roman" w:eastAsia="Times New Roman" w:hAnsi="Times New Roman" w:cs="Times New Roman"/>
          <w:sz w:val="28"/>
          <w:szCs w:val="28"/>
        </w:rPr>
      </w:pPr>
      <w:r w:rsidRPr="0090050D">
        <w:rPr>
          <w:rFonts w:ascii="Times New Roman" w:eastAsia="Times New Roman" w:hAnsi="Times New Roman" w:cs="Times New Roman"/>
          <w:sz w:val="28"/>
          <w:szCs w:val="28"/>
        </w:rPr>
        <w:t>Конкурс творческих работ обучающихся 1 курса юридического факультета «Кодекс этического поведения обучающихся ЧИ БГУ».</w:t>
      </w:r>
    </w:p>
    <w:p w14:paraId="6C63E31A" w14:textId="77777777" w:rsidR="000A329D" w:rsidRPr="0090050D" w:rsidRDefault="000A329D" w:rsidP="008A5A0E">
      <w:pPr>
        <w:numPr>
          <w:ilvl w:val="0"/>
          <w:numId w:val="12"/>
        </w:numPr>
        <w:tabs>
          <w:tab w:val="left" w:pos="1134"/>
        </w:tabs>
        <w:spacing w:after="0" w:line="240" w:lineRule="auto"/>
        <w:ind w:left="0" w:firstLine="709"/>
        <w:jc w:val="both"/>
        <w:rPr>
          <w:rFonts w:ascii="Times New Roman" w:eastAsia="Times New Roman" w:hAnsi="Times New Roman" w:cs="Times New Roman"/>
          <w:sz w:val="28"/>
          <w:szCs w:val="28"/>
        </w:rPr>
      </w:pPr>
      <w:r w:rsidRPr="0090050D">
        <w:rPr>
          <w:rFonts w:ascii="Times New Roman" w:eastAsia="Times New Roman" w:hAnsi="Times New Roman" w:cs="Times New Roman"/>
          <w:sz w:val="28"/>
          <w:szCs w:val="28"/>
        </w:rPr>
        <w:t>Мастер-класс для студентов юридического факультета «Культура юридического письма».</w:t>
      </w:r>
    </w:p>
    <w:p w14:paraId="4F0C58D3" w14:textId="77777777" w:rsidR="000A329D" w:rsidRPr="0090050D" w:rsidRDefault="000A329D" w:rsidP="008A5A0E">
      <w:pPr>
        <w:numPr>
          <w:ilvl w:val="0"/>
          <w:numId w:val="12"/>
        </w:numPr>
        <w:tabs>
          <w:tab w:val="left" w:pos="1134"/>
        </w:tabs>
        <w:spacing w:after="0" w:line="240" w:lineRule="auto"/>
        <w:ind w:left="0" w:firstLine="709"/>
        <w:jc w:val="both"/>
        <w:rPr>
          <w:rFonts w:ascii="Times New Roman" w:eastAsia="Times New Roman" w:hAnsi="Times New Roman" w:cs="Times New Roman"/>
          <w:sz w:val="28"/>
          <w:szCs w:val="28"/>
        </w:rPr>
      </w:pPr>
      <w:r w:rsidRPr="0090050D">
        <w:rPr>
          <w:rFonts w:ascii="Times New Roman" w:eastAsia="Times New Roman" w:hAnsi="Times New Roman" w:cs="Times New Roman"/>
          <w:sz w:val="28"/>
          <w:szCs w:val="28"/>
        </w:rPr>
        <w:t>Круглый стол по итогам производственной (правоприменительной и преддипломной) практики студентов юридического факультета с приглашением представителей работодателей.</w:t>
      </w:r>
    </w:p>
    <w:p w14:paraId="27B88493" w14:textId="77777777" w:rsidR="000A329D" w:rsidRPr="0090050D" w:rsidRDefault="000A329D" w:rsidP="008A5A0E">
      <w:pPr>
        <w:numPr>
          <w:ilvl w:val="0"/>
          <w:numId w:val="12"/>
        </w:numPr>
        <w:tabs>
          <w:tab w:val="left" w:pos="1134"/>
        </w:tabs>
        <w:spacing w:after="0" w:line="240" w:lineRule="auto"/>
        <w:ind w:left="0" w:firstLine="709"/>
        <w:jc w:val="both"/>
        <w:rPr>
          <w:rFonts w:ascii="Times New Roman" w:eastAsia="Times New Roman" w:hAnsi="Times New Roman" w:cs="Times New Roman"/>
          <w:sz w:val="28"/>
          <w:szCs w:val="28"/>
        </w:rPr>
      </w:pPr>
      <w:r w:rsidRPr="0090050D">
        <w:rPr>
          <w:rFonts w:ascii="Times New Roman" w:eastAsia="Times New Roman" w:hAnsi="Times New Roman" w:cs="Times New Roman"/>
          <w:sz w:val="28"/>
          <w:szCs w:val="28"/>
        </w:rPr>
        <w:t>Региональный конкурс для школьников ЧИБГУрёнок по направлениям обществознание, финансовая грамотность, иностранный язык, математика и информатика (ноябрь).</w:t>
      </w:r>
    </w:p>
    <w:p w14:paraId="066AC081" w14:textId="77777777" w:rsidR="000A329D" w:rsidRDefault="000A329D" w:rsidP="008A5A0E">
      <w:pPr>
        <w:spacing w:before="80" w:after="0" w:line="240" w:lineRule="auto"/>
        <w:ind w:firstLine="709"/>
        <w:jc w:val="both"/>
        <w:rPr>
          <w:rFonts w:ascii="Times New Roman" w:eastAsia="Times New Roman" w:hAnsi="Times New Roman" w:cs="Times New Roman"/>
          <w:sz w:val="28"/>
          <w:szCs w:val="28"/>
          <w:lang w:eastAsia="ru-RU"/>
        </w:rPr>
      </w:pPr>
      <w:r w:rsidRPr="00CE79B8">
        <w:rPr>
          <w:rFonts w:ascii="Times New Roman" w:eastAsia="Times New Roman" w:hAnsi="Times New Roman" w:cs="Times New Roman"/>
          <w:sz w:val="28"/>
          <w:szCs w:val="28"/>
          <w:lang w:eastAsia="ru-RU"/>
        </w:rPr>
        <w:t>В рамках работы студенческого научного общества «SCEINTIA EST POTENTIA» были проведены следующие научные мероприятия.</w:t>
      </w:r>
    </w:p>
    <w:p w14:paraId="4867D47A" w14:textId="77777777" w:rsidR="000A329D" w:rsidRPr="00633EAE" w:rsidRDefault="00FA4518" w:rsidP="008A5A0E">
      <w:pPr>
        <w:spacing w:before="120" w:after="0" w:line="240" w:lineRule="auto"/>
        <w:ind w:firstLine="709"/>
        <w:jc w:val="right"/>
        <w:rPr>
          <w:rFonts w:ascii="Times New Roman" w:eastAsia="Times New Roman" w:hAnsi="Times New Roman" w:cs="Times New Roman"/>
          <w:sz w:val="24"/>
          <w:szCs w:val="24"/>
          <w:lang w:eastAsia="ru-RU"/>
        </w:rPr>
      </w:pPr>
      <w:r w:rsidRPr="00633EAE">
        <w:rPr>
          <w:rFonts w:ascii="Times New Roman" w:eastAsia="Times New Roman" w:hAnsi="Times New Roman" w:cs="Times New Roman"/>
          <w:sz w:val="24"/>
          <w:szCs w:val="24"/>
          <w:lang w:eastAsia="ru-RU"/>
        </w:rPr>
        <w:t>Таблица 48</w:t>
      </w:r>
    </w:p>
    <w:p w14:paraId="524F2E53" w14:textId="77777777" w:rsidR="000A329D" w:rsidRPr="00CE79B8" w:rsidRDefault="000A329D" w:rsidP="008A5A0E">
      <w:pPr>
        <w:spacing w:after="60" w:line="240" w:lineRule="auto"/>
        <w:jc w:val="center"/>
        <w:rPr>
          <w:rFonts w:ascii="Times New Roman" w:eastAsia="Times New Roman" w:hAnsi="Times New Roman" w:cs="Times New Roman"/>
          <w:sz w:val="28"/>
          <w:szCs w:val="28"/>
          <w:lang w:eastAsia="zh-CN"/>
        </w:rPr>
      </w:pPr>
      <w:r w:rsidRPr="00CE79B8">
        <w:rPr>
          <w:rFonts w:ascii="Times New Roman" w:eastAsia="Times New Roman" w:hAnsi="Times New Roman" w:cs="Times New Roman"/>
          <w:sz w:val="28"/>
          <w:szCs w:val="28"/>
          <w:lang w:eastAsia="zh-CN"/>
        </w:rPr>
        <w:t>Список проведенных мероприятий</w:t>
      </w:r>
    </w:p>
    <w:tbl>
      <w:tblPr>
        <w:tblStyle w:val="12"/>
        <w:tblW w:w="5000" w:type="pct"/>
        <w:tblLook w:val="04A0" w:firstRow="1" w:lastRow="0" w:firstColumn="1" w:lastColumn="0" w:noHBand="0" w:noVBand="1"/>
      </w:tblPr>
      <w:tblGrid>
        <w:gridCol w:w="6720"/>
        <w:gridCol w:w="1436"/>
        <w:gridCol w:w="1415"/>
      </w:tblGrid>
      <w:tr w:rsidR="000A329D" w:rsidRPr="00633EAE" w14:paraId="2F68A864" w14:textId="77777777" w:rsidTr="00EA406E">
        <w:trPr>
          <w:tblHeader/>
        </w:trPr>
        <w:tc>
          <w:tcPr>
            <w:tcW w:w="3510" w:type="pct"/>
          </w:tcPr>
          <w:p w14:paraId="42B11678" w14:textId="77777777" w:rsidR="000A329D" w:rsidRPr="00633EAE" w:rsidRDefault="000A329D" w:rsidP="008A5A0E">
            <w:pPr>
              <w:jc w:val="center"/>
              <w:rPr>
                <w:lang w:eastAsia="zh-CN"/>
              </w:rPr>
            </w:pPr>
            <w:r w:rsidRPr="00633EAE">
              <w:rPr>
                <w:lang w:eastAsia="zh-CN"/>
              </w:rPr>
              <w:t>Название мероприятия</w:t>
            </w:r>
          </w:p>
        </w:tc>
        <w:tc>
          <w:tcPr>
            <w:tcW w:w="750" w:type="pct"/>
          </w:tcPr>
          <w:p w14:paraId="1EB7DE26" w14:textId="77777777" w:rsidR="000A329D" w:rsidRPr="00633EAE" w:rsidRDefault="000A329D" w:rsidP="008A5A0E">
            <w:pPr>
              <w:jc w:val="center"/>
              <w:rPr>
                <w:lang w:eastAsia="zh-CN"/>
              </w:rPr>
            </w:pPr>
            <w:r w:rsidRPr="00633EAE">
              <w:rPr>
                <w:lang w:eastAsia="zh-CN"/>
              </w:rPr>
              <w:t>Дата и время проведения</w:t>
            </w:r>
          </w:p>
        </w:tc>
        <w:tc>
          <w:tcPr>
            <w:tcW w:w="739" w:type="pct"/>
          </w:tcPr>
          <w:p w14:paraId="0ED22881" w14:textId="77777777" w:rsidR="000A329D" w:rsidRPr="00633EAE" w:rsidRDefault="000A329D" w:rsidP="008A5A0E">
            <w:pPr>
              <w:jc w:val="center"/>
              <w:rPr>
                <w:lang w:eastAsia="zh-CN"/>
              </w:rPr>
            </w:pPr>
            <w:r w:rsidRPr="00633EAE">
              <w:rPr>
                <w:lang w:eastAsia="zh-CN"/>
              </w:rPr>
              <w:t>Число участников</w:t>
            </w:r>
          </w:p>
        </w:tc>
      </w:tr>
      <w:tr w:rsidR="000A329D" w:rsidRPr="00633EAE" w14:paraId="14D33440" w14:textId="77777777" w:rsidTr="00633EAE">
        <w:trPr>
          <w:trHeight w:val="681"/>
        </w:trPr>
        <w:tc>
          <w:tcPr>
            <w:tcW w:w="3510" w:type="pct"/>
          </w:tcPr>
          <w:p w14:paraId="5D10E1C3" w14:textId="77777777" w:rsidR="000A329D" w:rsidRPr="00633EAE" w:rsidRDefault="000A329D" w:rsidP="008A5A0E">
            <w:pPr>
              <w:numPr>
                <w:ilvl w:val="0"/>
                <w:numId w:val="10"/>
              </w:numPr>
              <w:tabs>
                <w:tab w:val="left" w:pos="306"/>
              </w:tabs>
              <w:ind w:left="0" w:firstLine="0"/>
              <w:jc w:val="both"/>
              <w:rPr>
                <w:rFonts w:eastAsia="Calibri"/>
              </w:rPr>
            </w:pPr>
            <w:r w:rsidRPr="00633EAE">
              <w:rPr>
                <w:color w:val="000000"/>
                <w:shd w:val="clear" w:color="auto" w:fill="FFFFFF"/>
                <w:lang w:eastAsia="zh-CN"/>
              </w:rPr>
              <w:t>Встреча с экспертом Росмолодежь.Гранты, руководителем проектного офиса Приморского краевого дома молодежи, заместителем руководителя Приморского РСМ Гилевой Галиной.</w:t>
            </w:r>
          </w:p>
        </w:tc>
        <w:tc>
          <w:tcPr>
            <w:tcW w:w="750" w:type="pct"/>
          </w:tcPr>
          <w:p w14:paraId="6BB1E315" w14:textId="77777777" w:rsidR="000A329D" w:rsidRPr="00633EAE" w:rsidRDefault="000A329D" w:rsidP="008A5A0E">
            <w:pPr>
              <w:jc w:val="both"/>
              <w:rPr>
                <w:lang w:eastAsia="zh-CN"/>
              </w:rPr>
            </w:pPr>
            <w:r w:rsidRPr="00633EAE">
              <w:rPr>
                <w:lang w:eastAsia="zh-CN"/>
              </w:rPr>
              <w:t>09.01.2024</w:t>
            </w:r>
          </w:p>
        </w:tc>
        <w:tc>
          <w:tcPr>
            <w:tcW w:w="739" w:type="pct"/>
          </w:tcPr>
          <w:p w14:paraId="22619664" w14:textId="77777777" w:rsidR="000A329D" w:rsidRPr="00633EAE" w:rsidRDefault="000A329D" w:rsidP="008A5A0E">
            <w:pPr>
              <w:jc w:val="center"/>
              <w:rPr>
                <w:lang w:eastAsia="zh-CN"/>
              </w:rPr>
            </w:pPr>
            <w:r w:rsidRPr="00633EAE">
              <w:rPr>
                <w:lang w:eastAsia="zh-CN"/>
              </w:rPr>
              <w:t>50</w:t>
            </w:r>
          </w:p>
        </w:tc>
      </w:tr>
      <w:tr w:rsidR="000A329D" w:rsidRPr="00633EAE" w14:paraId="42F2EF9C" w14:textId="77777777" w:rsidTr="00EA406E">
        <w:tc>
          <w:tcPr>
            <w:tcW w:w="3510" w:type="pct"/>
          </w:tcPr>
          <w:p w14:paraId="05883E64" w14:textId="77777777" w:rsidR="000A329D" w:rsidRPr="00633EAE" w:rsidRDefault="000A329D" w:rsidP="008A5A0E">
            <w:pPr>
              <w:numPr>
                <w:ilvl w:val="0"/>
                <w:numId w:val="10"/>
              </w:numPr>
              <w:tabs>
                <w:tab w:val="left" w:pos="306"/>
              </w:tabs>
              <w:ind w:left="0" w:firstLine="0"/>
              <w:jc w:val="both"/>
              <w:rPr>
                <w:rFonts w:eastAsia="Calibri"/>
              </w:rPr>
            </w:pPr>
            <w:r w:rsidRPr="00633EAE">
              <w:rPr>
                <w:rFonts w:eastAsia="Calibri"/>
              </w:rPr>
              <w:t>Вручение благодарностей от МБОУ МЯГ 4 участникам СНО</w:t>
            </w:r>
          </w:p>
        </w:tc>
        <w:tc>
          <w:tcPr>
            <w:tcW w:w="750" w:type="pct"/>
          </w:tcPr>
          <w:p w14:paraId="56CE2C36" w14:textId="77777777" w:rsidR="000A329D" w:rsidRPr="00633EAE" w:rsidRDefault="000A329D" w:rsidP="008A5A0E">
            <w:pPr>
              <w:jc w:val="both"/>
              <w:rPr>
                <w:lang w:eastAsia="zh-CN"/>
              </w:rPr>
            </w:pPr>
            <w:r w:rsidRPr="00633EAE">
              <w:rPr>
                <w:lang w:eastAsia="zh-CN"/>
              </w:rPr>
              <w:t>25.01.2024</w:t>
            </w:r>
          </w:p>
        </w:tc>
        <w:tc>
          <w:tcPr>
            <w:tcW w:w="739" w:type="pct"/>
          </w:tcPr>
          <w:p w14:paraId="3E830210" w14:textId="77777777" w:rsidR="000A329D" w:rsidRPr="00633EAE" w:rsidRDefault="000A329D" w:rsidP="008A5A0E">
            <w:pPr>
              <w:jc w:val="center"/>
              <w:rPr>
                <w:lang w:eastAsia="zh-CN"/>
              </w:rPr>
            </w:pPr>
            <w:r w:rsidRPr="00633EAE">
              <w:rPr>
                <w:lang w:eastAsia="zh-CN"/>
              </w:rPr>
              <w:t>4</w:t>
            </w:r>
          </w:p>
        </w:tc>
      </w:tr>
      <w:tr w:rsidR="000A329D" w:rsidRPr="00633EAE" w14:paraId="43567577" w14:textId="77777777" w:rsidTr="00EA406E">
        <w:tc>
          <w:tcPr>
            <w:tcW w:w="3510" w:type="pct"/>
          </w:tcPr>
          <w:p w14:paraId="7CDF1EAB" w14:textId="77777777" w:rsidR="000A329D" w:rsidRPr="00633EAE" w:rsidRDefault="000A329D" w:rsidP="008A5A0E">
            <w:pPr>
              <w:numPr>
                <w:ilvl w:val="0"/>
                <w:numId w:val="10"/>
              </w:numPr>
              <w:tabs>
                <w:tab w:val="left" w:pos="306"/>
              </w:tabs>
              <w:ind w:left="0" w:firstLine="0"/>
              <w:jc w:val="both"/>
              <w:rPr>
                <w:rFonts w:eastAsia="Calibri"/>
              </w:rPr>
            </w:pPr>
            <w:r w:rsidRPr="00633EAE">
              <w:rPr>
                <w:rFonts w:eastAsia="Calibri"/>
              </w:rPr>
              <w:t xml:space="preserve">Открытие Года науки в Забайкалье. Участие Председателя СНО и Заместителя в диалоге с Губернатором. </w:t>
            </w:r>
          </w:p>
        </w:tc>
        <w:tc>
          <w:tcPr>
            <w:tcW w:w="750" w:type="pct"/>
          </w:tcPr>
          <w:p w14:paraId="16A86EA6" w14:textId="77777777" w:rsidR="000A329D" w:rsidRPr="00633EAE" w:rsidRDefault="000A329D" w:rsidP="008A5A0E">
            <w:pPr>
              <w:jc w:val="both"/>
              <w:rPr>
                <w:lang w:eastAsia="zh-CN"/>
              </w:rPr>
            </w:pPr>
            <w:r w:rsidRPr="00633EAE">
              <w:rPr>
                <w:lang w:eastAsia="zh-CN"/>
              </w:rPr>
              <w:t>08.02.2024</w:t>
            </w:r>
          </w:p>
        </w:tc>
        <w:tc>
          <w:tcPr>
            <w:tcW w:w="739" w:type="pct"/>
          </w:tcPr>
          <w:p w14:paraId="56A998C4" w14:textId="77777777" w:rsidR="000A329D" w:rsidRPr="00633EAE" w:rsidRDefault="000A329D" w:rsidP="008A5A0E">
            <w:pPr>
              <w:jc w:val="center"/>
              <w:rPr>
                <w:lang w:eastAsia="zh-CN"/>
              </w:rPr>
            </w:pPr>
            <w:r w:rsidRPr="00633EAE">
              <w:rPr>
                <w:lang w:eastAsia="zh-CN"/>
              </w:rPr>
              <w:t>2</w:t>
            </w:r>
          </w:p>
        </w:tc>
      </w:tr>
      <w:tr w:rsidR="000A329D" w:rsidRPr="00633EAE" w14:paraId="1753A887" w14:textId="77777777" w:rsidTr="00EA406E">
        <w:tc>
          <w:tcPr>
            <w:tcW w:w="3510" w:type="pct"/>
          </w:tcPr>
          <w:p w14:paraId="66E51D09" w14:textId="77777777" w:rsidR="000A329D" w:rsidRPr="00633EAE" w:rsidRDefault="000A329D" w:rsidP="008A5A0E">
            <w:pPr>
              <w:numPr>
                <w:ilvl w:val="0"/>
                <w:numId w:val="10"/>
              </w:numPr>
              <w:tabs>
                <w:tab w:val="left" w:pos="306"/>
              </w:tabs>
              <w:ind w:left="0" w:firstLine="0"/>
              <w:jc w:val="both"/>
              <w:rPr>
                <w:rFonts w:eastAsia="Calibri"/>
              </w:rPr>
            </w:pPr>
            <w:r w:rsidRPr="00633EAE">
              <w:rPr>
                <w:rFonts w:eastAsia="Calibri"/>
              </w:rPr>
              <w:lastRenderedPageBreak/>
              <w:t>Открытие Года науки в Забайкалье. Мероприятия в ЧИБГУ</w:t>
            </w:r>
          </w:p>
        </w:tc>
        <w:tc>
          <w:tcPr>
            <w:tcW w:w="750" w:type="pct"/>
          </w:tcPr>
          <w:p w14:paraId="7E97D50E" w14:textId="77777777" w:rsidR="000A329D" w:rsidRPr="00633EAE" w:rsidRDefault="000A329D" w:rsidP="008A5A0E">
            <w:pPr>
              <w:jc w:val="both"/>
              <w:rPr>
                <w:lang w:eastAsia="zh-CN"/>
              </w:rPr>
            </w:pPr>
            <w:r w:rsidRPr="00633EAE">
              <w:rPr>
                <w:lang w:eastAsia="zh-CN"/>
              </w:rPr>
              <w:t>08.02.2024</w:t>
            </w:r>
          </w:p>
        </w:tc>
        <w:tc>
          <w:tcPr>
            <w:tcW w:w="739" w:type="pct"/>
          </w:tcPr>
          <w:p w14:paraId="21D584C8" w14:textId="77777777" w:rsidR="000A329D" w:rsidRPr="00633EAE" w:rsidRDefault="000A329D" w:rsidP="008A5A0E">
            <w:pPr>
              <w:jc w:val="center"/>
              <w:rPr>
                <w:lang w:eastAsia="zh-CN"/>
              </w:rPr>
            </w:pPr>
            <w:r w:rsidRPr="00633EAE">
              <w:rPr>
                <w:lang w:eastAsia="zh-CN"/>
              </w:rPr>
              <w:t>70</w:t>
            </w:r>
          </w:p>
        </w:tc>
      </w:tr>
      <w:tr w:rsidR="000A329D" w:rsidRPr="00633EAE" w14:paraId="7CA8D1A7" w14:textId="77777777" w:rsidTr="00EA406E">
        <w:tc>
          <w:tcPr>
            <w:tcW w:w="3510" w:type="pct"/>
          </w:tcPr>
          <w:p w14:paraId="7F74FB89" w14:textId="77777777" w:rsidR="000A329D" w:rsidRPr="00633EAE" w:rsidRDefault="000A329D" w:rsidP="008A5A0E">
            <w:pPr>
              <w:numPr>
                <w:ilvl w:val="0"/>
                <w:numId w:val="10"/>
              </w:numPr>
              <w:tabs>
                <w:tab w:val="left" w:pos="306"/>
              </w:tabs>
              <w:ind w:left="0" w:firstLine="0"/>
              <w:jc w:val="both"/>
              <w:rPr>
                <w:rFonts w:eastAsia="Calibri"/>
              </w:rPr>
            </w:pPr>
            <w:r w:rsidRPr="00633EAE">
              <w:rPr>
                <w:color w:val="000000"/>
                <w:shd w:val="clear" w:color="auto" w:fill="FFFFFF"/>
              </w:rPr>
              <w:t>Искусственный интеллект и его применение: взгляд изнутри</w:t>
            </w:r>
          </w:p>
        </w:tc>
        <w:tc>
          <w:tcPr>
            <w:tcW w:w="750" w:type="pct"/>
          </w:tcPr>
          <w:p w14:paraId="45E2B553" w14:textId="77777777" w:rsidR="000A329D" w:rsidRPr="00633EAE" w:rsidRDefault="000A329D" w:rsidP="008A5A0E">
            <w:pPr>
              <w:jc w:val="both"/>
              <w:rPr>
                <w:lang w:eastAsia="zh-CN"/>
              </w:rPr>
            </w:pPr>
            <w:r w:rsidRPr="00633EAE">
              <w:rPr>
                <w:lang w:eastAsia="zh-CN"/>
              </w:rPr>
              <w:t>12.02.2024</w:t>
            </w:r>
          </w:p>
        </w:tc>
        <w:tc>
          <w:tcPr>
            <w:tcW w:w="739" w:type="pct"/>
          </w:tcPr>
          <w:p w14:paraId="2553030D" w14:textId="77777777" w:rsidR="000A329D" w:rsidRPr="00633EAE" w:rsidRDefault="000A329D" w:rsidP="008A5A0E">
            <w:pPr>
              <w:jc w:val="center"/>
              <w:rPr>
                <w:lang w:eastAsia="zh-CN"/>
              </w:rPr>
            </w:pPr>
            <w:r w:rsidRPr="00633EAE">
              <w:rPr>
                <w:lang w:eastAsia="zh-CN"/>
              </w:rPr>
              <w:t>30</w:t>
            </w:r>
          </w:p>
        </w:tc>
      </w:tr>
      <w:tr w:rsidR="000A329D" w:rsidRPr="00633EAE" w14:paraId="51E53FD5" w14:textId="77777777" w:rsidTr="00EA406E">
        <w:tc>
          <w:tcPr>
            <w:tcW w:w="3510" w:type="pct"/>
          </w:tcPr>
          <w:p w14:paraId="737FDBE4" w14:textId="77777777" w:rsidR="000A329D" w:rsidRPr="00633EAE" w:rsidRDefault="000A329D" w:rsidP="008A5A0E">
            <w:pPr>
              <w:numPr>
                <w:ilvl w:val="0"/>
                <w:numId w:val="10"/>
              </w:numPr>
              <w:tabs>
                <w:tab w:val="left" w:pos="306"/>
              </w:tabs>
              <w:ind w:left="0" w:firstLine="0"/>
              <w:jc w:val="both"/>
              <w:rPr>
                <w:rFonts w:eastAsia="Calibri"/>
              </w:rPr>
            </w:pPr>
            <w:r w:rsidRPr="00633EAE">
              <w:rPr>
                <w:rFonts w:eastAsia="Calibri"/>
              </w:rPr>
              <w:t>Цифровой рубль: преимущества и перспективы</w:t>
            </w:r>
          </w:p>
        </w:tc>
        <w:tc>
          <w:tcPr>
            <w:tcW w:w="750" w:type="pct"/>
          </w:tcPr>
          <w:p w14:paraId="0B23AD25" w14:textId="77777777" w:rsidR="000A329D" w:rsidRPr="00633EAE" w:rsidRDefault="000A329D" w:rsidP="008A5A0E">
            <w:pPr>
              <w:jc w:val="both"/>
              <w:rPr>
                <w:lang w:eastAsia="zh-CN"/>
              </w:rPr>
            </w:pPr>
            <w:r w:rsidRPr="00633EAE">
              <w:rPr>
                <w:lang w:eastAsia="zh-CN"/>
              </w:rPr>
              <w:t>22.02.2024</w:t>
            </w:r>
          </w:p>
        </w:tc>
        <w:tc>
          <w:tcPr>
            <w:tcW w:w="739" w:type="pct"/>
          </w:tcPr>
          <w:p w14:paraId="72B62CE5" w14:textId="77777777" w:rsidR="000A329D" w:rsidRPr="00633EAE" w:rsidRDefault="000A329D" w:rsidP="008A5A0E">
            <w:pPr>
              <w:jc w:val="center"/>
              <w:rPr>
                <w:lang w:eastAsia="zh-CN"/>
              </w:rPr>
            </w:pPr>
            <w:r w:rsidRPr="00633EAE">
              <w:rPr>
                <w:lang w:eastAsia="zh-CN"/>
              </w:rPr>
              <w:t>50</w:t>
            </w:r>
          </w:p>
        </w:tc>
      </w:tr>
      <w:tr w:rsidR="000A329D" w:rsidRPr="00633EAE" w14:paraId="6CAC7BC5" w14:textId="77777777" w:rsidTr="00EA406E">
        <w:tc>
          <w:tcPr>
            <w:tcW w:w="3510" w:type="pct"/>
          </w:tcPr>
          <w:p w14:paraId="62CEA4EB" w14:textId="77777777" w:rsidR="000A329D" w:rsidRPr="00633EAE" w:rsidRDefault="000A329D" w:rsidP="008A5A0E">
            <w:pPr>
              <w:numPr>
                <w:ilvl w:val="0"/>
                <w:numId w:val="10"/>
              </w:numPr>
              <w:tabs>
                <w:tab w:val="left" w:pos="306"/>
              </w:tabs>
              <w:ind w:left="0" w:firstLine="0"/>
              <w:jc w:val="both"/>
              <w:rPr>
                <w:rFonts w:eastAsia="Calibri"/>
              </w:rPr>
            </w:pPr>
            <w:r w:rsidRPr="00633EAE">
              <w:rPr>
                <w:rFonts w:eastAsia="Calibri"/>
              </w:rPr>
              <w:t>Открытие фестиваля Наука 0+ в БГУ. Квиз по иностранным языкам</w:t>
            </w:r>
          </w:p>
        </w:tc>
        <w:tc>
          <w:tcPr>
            <w:tcW w:w="750" w:type="pct"/>
          </w:tcPr>
          <w:p w14:paraId="2C99C3B5" w14:textId="77777777" w:rsidR="000A329D" w:rsidRPr="00633EAE" w:rsidRDefault="000A329D" w:rsidP="008A5A0E">
            <w:pPr>
              <w:jc w:val="both"/>
              <w:rPr>
                <w:lang w:eastAsia="zh-CN"/>
              </w:rPr>
            </w:pPr>
            <w:r w:rsidRPr="00633EAE">
              <w:rPr>
                <w:lang w:eastAsia="zh-CN"/>
              </w:rPr>
              <w:t>12.03.2024</w:t>
            </w:r>
          </w:p>
        </w:tc>
        <w:tc>
          <w:tcPr>
            <w:tcW w:w="739" w:type="pct"/>
          </w:tcPr>
          <w:p w14:paraId="21F5C5A8" w14:textId="77777777" w:rsidR="000A329D" w:rsidRPr="00633EAE" w:rsidRDefault="000A329D" w:rsidP="008A5A0E">
            <w:pPr>
              <w:jc w:val="center"/>
              <w:rPr>
                <w:lang w:eastAsia="zh-CN"/>
              </w:rPr>
            </w:pPr>
            <w:r w:rsidRPr="00633EAE">
              <w:rPr>
                <w:lang w:eastAsia="zh-CN"/>
              </w:rPr>
              <w:t>60</w:t>
            </w:r>
          </w:p>
        </w:tc>
      </w:tr>
      <w:tr w:rsidR="000A329D" w:rsidRPr="00633EAE" w14:paraId="5661F346" w14:textId="77777777" w:rsidTr="00EA406E">
        <w:tc>
          <w:tcPr>
            <w:tcW w:w="3510" w:type="pct"/>
          </w:tcPr>
          <w:p w14:paraId="3015282F" w14:textId="77777777" w:rsidR="000A329D" w:rsidRPr="00633EAE" w:rsidRDefault="000A329D" w:rsidP="008A5A0E">
            <w:pPr>
              <w:numPr>
                <w:ilvl w:val="0"/>
                <w:numId w:val="10"/>
              </w:numPr>
              <w:tabs>
                <w:tab w:val="left" w:pos="306"/>
              </w:tabs>
              <w:ind w:left="0" w:firstLine="0"/>
              <w:jc w:val="both"/>
              <w:rPr>
                <w:rFonts w:eastAsia="Calibri"/>
              </w:rPr>
            </w:pPr>
            <w:r w:rsidRPr="00633EAE">
              <w:rPr>
                <w:rFonts w:eastAsia="Calibri"/>
              </w:rPr>
              <w:t>Фестиваль Наука 0+ в БГУ. Лекция о новациях в денежно-кредитной сфере.</w:t>
            </w:r>
          </w:p>
        </w:tc>
        <w:tc>
          <w:tcPr>
            <w:tcW w:w="750" w:type="pct"/>
          </w:tcPr>
          <w:p w14:paraId="36B3510A" w14:textId="77777777" w:rsidR="000A329D" w:rsidRPr="00633EAE" w:rsidRDefault="000A329D" w:rsidP="008A5A0E">
            <w:pPr>
              <w:jc w:val="both"/>
              <w:rPr>
                <w:lang w:eastAsia="zh-CN"/>
              </w:rPr>
            </w:pPr>
            <w:r w:rsidRPr="00633EAE">
              <w:rPr>
                <w:lang w:eastAsia="zh-CN"/>
              </w:rPr>
              <w:t>12.03.2024</w:t>
            </w:r>
          </w:p>
        </w:tc>
        <w:tc>
          <w:tcPr>
            <w:tcW w:w="739" w:type="pct"/>
          </w:tcPr>
          <w:p w14:paraId="1838CECB" w14:textId="77777777" w:rsidR="000A329D" w:rsidRPr="00633EAE" w:rsidRDefault="000A329D" w:rsidP="008A5A0E">
            <w:pPr>
              <w:jc w:val="center"/>
              <w:rPr>
                <w:lang w:eastAsia="zh-CN"/>
              </w:rPr>
            </w:pPr>
            <w:r w:rsidRPr="00633EAE">
              <w:rPr>
                <w:lang w:eastAsia="zh-CN"/>
              </w:rPr>
              <w:t>30</w:t>
            </w:r>
          </w:p>
        </w:tc>
      </w:tr>
      <w:tr w:rsidR="000A329D" w:rsidRPr="00633EAE" w14:paraId="7F4191A3" w14:textId="77777777" w:rsidTr="00EA406E">
        <w:tc>
          <w:tcPr>
            <w:tcW w:w="3510" w:type="pct"/>
          </w:tcPr>
          <w:p w14:paraId="06BEA0BF" w14:textId="77777777" w:rsidR="000A329D" w:rsidRPr="00633EAE" w:rsidRDefault="000A329D" w:rsidP="008A5A0E">
            <w:pPr>
              <w:numPr>
                <w:ilvl w:val="0"/>
                <w:numId w:val="10"/>
              </w:numPr>
              <w:tabs>
                <w:tab w:val="left" w:pos="306"/>
              </w:tabs>
              <w:ind w:left="0" w:firstLine="0"/>
              <w:jc w:val="both"/>
              <w:rPr>
                <w:rFonts w:eastAsia="Calibri"/>
              </w:rPr>
            </w:pPr>
            <w:r w:rsidRPr="00633EAE">
              <w:rPr>
                <w:rFonts w:eastAsia="Calibri"/>
              </w:rPr>
              <w:t>Решение экономической задачи в ЕГЭ – это просто!</w:t>
            </w:r>
          </w:p>
        </w:tc>
        <w:tc>
          <w:tcPr>
            <w:tcW w:w="750" w:type="pct"/>
          </w:tcPr>
          <w:p w14:paraId="5A296A78" w14:textId="77777777" w:rsidR="000A329D" w:rsidRPr="00633EAE" w:rsidRDefault="000A329D" w:rsidP="008A5A0E">
            <w:pPr>
              <w:jc w:val="both"/>
              <w:rPr>
                <w:lang w:eastAsia="zh-CN"/>
              </w:rPr>
            </w:pPr>
            <w:r w:rsidRPr="00633EAE">
              <w:rPr>
                <w:lang w:eastAsia="zh-CN"/>
              </w:rPr>
              <w:t>13.03.2024</w:t>
            </w:r>
          </w:p>
        </w:tc>
        <w:tc>
          <w:tcPr>
            <w:tcW w:w="739" w:type="pct"/>
          </w:tcPr>
          <w:p w14:paraId="01E66872" w14:textId="77777777" w:rsidR="000A329D" w:rsidRPr="00633EAE" w:rsidRDefault="000A329D" w:rsidP="008A5A0E">
            <w:pPr>
              <w:jc w:val="center"/>
              <w:rPr>
                <w:lang w:eastAsia="zh-CN"/>
              </w:rPr>
            </w:pPr>
            <w:r w:rsidRPr="00633EAE">
              <w:rPr>
                <w:lang w:eastAsia="zh-CN"/>
              </w:rPr>
              <w:t>20</w:t>
            </w:r>
          </w:p>
        </w:tc>
      </w:tr>
      <w:tr w:rsidR="000A329D" w:rsidRPr="00633EAE" w14:paraId="43A724DA" w14:textId="77777777" w:rsidTr="00EA406E">
        <w:tc>
          <w:tcPr>
            <w:tcW w:w="3510" w:type="pct"/>
          </w:tcPr>
          <w:p w14:paraId="117D0B36" w14:textId="77777777" w:rsidR="000A329D" w:rsidRPr="00633EAE" w:rsidRDefault="000A329D" w:rsidP="008A5A0E">
            <w:pPr>
              <w:numPr>
                <w:ilvl w:val="0"/>
                <w:numId w:val="10"/>
              </w:numPr>
              <w:tabs>
                <w:tab w:val="left" w:pos="306"/>
              </w:tabs>
              <w:ind w:left="0" w:firstLine="0"/>
              <w:jc w:val="both"/>
              <w:rPr>
                <w:rFonts w:eastAsia="Calibri"/>
              </w:rPr>
            </w:pPr>
            <w:r w:rsidRPr="00633EAE">
              <w:rPr>
                <w:rFonts w:eastAsia="Calibri"/>
              </w:rPr>
              <w:t xml:space="preserve"> Научный слэм </w:t>
            </w:r>
          </w:p>
        </w:tc>
        <w:tc>
          <w:tcPr>
            <w:tcW w:w="750" w:type="pct"/>
          </w:tcPr>
          <w:p w14:paraId="0523DDE1" w14:textId="77777777" w:rsidR="000A329D" w:rsidRPr="00633EAE" w:rsidRDefault="000A329D" w:rsidP="008A5A0E">
            <w:pPr>
              <w:jc w:val="both"/>
              <w:rPr>
                <w:lang w:eastAsia="zh-CN"/>
              </w:rPr>
            </w:pPr>
            <w:r w:rsidRPr="00633EAE">
              <w:rPr>
                <w:lang w:eastAsia="zh-CN"/>
              </w:rPr>
              <w:t>14.03.2024</w:t>
            </w:r>
          </w:p>
        </w:tc>
        <w:tc>
          <w:tcPr>
            <w:tcW w:w="739" w:type="pct"/>
          </w:tcPr>
          <w:p w14:paraId="4C03AA40" w14:textId="77777777" w:rsidR="000A329D" w:rsidRPr="00633EAE" w:rsidRDefault="000A329D" w:rsidP="008A5A0E">
            <w:pPr>
              <w:jc w:val="center"/>
              <w:rPr>
                <w:lang w:eastAsia="zh-CN"/>
              </w:rPr>
            </w:pPr>
            <w:r w:rsidRPr="00633EAE">
              <w:rPr>
                <w:lang w:eastAsia="zh-CN"/>
              </w:rPr>
              <w:t>180</w:t>
            </w:r>
          </w:p>
        </w:tc>
      </w:tr>
      <w:tr w:rsidR="000A329D" w:rsidRPr="00633EAE" w14:paraId="4C664D3C" w14:textId="77777777" w:rsidTr="00EA406E">
        <w:tc>
          <w:tcPr>
            <w:tcW w:w="3510" w:type="pct"/>
          </w:tcPr>
          <w:p w14:paraId="7E3DA399" w14:textId="77777777" w:rsidR="000A329D" w:rsidRPr="00633EAE" w:rsidRDefault="000A329D" w:rsidP="008A5A0E">
            <w:pPr>
              <w:numPr>
                <w:ilvl w:val="0"/>
                <w:numId w:val="10"/>
              </w:numPr>
              <w:tabs>
                <w:tab w:val="left" w:pos="306"/>
              </w:tabs>
              <w:ind w:left="0" w:firstLine="0"/>
              <w:jc w:val="both"/>
              <w:rPr>
                <w:rFonts w:eastAsia="Calibri"/>
              </w:rPr>
            </w:pPr>
            <w:r w:rsidRPr="00633EAE">
              <w:rPr>
                <w:rFonts w:eastAsia="Calibri"/>
              </w:rPr>
              <w:t>Круглый стол: Цифровизация общества и его влияние на финансово-кредитную систему</w:t>
            </w:r>
          </w:p>
        </w:tc>
        <w:tc>
          <w:tcPr>
            <w:tcW w:w="750" w:type="pct"/>
          </w:tcPr>
          <w:p w14:paraId="1DBA0DB5" w14:textId="77777777" w:rsidR="000A329D" w:rsidRPr="00633EAE" w:rsidRDefault="000A329D" w:rsidP="008A5A0E">
            <w:pPr>
              <w:jc w:val="both"/>
              <w:rPr>
                <w:lang w:eastAsia="zh-CN"/>
              </w:rPr>
            </w:pPr>
            <w:r w:rsidRPr="00633EAE">
              <w:rPr>
                <w:lang w:eastAsia="zh-CN"/>
              </w:rPr>
              <w:t>15.03.2024</w:t>
            </w:r>
          </w:p>
        </w:tc>
        <w:tc>
          <w:tcPr>
            <w:tcW w:w="739" w:type="pct"/>
          </w:tcPr>
          <w:p w14:paraId="05ACAC9A" w14:textId="77777777" w:rsidR="000A329D" w:rsidRPr="00633EAE" w:rsidRDefault="000A329D" w:rsidP="008A5A0E">
            <w:pPr>
              <w:jc w:val="center"/>
              <w:rPr>
                <w:lang w:eastAsia="zh-CN"/>
              </w:rPr>
            </w:pPr>
            <w:r w:rsidRPr="00633EAE">
              <w:rPr>
                <w:lang w:eastAsia="zh-CN"/>
              </w:rPr>
              <w:t>30</w:t>
            </w:r>
          </w:p>
        </w:tc>
      </w:tr>
      <w:tr w:rsidR="000A329D" w:rsidRPr="00633EAE" w14:paraId="4CC00335" w14:textId="77777777" w:rsidTr="00EA406E">
        <w:tc>
          <w:tcPr>
            <w:tcW w:w="3510" w:type="pct"/>
          </w:tcPr>
          <w:p w14:paraId="0BADE6F8" w14:textId="77777777" w:rsidR="000A329D" w:rsidRPr="00633EAE" w:rsidRDefault="000A329D" w:rsidP="008A5A0E">
            <w:pPr>
              <w:numPr>
                <w:ilvl w:val="0"/>
                <w:numId w:val="10"/>
              </w:numPr>
              <w:tabs>
                <w:tab w:val="left" w:pos="306"/>
              </w:tabs>
              <w:ind w:left="0" w:firstLine="0"/>
              <w:jc w:val="both"/>
              <w:rPr>
                <w:rFonts w:eastAsia="Calibri"/>
              </w:rPr>
            </w:pPr>
            <w:r w:rsidRPr="00633EAE">
              <w:rPr>
                <w:rFonts w:eastAsia="Calibri"/>
              </w:rPr>
              <w:t xml:space="preserve"> Встреча с независимым экономистом Красноярским С.Л.</w:t>
            </w:r>
          </w:p>
        </w:tc>
        <w:tc>
          <w:tcPr>
            <w:tcW w:w="750" w:type="pct"/>
          </w:tcPr>
          <w:p w14:paraId="29826859" w14:textId="77777777" w:rsidR="000A329D" w:rsidRPr="00633EAE" w:rsidRDefault="000A329D" w:rsidP="008A5A0E">
            <w:pPr>
              <w:jc w:val="both"/>
              <w:rPr>
                <w:lang w:eastAsia="zh-CN"/>
              </w:rPr>
            </w:pPr>
            <w:r w:rsidRPr="00633EAE">
              <w:rPr>
                <w:lang w:eastAsia="zh-CN"/>
              </w:rPr>
              <w:t>25.03.2024</w:t>
            </w:r>
          </w:p>
        </w:tc>
        <w:tc>
          <w:tcPr>
            <w:tcW w:w="739" w:type="pct"/>
          </w:tcPr>
          <w:p w14:paraId="0AE9F747" w14:textId="77777777" w:rsidR="000A329D" w:rsidRPr="00633EAE" w:rsidRDefault="000A329D" w:rsidP="008A5A0E">
            <w:pPr>
              <w:jc w:val="center"/>
              <w:rPr>
                <w:lang w:eastAsia="zh-CN"/>
              </w:rPr>
            </w:pPr>
            <w:r w:rsidRPr="00633EAE">
              <w:rPr>
                <w:lang w:eastAsia="zh-CN"/>
              </w:rPr>
              <w:t>40</w:t>
            </w:r>
          </w:p>
        </w:tc>
      </w:tr>
      <w:tr w:rsidR="000A329D" w:rsidRPr="00633EAE" w14:paraId="3F53E2DD" w14:textId="77777777" w:rsidTr="00EA406E">
        <w:tc>
          <w:tcPr>
            <w:tcW w:w="3510" w:type="pct"/>
          </w:tcPr>
          <w:p w14:paraId="7D47ECBB" w14:textId="77777777" w:rsidR="000A329D" w:rsidRPr="00633EAE" w:rsidRDefault="000A329D" w:rsidP="008A5A0E">
            <w:pPr>
              <w:numPr>
                <w:ilvl w:val="0"/>
                <w:numId w:val="10"/>
              </w:numPr>
              <w:tabs>
                <w:tab w:val="left" w:pos="306"/>
              </w:tabs>
              <w:ind w:left="0" w:firstLine="0"/>
              <w:jc w:val="both"/>
              <w:rPr>
                <w:rFonts w:eastAsia="Calibri"/>
              </w:rPr>
            </w:pPr>
            <w:r w:rsidRPr="00633EAE">
              <w:rPr>
                <w:rFonts w:eastAsia="Calibri"/>
              </w:rPr>
              <w:t xml:space="preserve"> Искусственный интеллект и человеческий мозг</w:t>
            </w:r>
          </w:p>
        </w:tc>
        <w:tc>
          <w:tcPr>
            <w:tcW w:w="750" w:type="pct"/>
          </w:tcPr>
          <w:p w14:paraId="4B51B207" w14:textId="77777777" w:rsidR="000A329D" w:rsidRPr="00633EAE" w:rsidRDefault="000A329D" w:rsidP="008A5A0E">
            <w:pPr>
              <w:jc w:val="both"/>
              <w:rPr>
                <w:lang w:eastAsia="zh-CN"/>
              </w:rPr>
            </w:pPr>
            <w:r w:rsidRPr="00633EAE">
              <w:rPr>
                <w:lang w:eastAsia="zh-CN"/>
              </w:rPr>
              <w:t>28.03.2024</w:t>
            </w:r>
          </w:p>
        </w:tc>
        <w:tc>
          <w:tcPr>
            <w:tcW w:w="739" w:type="pct"/>
          </w:tcPr>
          <w:p w14:paraId="18278632" w14:textId="77777777" w:rsidR="000A329D" w:rsidRPr="00633EAE" w:rsidRDefault="000A329D" w:rsidP="008A5A0E">
            <w:pPr>
              <w:jc w:val="center"/>
              <w:rPr>
                <w:lang w:eastAsia="zh-CN"/>
              </w:rPr>
            </w:pPr>
            <w:r w:rsidRPr="00633EAE">
              <w:rPr>
                <w:lang w:eastAsia="zh-CN"/>
              </w:rPr>
              <w:t>20</w:t>
            </w:r>
          </w:p>
        </w:tc>
      </w:tr>
      <w:tr w:rsidR="000A329D" w:rsidRPr="00633EAE" w14:paraId="564D0C74" w14:textId="77777777" w:rsidTr="00EA406E">
        <w:tc>
          <w:tcPr>
            <w:tcW w:w="3510" w:type="pct"/>
          </w:tcPr>
          <w:p w14:paraId="103302B1" w14:textId="77777777" w:rsidR="000A329D" w:rsidRPr="00633EAE" w:rsidRDefault="000A329D" w:rsidP="008A5A0E">
            <w:pPr>
              <w:numPr>
                <w:ilvl w:val="0"/>
                <w:numId w:val="10"/>
              </w:numPr>
              <w:tabs>
                <w:tab w:val="left" w:pos="306"/>
              </w:tabs>
              <w:ind w:left="0" w:firstLine="0"/>
              <w:jc w:val="both"/>
              <w:rPr>
                <w:color w:val="000000"/>
                <w:shd w:val="clear" w:color="auto" w:fill="FFFFFF"/>
              </w:rPr>
            </w:pPr>
            <w:r w:rsidRPr="00633EAE">
              <w:rPr>
                <w:color w:val="000000"/>
                <w:shd w:val="clear" w:color="auto" w:fill="FFFFFF"/>
              </w:rPr>
              <w:t>VII Всероссийская национальная научная конференция молодых учёных «Молодёжь и наука: актуальные проблемы фундаментальных и прикладных исследований»</w:t>
            </w:r>
          </w:p>
        </w:tc>
        <w:tc>
          <w:tcPr>
            <w:tcW w:w="750" w:type="pct"/>
          </w:tcPr>
          <w:p w14:paraId="0FFB01F1" w14:textId="77777777" w:rsidR="000A329D" w:rsidRPr="00633EAE" w:rsidRDefault="000A329D" w:rsidP="008A5A0E">
            <w:pPr>
              <w:jc w:val="both"/>
              <w:rPr>
                <w:lang w:eastAsia="zh-CN"/>
              </w:rPr>
            </w:pPr>
            <w:r w:rsidRPr="00633EAE">
              <w:rPr>
                <w:lang w:eastAsia="zh-CN"/>
              </w:rPr>
              <w:t>08-12.04.2024</w:t>
            </w:r>
          </w:p>
        </w:tc>
        <w:tc>
          <w:tcPr>
            <w:tcW w:w="739" w:type="pct"/>
          </w:tcPr>
          <w:p w14:paraId="2B863286" w14:textId="77777777" w:rsidR="000A329D" w:rsidRPr="00633EAE" w:rsidRDefault="000A329D" w:rsidP="008A5A0E">
            <w:pPr>
              <w:jc w:val="center"/>
              <w:rPr>
                <w:lang w:eastAsia="zh-CN"/>
              </w:rPr>
            </w:pPr>
            <w:r w:rsidRPr="00633EAE">
              <w:rPr>
                <w:lang w:eastAsia="zh-CN"/>
              </w:rPr>
              <w:t>2</w:t>
            </w:r>
          </w:p>
        </w:tc>
      </w:tr>
      <w:tr w:rsidR="000A329D" w:rsidRPr="00633EAE" w14:paraId="3A1B63DF" w14:textId="77777777" w:rsidTr="00EA406E">
        <w:tc>
          <w:tcPr>
            <w:tcW w:w="3510" w:type="pct"/>
          </w:tcPr>
          <w:p w14:paraId="64E3ACCF" w14:textId="77777777" w:rsidR="000A329D" w:rsidRPr="00633EAE" w:rsidRDefault="000A329D" w:rsidP="008A5A0E">
            <w:pPr>
              <w:numPr>
                <w:ilvl w:val="0"/>
                <w:numId w:val="10"/>
              </w:numPr>
              <w:tabs>
                <w:tab w:val="left" w:pos="306"/>
              </w:tabs>
              <w:ind w:left="0" w:firstLine="0"/>
              <w:jc w:val="both"/>
              <w:rPr>
                <w:rFonts w:eastAsia="Calibri"/>
              </w:rPr>
            </w:pPr>
            <w:r w:rsidRPr="00633EAE">
              <w:rPr>
                <w:color w:val="000000"/>
                <w:shd w:val="clear" w:color="auto" w:fill="FFFFFF"/>
              </w:rPr>
              <w:t>Участие в конференции «Проблемы развития социально-экономических систем» ДонГУ</w:t>
            </w:r>
          </w:p>
        </w:tc>
        <w:tc>
          <w:tcPr>
            <w:tcW w:w="750" w:type="pct"/>
          </w:tcPr>
          <w:p w14:paraId="0D6965E8" w14:textId="77777777" w:rsidR="000A329D" w:rsidRPr="00633EAE" w:rsidRDefault="000A329D" w:rsidP="008A5A0E">
            <w:pPr>
              <w:jc w:val="both"/>
              <w:rPr>
                <w:lang w:eastAsia="zh-CN"/>
              </w:rPr>
            </w:pPr>
            <w:r w:rsidRPr="00633EAE">
              <w:rPr>
                <w:lang w:eastAsia="zh-CN"/>
              </w:rPr>
              <w:t>18.04.2024</w:t>
            </w:r>
          </w:p>
        </w:tc>
        <w:tc>
          <w:tcPr>
            <w:tcW w:w="739" w:type="pct"/>
          </w:tcPr>
          <w:p w14:paraId="1F772D8E" w14:textId="77777777" w:rsidR="000A329D" w:rsidRPr="00633EAE" w:rsidRDefault="000A329D" w:rsidP="008A5A0E">
            <w:pPr>
              <w:jc w:val="center"/>
              <w:rPr>
                <w:lang w:eastAsia="zh-CN"/>
              </w:rPr>
            </w:pPr>
            <w:r w:rsidRPr="00633EAE">
              <w:rPr>
                <w:lang w:eastAsia="zh-CN"/>
              </w:rPr>
              <w:t>1</w:t>
            </w:r>
          </w:p>
        </w:tc>
      </w:tr>
      <w:tr w:rsidR="000A329D" w:rsidRPr="00633EAE" w14:paraId="198DAD14" w14:textId="77777777" w:rsidTr="00EA406E">
        <w:tc>
          <w:tcPr>
            <w:tcW w:w="3510" w:type="pct"/>
          </w:tcPr>
          <w:p w14:paraId="47D34032" w14:textId="77777777" w:rsidR="000A329D" w:rsidRPr="00633EAE" w:rsidRDefault="000A329D" w:rsidP="008A5A0E">
            <w:pPr>
              <w:numPr>
                <w:ilvl w:val="0"/>
                <w:numId w:val="10"/>
              </w:numPr>
              <w:tabs>
                <w:tab w:val="left" w:pos="306"/>
              </w:tabs>
              <w:ind w:left="0" w:firstLine="0"/>
              <w:jc w:val="both"/>
              <w:rPr>
                <w:rFonts w:eastAsia="Calibri"/>
              </w:rPr>
            </w:pPr>
            <w:r w:rsidRPr="00633EAE">
              <w:rPr>
                <w:rFonts w:eastAsia="Calibri"/>
              </w:rPr>
              <w:t xml:space="preserve">Аюшиевские чтения 2024. </w:t>
            </w:r>
          </w:p>
          <w:p w14:paraId="0E52A45F" w14:textId="77777777" w:rsidR="000A329D" w:rsidRPr="00633EAE" w:rsidRDefault="000A329D" w:rsidP="008A5A0E">
            <w:pPr>
              <w:tabs>
                <w:tab w:val="left" w:pos="306"/>
              </w:tabs>
              <w:jc w:val="both"/>
              <w:rPr>
                <w:rFonts w:eastAsia="Calibri"/>
              </w:rPr>
            </w:pPr>
            <w:r w:rsidRPr="00633EAE">
              <w:rPr>
                <w:rFonts w:eastAsia="Calibri"/>
              </w:rPr>
              <w:t xml:space="preserve">Статьи студентов размещены в журнале БГУ </w:t>
            </w:r>
            <w:r w:rsidRPr="00633EAE">
              <w:t>Global &amp; Regional Research. 2024. Т. 6, № 2</w:t>
            </w:r>
          </w:p>
        </w:tc>
        <w:tc>
          <w:tcPr>
            <w:tcW w:w="750" w:type="pct"/>
          </w:tcPr>
          <w:p w14:paraId="13787AB3" w14:textId="77777777" w:rsidR="000A329D" w:rsidRPr="00633EAE" w:rsidRDefault="000A329D" w:rsidP="008A5A0E">
            <w:pPr>
              <w:jc w:val="both"/>
              <w:rPr>
                <w:lang w:eastAsia="zh-CN"/>
              </w:rPr>
            </w:pPr>
            <w:r w:rsidRPr="00633EAE">
              <w:rPr>
                <w:lang w:eastAsia="zh-CN"/>
              </w:rPr>
              <w:t>24.04.2024</w:t>
            </w:r>
          </w:p>
        </w:tc>
        <w:tc>
          <w:tcPr>
            <w:tcW w:w="739" w:type="pct"/>
          </w:tcPr>
          <w:p w14:paraId="1007E29F" w14:textId="77777777" w:rsidR="000A329D" w:rsidRPr="00633EAE" w:rsidRDefault="000A329D" w:rsidP="008A5A0E">
            <w:pPr>
              <w:jc w:val="center"/>
              <w:rPr>
                <w:lang w:eastAsia="zh-CN"/>
              </w:rPr>
            </w:pPr>
            <w:r w:rsidRPr="00633EAE">
              <w:rPr>
                <w:lang w:eastAsia="zh-CN"/>
              </w:rPr>
              <w:t>2</w:t>
            </w:r>
          </w:p>
        </w:tc>
      </w:tr>
      <w:tr w:rsidR="000A329D" w:rsidRPr="00633EAE" w14:paraId="0E3C48AD" w14:textId="77777777" w:rsidTr="00EA406E">
        <w:tc>
          <w:tcPr>
            <w:tcW w:w="3510" w:type="pct"/>
          </w:tcPr>
          <w:p w14:paraId="6B359E65" w14:textId="77777777" w:rsidR="000A329D" w:rsidRPr="00633EAE" w:rsidRDefault="000A329D" w:rsidP="008A5A0E">
            <w:pPr>
              <w:numPr>
                <w:ilvl w:val="0"/>
                <w:numId w:val="10"/>
              </w:numPr>
              <w:tabs>
                <w:tab w:val="left" w:pos="306"/>
              </w:tabs>
              <w:ind w:left="0" w:firstLine="0"/>
              <w:jc w:val="both"/>
              <w:rPr>
                <w:rFonts w:eastAsia="Calibri"/>
              </w:rPr>
            </w:pPr>
            <w:r w:rsidRPr="00633EAE">
              <w:rPr>
                <w:rFonts w:eastAsia="Calibri"/>
              </w:rPr>
              <w:t xml:space="preserve"> Внутривузовская научно-практическая конференция</w:t>
            </w:r>
          </w:p>
        </w:tc>
        <w:tc>
          <w:tcPr>
            <w:tcW w:w="750" w:type="pct"/>
          </w:tcPr>
          <w:p w14:paraId="030A897F" w14:textId="77777777" w:rsidR="000A329D" w:rsidRPr="00633EAE" w:rsidRDefault="000A329D" w:rsidP="008A5A0E">
            <w:pPr>
              <w:jc w:val="both"/>
              <w:rPr>
                <w:lang w:eastAsia="zh-CN"/>
              </w:rPr>
            </w:pPr>
            <w:r w:rsidRPr="00633EAE">
              <w:rPr>
                <w:lang w:eastAsia="zh-CN"/>
              </w:rPr>
              <w:t>24.04.2024</w:t>
            </w:r>
          </w:p>
        </w:tc>
        <w:tc>
          <w:tcPr>
            <w:tcW w:w="739" w:type="pct"/>
          </w:tcPr>
          <w:p w14:paraId="464989E7" w14:textId="77777777" w:rsidR="000A329D" w:rsidRPr="00633EAE" w:rsidRDefault="000A329D" w:rsidP="008A5A0E">
            <w:pPr>
              <w:jc w:val="center"/>
              <w:rPr>
                <w:lang w:eastAsia="zh-CN"/>
              </w:rPr>
            </w:pPr>
            <w:r w:rsidRPr="00633EAE">
              <w:rPr>
                <w:lang w:eastAsia="zh-CN"/>
              </w:rPr>
              <w:t>300</w:t>
            </w:r>
          </w:p>
        </w:tc>
      </w:tr>
      <w:tr w:rsidR="000A329D" w:rsidRPr="00633EAE" w14:paraId="379DE900" w14:textId="77777777" w:rsidTr="00EA406E">
        <w:tc>
          <w:tcPr>
            <w:tcW w:w="3510" w:type="pct"/>
          </w:tcPr>
          <w:p w14:paraId="39BCD297" w14:textId="77777777" w:rsidR="000A329D" w:rsidRPr="00633EAE" w:rsidRDefault="000A329D" w:rsidP="008A5A0E">
            <w:pPr>
              <w:numPr>
                <w:ilvl w:val="0"/>
                <w:numId w:val="10"/>
              </w:numPr>
              <w:tabs>
                <w:tab w:val="left" w:pos="306"/>
              </w:tabs>
              <w:ind w:left="0" w:firstLine="0"/>
              <w:jc w:val="both"/>
              <w:rPr>
                <w:rFonts w:eastAsia="Calibri"/>
              </w:rPr>
            </w:pPr>
            <w:r w:rsidRPr="00633EAE">
              <w:rPr>
                <w:color w:val="000000"/>
                <w:shd w:val="clear" w:color="auto" w:fill="FFFFFF"/>
              </w:rPr>
              <w:t>Защита ВКР слушателей курсов профессиональной переподготовки «Управление проектной деятельностью» (март-май 2024)</w:t>
            </w:r>
          </w:p>
        </w:tc>
        <w:tc>
          <w:tcPr>
            <w:tcW w:w="750" w:type="pct"/>
          </w:tcPr>
          <w:p w14:paraId="1BE7B81C" w14:textId="77777777" w:rsidR="000A329D" w:rsidRPr="00633EAE" w:rsidRDefault="000A329D" w:rsidP="008A5A0E">
            <w:pPr>
              <w:jc w:val="both"/>
              <w:rPr>
                <w:lang w:eastAsia="zh-CN"/>
              </w:rPr>
            </w:pPr>
            <w:r w:rsidRPr="00633EAE">
              <w:rPr>
                <w:lang w:eastAsia="zh-CN"/>
              </w:rPr>
              <w:t>28.06.2024</w:t>
            </w:r>
          </w:p>
        </w:tc>
        <w:tc>
          <w:tcPr>
            <w:tcW w:w="739" w:type="pct"/>
          </w:tcPr>
          <w:p w14:paraId="238EC811" w14:textId="77777777" w:rsidR="000A329D" w:rsidRPr="00633EAE" w:rsidRDefault="000A329D" w:rsidP="008A5A0E">
            <w:pPr>
              <w:jc w:val="center"/>
              <w:rPr>
                <w:lang w:eastAsia="zh-CN"/>
              </w:rPr>
            </w:pPr>
            <w:r w:rsidRPr="00633EAE">
              <w:rPr>
                <w:lang w:eastAsia="zh-CN"/>
              </w:rPr>
              <w:t>5</w:t>
            </w:r>
          </w:p>
        </w:tc>
      </w:tr>
      <w:tr w:rsidR="000A329D" w:rsidRPr="00633EAE" w14:paraId="7821C3D4" w14:textId="77777777" w:rsidTr="00EA406E">
        <w:tc>
          <w:tcPr>
            <w:tcW w:w="3510" w:type="pct"/>
          </w:tcPr>
          <w:p w14:paraId="40008103" w14:textId="77777777" w:rsidR="000A329D" w:rsidRPr="00633EAE" w:rsidRDefault="000A329D" w:rsidP="008A5A0E">
            <w:pPr>
              <w:numPr>
                <w:ilvl w:val="0"/>
                <w:numId w:val="10"/>
              </w:numPr>
              <w:tabs>
                <w:tab w:val="left" w:pos="306"/>
              </w:tabs>
              <w:ind w:left="0" w:firstLine="0"/>
              <w:jc w:val="both"/>
              <w:rPr>
                <w:color w:val="000000"/>
                <w:shd w:val="clear" w:color="auto" w:fill="FFFFFF"/>
              </w:rPr>
            </w:pPr>
            <w:r w:rsidRPr="00633EAE">
              <w:rPr>
                <w:color w:val="000000"/>
                <w:shd w:val="clear" w:color="auto" w:fill="FFFFFF"/>
              </w:rPr>
              <w:t>Открытие Фестиваля Наука 0+ в Забайкалье 2024</w:t>
            </w:r>
          </w:p>
        </w:tc>
        <w:tc>
          <w:tcPr>
            <w:tcW w:w="750" w:type="pct"/>
          </w:tcPr>
          <w:p w14:paraId="6E622C06" w14:textId="77777777" w:rsidR="000A329D" w:rsidRPr="00633EAE" w:rsidRDefault="000A329D" w:rsidP="008A5A0E">
            <w:pPr>
              <w:jc w:val="both"/>
              <w:rPr>
                <w:lang w:eastAsia="zh-CN"/>
              </w:rPr>
            </w:pPr>
            <w:r w:rsidRPr="00633EAE">
              <w:rPr>
                <w:lang w:eastAsia="zh-CN"/>
              </w:rPr>
              <w:t>25.10.2024</w:t>
            </w:r>
          </w:p>
        </w:tc>
        <w:tc>
          <w:tcPr>
            <w:tcW w:w="739" w:type="pct"/>
          </w:tcPr>
          <w:p w14:paraId="473FDD83" w14:textId="77777777" w:rsidR="000A329D" w:rsidRPr="00633EAE" w:rsidRDefault="000A329D" w:rsidP="008A5A0E">
            <w:pPr>
              <w:jc w:val="center"/>
              <w:rPr>
                <w:lang w:eastAsia="zh-CN"/>
              </w:rPr>
            </w:pPr>
            <w:r w:rsidRPr="00633EAE">
              <w:rPr>
                <w:lang w:eastAsia="zh-CN"/>
              </w:rPr>
              <w:t>5</w:t>
            </w:r>
          </w:p>
        </w:tc>
      </w:tr>
      <w:tr w:rsidR="000A329D" w:rsidRPr="00633EAE" w14:paraId="06340756" w14:textId="77777777" w:rsidTr="00EA406E">
        <w:tc>
          <w:tcPr>
            <w:tcW w:w="3510" w:type="pct"/>
          </w:tcPr>
          <w:p w14:paraId="426282AB" w14:textId="77777777" w:rsidR="000A329D" w:rsidRPr="00633EAE" w:rsidRDefault="000A329D" w:rsidP="008A5A0E">
            <w:pPr>
              <w:numPr>
                <w:ilvl w:val="0"/>
                <w:numId w:val="10"/>
              </w:numPr>
              <w:tabs>
                <w:tab w:val="left" w:pos="306"/>
              </w:tabs>
              <w:ind w:left="0" w:firstLine="0"/>
              <w:jc w:val="both"/>
              <w:rPr>
                <w:color w:val="000000"/>
                <w:shd w:val="clear" w:color="auto" w:fill="FFFFFF"/>
              </w:rPr>
            </w:pPr>
            <w:r w:rsidRPr="00633EAE">
              <w:rPr>
                <w:color w:val="000000"/>
                <w:shd w:val="clear" w:color="auto" w:fill="FFFFFF"/>
              </w:rPr>
              <w:t>Мастер-класс: без боязни белого листа</w:t>
            </w:r>
          </w:p>
        </w:tc>
        <w:tc>
          <w:tcPr>
            <w:tcW w:w="750" w:type="pct"/>
          </w:tcPr>
          <w:p w14:paraId="583BAE44" w14:textId="77777777" w:rsidR="000A329D" w:rsidRPr="00633EAE" w:rsidRDefault="000A329D" w:rsidP="008A5A0E">
            <w:pPr>
              <w:jc w:val="both"/>
              <w:rPr>
                <w:lang w:eastAsia="zh-CN"/>
              </w:rPr>
            </w:pPr>
            <w:r w:rsidRPr="00633EAE">
              <w:rPr>
                <w:lang w:eastAsia="zh-CN"/>
              </w:rPr>
              <w:t>25.10.2024</w:t>
            </w:r>
          </w:p>
        </w:tc>
        <w:tc>
          <w:tcPr>
            <w:tcW w:w="739" w:type="pct"/>
          </w:tcPr>
          <w:p w14:paraId="04993FDF" w14:textId="77777777" w:rsidR="000A329D" w:rsidRPr="00633EAE" w:rsidRDefault="000A329D" w:rsidP="008A5A0E">
            <w:pPr>
              <w:jc w:val="center"/>
              <w:rPr>
                <w:lang w:eastAsia="zh-CN"/>
              </w:rPr>
            </w:pPr>
            <w:r w:rsidRPr="00633EAE">
              <w:rPr>
                <w:lang w:eastAsia="zh-CN"/>
              </w:rPr>
              <w:t>15</w:t>
            </w:r>
          </w:p>
        </w:tc>
      </w:tr>
      <w:tr w:rsidR="000A329D" w:rsidRPr="00633EAE" w14:paraId="48846F88" w14:textId="77777777" w:rsidTr="00EA406E">
        <w:tc>
          <w:tcPr>
            <w:tcW w:w="3510" w:type="pct"/>
          </w:tcPr>
          <w:p w14:paraId="150A1FFF" w14:textId="77777777" w:rsidR="000A329D" w:rsidRPr="00633EAE" w:rsidRDefault="000A329D" w:rsidP="008A5A0E">
            <w:pPr>
              <w:numPr>
                <w:ilvl w:val="0"/>
                <w:numId w:val="10"/>
              </w:numPr>
              <w:tabs>
                <w:tab w:val="left" w:pos="306"/>
              </w:tabs>
              <w:ind w:left="0" w:firstLine="0"/>
              <w:jc w:val="both"/>
              <w:rPr>
                <w:color w:val="000000"/>
                <w:shd w:val="clear" w:color="auto" w:fill="FFFFFF"/>
              </w:rPr>
            </w:pPr>
            <w:r w:rsidRPr="00633EAE">
              <w:rPr>
                <w:color w:val="000000"/>
                <w:shd w:val="clear" w:color="auto" w:fill="FFFFFF"/>
              </w:rPr>
              <w:t xml:space="preserve"> Межвузовская научно-практическая конференция, посвященная 130-летию Банка России в Забайкальском крае</w:t>
            </w:r>
          </w:p>
        </w:tc>
        <w:tc>
          <w:tcPr>
            <w:tcW w:w="750" w:type="pct"/>
          </w:tcPr>
          <w:p w14:paraId="407A447E" w14:textId="77777777" w:rsidR="000A329D" w:rsidRPr="00633EAE" w:rsidRDefault="000A329D" w:rsidP="008A5A0E">
            <w:pPr>
              <w:jc w:val="both"/>
              <w:rPr>
                <w:lang w:eastAsia="zh-CN"/>
              </w:rPr>
            </w:pPr>
            <w:r w:rsidRPr="00633EAE">
              <w:rPr>
                <w:lang w:eastAsia="zh-CN"/>
              </w:rPr>
              <w:t>30.10.2024</w:t>
            </w:r>
          </w:p>
        </w:tc>
        <w:tc>
          <w:tcPr>
            <w:tcW w:w="739" w:type="pct"/>
          </w:tcPr>
          <w:p w14:paraId="2DA25ADC" w14:textId="77777777" w:rsidR="000A329D" w:rsidRPr="00633EAE" w:rsidRDefault="000A329D" w:rsidP="008A5A0E">
            <w:pPr>
              <w:jc w:val="center"/>
              <w:rPr>
                <w:lang w:eastAsia="zh-CN"/>
              </w:rPr>
            </w:pPr>
            <w:r w:rsidRPr="00633EAE">
              <w:rPr>
                <w:lang w:eastAsia="zh-CN"/>
              </w:rPr>
              <w:t>50</w:t>
            </w:r>
          </w:p>
        </w:tc>
      </w:tr>
      <w:tr w:rsidR="000A329D" w:rsidRPr="00633EAE" w14:paraId="49C43045" w14:textId="77777777" w:rsidTr="00EA406E">
        <w:tc>
          <w:tcPr>
            <w:tcW w:w="3510" w:type="pct"/>
          </w:tcPr>
          <w:p w14:paraId="1BB7846F" w14:textId="77777777" w:rsidR="000A329D" w:rsidRPr="00633EAE" w:rsidRDefault="000A329D" w:rsidP="008A5A0E">
            <w:pPr>
              <w:numPr>
                <w:ilvl w:val="0"/>
                <w:numId w:val="10"/>
              </w:numPr>
              <w:tabs>
                <w:tab w:val="left" w:pos="306"/>
              </w:tabs>
              <w:ind w:left="0" w:firstLine="0"/>
              <w:jc w:val="both"/>
              <w:rPr>
                <w:color w:val="000000"/>
                <w:shd w:val="clear" w:color="auto" w:fill="FFFFFF"/>
              </w:rPr>
            </w:pPr>
            <w:r w:rsidRPr="00633EAE">
              <w:rPr>
                <w:color w:val="000000"/>
                <w:shd w:val="clear" w:color="auto" w:fill="FFFFFF"/>
              </w:rPr>
              <w:t>Международная научно-практическая конференция «Моделирование социально-экономических процессов в регионе"</w:t>
            </w:r>
          </w:p>
        </w:tc>
        <w:tc>
          <w:tcPr>
            <w:tcW w:w="750" w:type="pct"/>
          </w:tcPr>
          <w:p w14:paraId="6A60497F" w14:textId="77777777" w:rsidR="000A329D" w:rsidRPr="00633EAE" w:rsidRDefault="000A329D" w:rsidP="008A5A0E">
            <w:pPr>
              <w:jc w:val="both"/>
              <w:rPr>
                <w:lang w:eastAsia="zh-CN"/>
              </w:rPr>
            </w:pPr>
            <w:r w:rsidRPr="00633EAE">
              <w:rPr>
                <w:lang w:eastAsia="zh-CN"/>
              </w:rPr>
              <w:t>08.11.2024</w:t>
            </w:r>
          </w:p>
        </w:tc>
        <w:tc>
          <w:tcPr>
            <w:tcW w:w="739" w:type="pct"/>
          </w:tcPr>
          <w:p w14:paraId="0AF08FAA" w14:textId="77777777" w:rsidR="000A329D" w:rsidRPr="00633EAE" w:rsidRDefault="000A329D" w:rsidP="008A5A0E">
            <w:pPr>
              <w:jc w:val="center"/>
              <w:rPr>
                <w:lang w:eastAsia="zh-CN"/>
              </w:rPr>
            </w:pPr>
            <w:r w:rsidRPr="00633EAE">
              <w:rPr>
                <w:lang w:eastAsia="zh-CN"/>
              </w:rPr>
              <w:t>250</w:t>
            </w:r>
          </w:p>
        </w:tc>
      </w:tr>
      <w:tr w:rsidR="000A329D" w:rsidRPr="00633EAE" w14:paraId="125ECCCD" w14:textId="77777777" w:rsidTr="00EA406E">
        <w:tc>
          <w:tcPr>
            <w:tcW w:w="3510" w:type="pct"/>
          </w:tcPr>
          <w:p w14:paraId="067C93CC" w14:textId="77777777" w:rsidR="000A329D" w:rsidRPr="00633EAE" w:rsidRDefault="000A329D" w:rsidP="008A5A0E">
            <w:pPr>
              <w:numPr>
                <w:ilvl w:val="0"/>
                <w:numId w:val="10"/>
              </w:numPr>
              <w:tabs>
                <w:tab w:val="left" w:pos="306"/>
              </w:tabs>
              <w:ind w:left="0" w:firstLine="0"/>
              <w:jc w:val="both"/>
              <w:rPr>
                <w:color w:val="000000"/>
                <w:shd w:val="clear" w:color="auto" w:fill="FFFFFF"/>
              </w:rPr>
            </w:pPr>
            <w:r w:rsidRPr="00633EAE">
              <w:rPr>
                <w:color w:val="000000"/>
                <w:shd w:val="clear" w:color="auto" w:fill="FFFFFF"/>
              </w:rPr>
              <w:t>Награждение победителей ЧИБГУренка</w:t>
            </w:r>
          </w:p>
        </w:tc>
        <w:tc>
          <w:tcPr>
            <w:tcW w:w="750" w:type="pct"/>
          </w:tcPr>
          <w:p w14:paraId="743EAC95" w14:textId="77777777" w:rsidR="000A329D" w:rsidRPr="00633EAE" w:rsidRDefault="000A329D" w:rsidP="008A5A0E">
            <w:pPr>
              <w:jc w:val="both"/>
              <w:rPr>
                <w:lang w:eastAsia="zh-CN"/>
              </w:rPr>
            </w:pPr>
            <w:r w:rsidRPr="00633EAE">
              <w:rPr>
                <w:lang w:eastAsia="zh-CN"/>
              </w:rPr>
              <w:t>19.12.2024</w:t>
            </w:r>
          </w:p>
        </w:tc>
        <w:tc>
          <w:tcPr>
            <w:tcW w:w="739" w:type="pct"/>
          </w:tcPr>
          <w:p w14:paraId="236FC82B" w14:textId="77777777" w:rsidR="000A329D" w:rsidRPr="00633EAE" w:rsidRDefault="000A329D" w:rsidP="008A5A0E">
            <w:pPr>
              <w:jc w:val="center"/>
              <w:rPr>
                <w:lang w:eastAsia="zh-CN"/>
              </w:rPr>
            </w:pPr>
            <w:r w:rsidRPr="00633EAE">
              <w:rPr>
                <w:lang w:eastAsia="zh-CN"/>
              </w:rPr>
              <w:t>2</w:t>
            </w:r>
          </w:p>
        </w:tc>
      </w:tr>
    </w:tbl>
    <w:p w14:paraId="093C62F2" w14:textId="77777777" w:rsidR="000A329D" w:rsidRPr="006200D8" w:rsidRDefault="000A329D" w:rsidP="008A5A0E">
      <w:pPr>
        <w:pStyle w:val="5"/>
        <w:kinsoku w:val="0"/>
        <w:overflowPunct w:val="0"/>
        <w:autoSpaceDE w:val="0"/>
        <w:autoSpaceDN w:val="0"/>
        <w:spacing w:before="120" w:after="40" w:line="240" w:lineRule="auto"/>
        <w:rPr>
          <w:b/>
          <w:sz w:val="28"/>
          <w:szCs w:val="28"/>
        </w:rPr>
      </w:pPr>
      <w:r w:rsidRPr="006200D8">
        <w:rPr>
          <w:b/>
          <w:sz w:val="28"/>
          <w:szCs w:val="28"/>
        </w:rPr>
        <w:t>Публикационная активность и издательская деятельность</w:t>
      </w:r>
    </w:p>
    <w:p w14:paraId="6CAC8446" w14:textId="0C4161B3" w:rsidR="000A329D" w:rsidRPr="00CE79B8" w:rsidRDefault="000A329D" w:rsidP="008A5A0E">
      <w:pPr>
        <w:spacing w:after="0" w:line="240" w:lineRule="auto"/>
        <w:ind w:firstLine="709"/>
        <w:jc w:val="both"/>
        <w:rPr>
          <w:rFonts w:ascii="Times New Roman" w:eastAsia="Times New Roman" w:hAnsi="Times New Roman" w:cs="Times New Roman"/>
          <w:sz w:val="28"/>
          <w:szCs w:val="28"/>
          <w:lang w:eastAsia="ru-RU"/>
        </w:rPr>
      </w:pPr>
      <w:r w:rsidRPr="00CE79B8">
        <w:rPr>
          <w:rFonts w:ascii="Times New Roman" w:eastAsia="Times New Roman" w:hAnsi="Times New Roman" w:cs="Times New Roman"/>
          <w:sz w:val="28"/>
          <w:szCs w:val="28"/>
        </w:rPr>
        <w:t xml:space="preserve">За 2024 г. сотрудниками Института были опубликованы: 7 учебных пособия, общим объемом </w:t>
      </w:r>
      <w:r w:rsidRPr="00CE79B8">
        <w:rPr>
          <w:rFonts w:ascii="Times New Roman" w:eastAsia="Times New Roman" w:hAnsi="Times New Roman" w:cs="Times New Roman"/>
          <w:sz w:val="28"/>
          <w:szCs w:val="28"/>
          <w:lang w:eastAsia="ru-RU"/>
        </w:rPr>
        <w:t xml:space="preserve">57,57 </w:t>
      </w:r>
      <w:r w:rsidRPr="00CE79B8">
        <w:rPr>
          <w:rFonts w:ascii="Times New Roman" w:eastAsia="Times New Roman" w:hAnsi="Times New Roman" w:cs="Times New Roman"/>
          <w:sz w:val="28"/>
          <w:szCs w:val="28"/>
        </w:rPr>
        <w:t>п.л.,</w:t>
      </w:r>
      <w:r w:rsidRPr="00CE79B8">
        <w:rPr>
          <w:rFonts w:ascii="Times New Roman" w:eastAsia="Times New Roman" w:hAnsi="Times New Roman" w:cs="Times New Roman"/>
          <w:color w:val="FF0000"/>
          <w:sz w:val="28"/>
          <w:szCs w:val="28"/>
        </w:rPr>
        <w:t xml:space="preserve"> </w:t>
      </w:r>
      <w:r w:rsidRPr="00CE79B8">
        <w:rPr>
          <w:rFonts w:ascii="Times New Roman" w:eastAsia="Times New Roman" w:hAnsi="Times New Roman" w:cs="Times New Roman"/>
          <w:sz w:val="28"/>
          <w:szCs w:val="28"/>
        </w:rPr>
        <w:t xml:space="preserve">39 статей, общим объемом 22,27 п.л., в том числе в ведущих рецензируемых научных журналах и изданиях, определенных ВАК – 32 (19,18 п.л.); </w:t>
      </w:r>
      <w:r w:rsidRPr="00CE79B8">
        <w:rPr>
          <w:rFonts w:ascii="Times New Roman" w:eastAsia="Times New Roman" w:hAnsi="Times New Roman" w:cs="Times New Roman"/>
          <w:sz w:val="28"/>
          <w:szCs w:val="28"/>
          <w:lang w:val="en-US"/>
        </w:rPr>
        <w:t>WoS</w:t>
      </w:r>
      <w:r w:rsidRPr="00CE79B8">
        <w:rPr>
          <w:rFonts w:ascii="Times New Roman" w:eastAsia="Times New Roman" w:hAnsi="Times New Roman" w:cs="Times New Roman"/>
          <w:sz w:val="28"/>
          <w:szCs w:val="28"/>
        </w:rPr>
        <w:t xml:space="preserve"> – 3 (1,75 п.л.); </w:t>
      </w:r>
      <w:r w:rsidRPr="00CE79B8">
        <w:rPr>
          <w:rFonts w:ascii="Times New Roman" w:eastAsia="Times New Roman" w:hAnsi="Times New Roman" w:cs="Times New Roman"/>
          <w:sz w:val="28"/>
          <w:szCs w:val="28"/>
          <w:lang w:val="en-US"/>
        </w:rPr>
        <w:t>Scopus</w:t>
      </w:r>
      <w:r w:rsidRPr="00CE79B8">
        <w:rPr>
          <w:rFonts w:ascii="Times New Roman" w:eastAsia="Times New Roman" w:hAnsi="Times New Roman" w:cs="Times New Roman"/>
          <w:sz w:val="28"/>
          <w:szCs w:val="28"/>
        </w:rPr>
        <w:t xml:space="preserve"> – 6 (4,12 п.л.).</w:t>
      </w:r>
    </w:p>
    <w:p w14:paraId="1C23259A" w14:textId="77777777" w:rsidR="000A329D" w:rsidRPr="00633EAE" w:rsidRDefault="000A329D" w:rsidP="008A5A0E">
      <w:pPr>
        <w:keepNext/>
        <w:spacing w:before="120" w:after="0" w:line="240" w:lineRule="auto"/>
        <w:ind w:firstLine="709"/>
        <w:jc w:val="right"/>
        <w:rPr>
          <w:rFonts w:ascii="Times New Roman" w:eastAsia="Times New Roman" w:hAnsi="Times New Roman" w:cs="Times New Roman"/>
          <w:sz w:val="24"/>
          <w:szCs w:val="24"/>
          <w:lang w:eastAsia="ru-RU"/>
        </w:rPr>
      </w:pPr>
      <w:r w:rsidRPr="00633EAE">
        <w:rPr>
          <w:rFonts w:ascii="Times New Roman" w:eastAsia="Times New Roman" w:hAnsi="Times New Roman" w:cs="Times New Roman"/>
          <w:sz w:val="24"/>
          <w:szCs w:val="24"/>
          <w:lang w:eastAsia="ru-RU"/>
        </w:rPr>
        <w:t xml:space="preserve">Таблица </w:t>
      </w:r>
      <w:r w:rsidR="00FA4518" w:rsidRPr="00633EAE">
        <w:rPr>
          <w:rFonts w:ascii="Times New Roman" w:eastAsia="Times New Roman" w:hAnsi="Times New Roman" w:cs="Times New Roman"/>
          <w:sz w:val="24"/>
          <w:szCs w:val="24"/>
          <w:lang w:eastAsia="ru-RU"/>
        </w:rPr>
        <w:t>49</w:t>
      </w:r>
    </w:p>
    <w:p w14:paraId="0B663EF1" w14:textId="77777777" w:rsidR="000A329D" w:rsidRPr="00CE79B8" w:rsidRDefault="000A329D" w:rsidP="008A5A0E">
      <w:pPr>
        <w:keepNext/>
        <w:spacing w:after="60" w:line="240" w:lineRule="auto"/>
        <w:jc w:val="center"/>
        <w:rPr>
          <w:rFonts w:ascii="Times New Roman" w:eastAsia="Times New Roman" w:hAnsi="Times New Roman" w:cs="Times New Roman"/>
          <w:sz w:val="28"/>
          <w:szCs w:val="28"/>
          <w:lang w:eastAsia="ru-RU"/>
        </w:rPr>
      </w:pPr>
      <w:r w:rsidRPr="00CE79B8">
        <w:rPr>
          <w:rFonts w:ascii="Times New Roman" w:eastAsia="Times New Roman" w:hAnsi="Times New Roman" w:cs="Times New Roman"/>
          <w:sz w:val="28"/>
          <w:szCs w:val="28"/>
          <w:lang w:eastAsia="ru-RU"/>
        </w:rPr>
        <w:t>Публикационная активность НПР Института за 2022-2024 гг.</w:t>
      </w:r>
    </w:p>
    <w:tbl>
      <w:tblPr>
        <w:tblStyle w:val="11"/>
        <w:tblW w:w="0" w:type="auto"/>
        <w:jc w:val="center"/>
        <w:tblLook w:val="04A0" w:firstRow="1" w:lastRow="0" w:firstColumn="1" w:lastColumn="0" w:noHBand="0" w:noVBand="1"/>
      </w:tblPr>
      <w:tblGrid>
        <w:gridCol w:w="2079"/>
        <w:gridCol w:w="1477"/>
        <w:gridCol w:w="967"/>
        <w:gridCol w:w="1477"/>
        <w:gridCol w:w="954"/>
        <w:gridCol w:w="1267"/>
        <w:gridCol w:w="1231"/>
      </w:tblGrid>
      <w:tr w:rsidR="000A329D" w:rsidRPr="00633EAE" w14:paraId="5C991DB8" w14:textId="77777777" w:rsidTr="00EA406E">
        <w:trPr>
          <w:jc w:val="center"/>
        </w:trPr>
        <w:tc>
          <w:tcPr>
            <w:tcW w:w="2079" w:type="dxa"/>
          </w:tcPr>
          <w:p w14:paraId="6C896DA7" w14:textId="77777777" w:rsidR="000A329D" w:rsidRPr="00633EAE" w:rsidRDefault="000A329D" w:rsidP="008A5A0E">
            <w:pPr>
              <w:jc w:val="center"/>
            </w:pPr>
            <w:r w:rsidRPr="00633EAE">
              <w:t>Показатели</w:t>
            </w:r>
          </w:p>
        </w:tc>
        <w:tc>
          <w:tcPr>
            <w:tcW w:w="2444" w:type="dxa"/>
            <w:gridSpan w:val="2"/>
          </w:tcPr>
          <w:p w14:paraId="6F409228" w14:textId="77777777" w:rsidR="000A329D" w:rsidRPr="00633EAE" w:rsidRDefault="000A329D" w:rsidP="008A5A0E">
            <w:pPr>
              <w:jc w:val="center"/>
            </w:pPr>
            <w:r w:rsidRPr="00633EAE">
              <w:t>2022</w:t>
            </w:r>
          </w:p>
        </w:tc>
        <w:tc>
          <w:tcPr>
            <w:tcW w:w="2431" w:type="dxa"/>
            <w:gridSpan w:val="2"/>
          </w:tcPr>
          <w:p w14:paraId="1B33F75A" w14:textId="77777777" w:rsidR="000A329D" w:rsidRPr="00633EAE" w:rsidRDefault="000A329D" w:rsidP="008A5A0E">
            <w:pPr>
              <w:jc w:val="center"/>
            </w:pPr>
            <w:r w:rsidRPr="00633EAE">
              <w:t>2023</w:t>
            </w:r>
          </w:p>
        </w:tc>
        <w:tc>
          <w:tcPr>
            <w:tcW w:w="2431" w:type="dxa"/>
            <w:gridSpan w:val="2"/>
          </w:tcPr>
          <w:p w14:paraId="33A5040C" w14:textId="77777777" w:rsidR="000A329D" w:rsidRPr="00633EAE" w:rsidRDefault="000A329D" w:rsidP="008A5A0E">
            <w:pPr>
              <w:jc w:val="center"/>
            </w:pPr>
            <w:r w:rsidRPr="00633EAE">
              <w:t>2024</w:t>
            </w:r>
          </w:p>
        </w:tc>
      </w:tr>
      <w:tr w:rsidR="000A329D" w:rsidRPr="00633EAE" w14:paraId="1A387713" w14:textId="77777777" w:rsidTr="00EA406E">
        <w:trPr>
          <w:jc w:val="center"/>
        </w:trPr>
        <w:tc>
          <w:tcPr>
            <w:tcW w:w="2079" w:type="dxa"/>
          </w:tcPr>
          <w:p w14:paraId="7916021E" w14:textId="77777777" w:rsidR="000A329D" w:rsidRPr="00633EAE" w:rsidRDefault="000A329D" w:rsidP="008A5A0E">
            <w:pPr>
              <w:jc w:val="center"/>
            </w:pPr>
          </w:p>
        </w:tc>
        <w:tc>
          <w:tcPr>
            <w:tcW w:w="1477" w:type="dxa"/>
          </w:tcPr>
          <w:p w14:paraId="5C5C36C7" w14:textId="77777777" w:rsidR="000A329D" w:rsidRPr="00633EAE" w:rsidRDefault="000A329D" w:rsidP="008A5A0E">
            <w:pPr>
              <w:jc w:val="center"/>
            </w:pPr>
            <w:r w:rsidRPr="00633EAE">
              <w:t>Количество, ед.</w:t>
            </w:r>
          </w:p>
        </w:tc>
        <w:tc>
          <w:tcPr>
            <w:tcW w:w="967" w:type="dxa"/>
          </w:tcPr>
          <w:p w14:paraId="58AE5020" w14:textId="77777777" w:rsidR="000A329D" w:rsidRPr="00633EAE" w:rsidRDefault="000A329D" w:rsidP="008A5A0E">
            <w:pPr>
              <w:jc w:val="center"/>
            </w:pPr>
            <w:r w:rsidRPr="00633EAE">
              <w:t>Объем, п.л.</w:t>
            </w:r>
          </w:p>
        </w:tc>
        <w:tc>
          <w:tcPr>
            <w:tcW w:w="1477" w:type="dxa"/>
          </w:tcPr>
          <w:p w14:paraId="3244C1AE" w14:textId="77777777" w:rsidR="000A329D" w:rsidRPr="00633EAE" w:rsidRDefault="000A329D" w:rsidP="008A5A0E">
            <w:pPr>
              <w:jc w:val="center"/>
            </w:pPr>
            <w:r w:rsidRPr="00633EAE">
              <w:t>Количество, ед.</w:t>
            </w:r>
          </w:p>
        </w:tc>
        <w:tc>
          <w:tcPr>
            <w:tcW w:w="954" w:type="dxa"/>
          </w:tcPr>
          <w:p w14:paraId="12C6F2D3" w14:textId="77777777" w:rsidR="000A329D" w:rsidRPr="00633EAE" w:rsidRDefault="000A329D" w:rsidP="008A5A0E">
            <w:pPr>
              <w:jc w:val="center"/>
            </w:pPr>
            <w:r w:rsidRPr="00633EAE">
              <w:t>Объем, п.л.</w:t>
            </w:r>
          </w:p>
        </w:tc>
        <w:tc>
          <w:tcPr>
            <w:tcW w:w="1200" w:type="dxa"/>
          </w:tcPr>
          <w:p w14:paraId="755E4E7C" w14:textId="77777777" w:rsidR="000A329D" w:rsidRPr="00633EAE" w:rsidRDefault="000A329D" w:rsidP="008A5A0E">
            <w:pPr>
              <w:jc w:val="center"/>
            </w:pPr>
            <w:r w:rsidRPr="00633EAE">
              <w:t>Количество, ед.</w:t>
            </w:r>
          </w:p>
        </w:tc>
        <w:tc>
          <w:tcPr>
            <w:tcW w:w="1231" w:type="dxa"/>
          </w:tcPr>
          <w:p w14:paraId="3DF5CFFA" w14:textId="77777777" w:rsidR="000A329D" w:rsidRPr="00633EAE" w:rsidRDefault="000A329D" w:rsidP="008A5A0E">
            <w:pPr>
              <w:jc w:val="center"/>
            </w:pPr>
            <w:r w:rsidRPr="00633EAE">
              <w:t>Объем, п.л.</w:t>
            </w:r>
          </w:p>
        </w:tc>
      </w:tr>
      <w:tr w:rsidR="000A329D" w:rsidRPr="00633EAE" w14:paraId="4D58A1F5" w14:textId="77777777" w:rsidTr="00EA406E">
        <w:trPr>
          <w:jc w:val="center"/>
        </w:trPr>
        <w:tc>
          <w:tcPr>
            <w:tcW w:w="2079" w:type="dxa"/>
          </w:tcPr>
          <w:p w14:paraId="033CD1CC" w14:textId="77777777" w:rsidR="000A329D" w:rsidRPr="00633EAE" w:rsidRDefault="000A329D" w:rsidP="008A5A0E">
            <w:pPr>
              <w:jc w:val="center"/>
            </w:pPr>
            <w:r w:rsidRPr="00633EAE">
              <w:t>Монографии</w:t>
            </w:r>
          </w:p>
        </w:tc>
        <w:tc>
          <w:tcPr>
            <w:tcW w:w="1477" w:type="dxa"/>
            <w:vAlign w:val="center"/>
          </w:tcPr>
          <w:p w14:paraId="4F4933EF" w14:textId="77777777" w:rsidR="000A329D" w:rsidRPr="00633EAE" w:rsidRDefault="000A329D" w:rsidP="008A5A0E">
            <w:pPr>
              <w:jc w:val="center"/>
            </w:pPr>
            <w:r w:rsidRPr="00633EAE">
              <w:t>4</w:t>
            </w:r>
          </w:p>
        </w:tc>
        <w:tc>
          <w:tcPr>
            <w:tcW w:w="967" w:type="dxa"/>
            <w:vAlign w:val="center"/>
          </w:tcPr>
          <w:p w14:paraId="465A33D7" w14:textId="77777777" w:rsidR="000A329D" w:rsidRPr="00633EAE" w:rsidRDefault="000A329D" w:rsidP="008A5A0E">
            <w:pPr>
              <w:jc w:val="center"/>
            </w:pPr>
            <w:r w:rsidRPr="00633EAE">
              <w:t>18,76</w:t>
            </w:r>
          </w:p>
        </w:tc>
        <w:tc>
          <w:tcPr>
            <w:tcW w:w="1477" w:type="dxa"/>
            <w:vAlign w:val="center"/>
          </w:tcPr>
          <w:p w14:paraId="0D838BB0" w14:textId="77777777" w:rsidR="000A329D" w:rsidRPr="00633EAE" w:rsidRDefault="000A329D" w:rsidP="008A5A0E">
            <w:pPr>
              <w:jc w:val="center"/>
            </w:pPr>
            <w:r w:rsidRPr="00633EAE">
              <w:t>2</w:t>
            </w:r>
          </w:p>
        </w:tc>
        <w:tc>
          <w:tcPr>
            <w:tcW w:w="954" w:type="dxa"/>
            <w:vAlign w:val="center"/>
          </w:tcPr>
          <w:p w14:paraId="0A92847B" w14:textId="77777777" w:rsidR="000A329D" w:rsidRPr="00633EAE" w:rsidRDefault="000A329D" w:rsidP="008A5A0E">
            <w:pPr>
              <w:jc w:val="center"/>
            </w:pPr>
            <w:r w:rsidRPr="00633EAE">
              <w:t>9,01</w:t>
            </w:r>
          </w:p>
        </w:tc>
        <w:tc>
          <w:tcPr>
            <w:tcW w:w="1200" w:type="dxa"/>
            <w:vAlign w:val="center"/>
          </w:tcPr>
          <w:p w14:paraId="31F1163C" w14:textId="77777777" w:rsidR="000A329D" w:rsidRPr="00633EAE" w:rsidRDefault="000A329D" w:rsidP="008A5A0E">
            <w:pPr>
              <w:jc w:val="center"/>
            </w:pPr>
          </w:p>
        </w:tc>
        <w:tc>
          <w:tcPr>
            <w:tcW w:w="1231" w:type="dxa"/>
            <w:vAlign w:val="center"/>
          </w:tcPr>
          <w:p w14:paraId="08EED471" w14:textId="77777777" w:rsidR="000A329D" w:rsidRPr="00633EAE" w:rsidRDefault="000A329D" w:rsidP="008A5A0E">
            <w:pPr>
              <w:jc w:val="center"/>
            </w:pPr>
          </w:p>
        </w:tc>
      </w:tr>
      <w:tr w:rsidR="000A329D" w:rsidRPr="00633EAE" w14:paraId="4F19A5A9" w14:textId="77777777" w:rsidTr="00EA406E">
        <w:trPr>
          <w:jc w:val="center"/>
        </w:trPr>
        <w:tc>
          <w:tcPr>
            <w:tcW w:w="2079" w:type="dxa"/>
          </w:tcPr>
          <w:p w14:paraId="5C4A029A" w14:textId="77777777" w:rsidR="000A329D" w:rsidRPr="00633EAE" w:rsidRDefault="000A329D" w:rsidP="008A5A0E">
            <w:pPr>
              <w:jc w:val="center"/>
            </w:pPr>
            <w:r w:rsidRPr="00633EAE">
              <w:t>Учебные пособия</w:t>
            </w:r>
          </w:p>
        </w:tc>
        <w:tc>
          <w:tcPr>
            <w:tcW w:w="1477" w:type="dxa"/>
            <w:vAlign w:val="center"/>
          </w:tcPr>
          <w:p w14:paraId="1E52BC8B" w14:textId="77777777" w:rsidR="000A329D" w:rsidRPr="00633EAE" w:rsidRDefault="000A329D" w:rsidP="008A5A0E">
            <w:pPr>
              <w:jc w:val="center"/>
            </w:pPr>
            <w:r w:rsidRPr="00633EAE">
              <w:t>3</w:t>
            </w:r>
          </w:p>
        </w:tc>
        <w:tc>
          <w:tcPr>
            <w:tcW w:w="967" w:type="dxa"/>
            <w:vAlign w:val="center"/>
          </w:tcPr>
          <w:p w14:paraId="6717D7DE" w14:textId="77777777" w:rsidR="000A329D" w:rsidRPr="00633EAE" w:rsidRDefault="000A329D" w:rsidP="008A5A0E">
            <w:pPr>
              <w:jc w:val="center"/>
            </w:pPr>
            <w:r w:rsidRPr="00633EAE">
              <w:t>29,94</w:t>
            </w:r>
          </w:p>
        </w:tc>
        <w:tc>
          <w:tcPr>
            <w:tcW w:w="1477" w:type="dxa"/>
            <w:vAlign w:val="center"/>
          </w:tcPr>
          <w:p w14:paraId="18C14268" w14:textId="77777777" w:rsidR="000A329D" w:rsidRPr="00633EAE" w:rsidRDefault="000A329D" w:rsidP="008A5A0E">
            <w:pPr>
              <w:jc w:val="center"/>
            </w:pPr>
            <w:r w:rsidRPr="00633EAE">
              <w:t>2</w:t>
            </w:r>
          </w:p>
        </w:tc>
        <w:tc>
          <w:tcPr>
            <w:tcW w:w="954" w:type="dxa"/>
            <w:vAlign w:val="center"/>
          </w:tcPr>
          <w:p w14:paraId="491D52B1" w14:textId="77777777" w:rsidR="000A329D" w:rsidRPr="00633EAE" w:rsidRDefault="000A329D" w:rsidP="008A5A0E">
            <w:pPr>
              <w:jc w:val="center"/>
            </w:pPr>
            <w:r w:rsidRPr="00633EAE">
              <w:t>12,25</w:t>
            </w:r>
          </w:p>
        </w:tc>
        <w:tc>
          <w:tcPr>
            <w:tcW w:w="1200" w:type="dxa"/>
            <w:vAlign w:val="center"/>
          </w:tcPr>
          <w:p w14:paraId="04FA3203" w14:textId="77777777" w:rsidR="000A329D" w:rsidRPr="00633EAE" w:rsidRDefault="000A329D" w:rsidP="008A5A0E">
            <w:pPr>
              <w:jc w:val="center"/>
            </w:pPr>
            <w:r w:rsidRPr="00633EAE">
              <w:t>7</w:t>
            </w:r>
          </w:p>
        </w:tc>
        <w:tc>
          <w:tcPr>
            <w:tcW w:w="1231" w:type="dxa"/>
            <w:vAlign w:val="center"/>
          </w:tcPr>
          <w:p w14:paraId="0D5D4B2D" w14:textId="77777777" w:rsidR="000A329D" w:rsidRPr="00633EAE" w:rsidRDefault="000A329D" w:rsidP="008A5A0E">
            <w:pPr>
              <w:jc w:val="center"/>
            </w:pPr>
            <w:r w:rsidRPr="00633EAE">
              <w:t>57,57</w:t>
            </w:r>
          </w:p>
        </w:tc>
      </w:tr>
      <w:tr w:rsidR="000A329D" w:rsidRPr="00633EAE" w14:paraId="20F4AB24" w14:textId="77777777" w:rsidTr="00EA406E">
        <w:trPr>
          <w:jc w:val="center"/>
        </w:trPr>
        <w:tc>
          <w:tcPr>
            <w:tcW w:w="2079" w:type="dxa"/>
          </w:tcPr>
          <w:p w14:paraId="25F51398" w14:textId="77777777" w:rsidR="000A329D" w:rsidRPr="00633EAE" w:rsidRDefault="000A329D" w:rsidP="008A5A0E">
            <w:pPr>
              <w:jc w:val="center"/>
            </w:pPr>
            <w:r w:rsidRPr="00633EAE">
              <w:t>Статьи, всего, в т.ч.</w:t>
            </w:r>
          </w:p>
        </w:tc>
        <w:tc>
          <w:tcPr>
            <w:tcW w:w="1477" w:type="dxa"/>
            <w:vAlign w:val="center"/>
          </w:tcPr>
          <w:p w14:paraId="45FD87D5" w14:textId="77777777" w:rsidR="000A329D" w:rsidRPr="00633EAE" w:rsidRDefault="000A329D" w:rsidP="008A5A0E">
            <w:pPr>
              <w:jc w:val="center"/>
            </w:pPr>
            <w:r w:rsidRPr="00633EAE">
              <w:t>57</w:t>
            </w:r>
          </w:p>
        </w:tc>
        <w:tc>
          <w:tcPr>
            <w:tcW w:w="967" w:type="dxa"/>
            <w:vAlign w:val="center"/>
          </w:tcPr>
          <w:p w14:paraId="2A50D983" w14:textId="77777777" w:rsidR="000A329D" w:rsidRPr="00633EAE" w:rsidRDefault="000A329D" w:rsidP="008A5A0E">
            <w:pPr>
              <w:jc w:val="center"/>
            </w:pPr>
            <w:r w:rsidRPr="00633EAE">
              <w:t>22,24</w:t>
            </w:r>
          </w:p>
        </w:tc>
        <w:tc>
          <w:tcPr>
            <w:tcW w:w="1477" w:type="dxa"/>
            <w:vAlign w:val="center"/>
          </w:tcPr>
          <w:p w14:paraId="7AB535FA" w14:textId="77777777" w:rsidR="000A329D" w:rsidRPr="00633EAE" w:rsidRDefault="000A329D" w:rsidP="008A5A0E">
            <w:pPr>
              <w:jc w:val="center"/>
            </w:pPr>
            <w:r w:rsidRPr="00633EAE">
              <w:t>50</w:t>
            </w:r>
          </w:p>
        </w:tc>
        <w:tc>
          <w:tcPr>
            <w:tcW w:w="954" w:type="dxa"/>
            <w:vAlign w:val="center"/>
          </w:tcPr>
          <w:p w14:paraId="14E4AB4A" w14:textId="77777777" w:rsidR="000A329D" w:rsidRPr="00633EAE" w:rsidRDefault="000A329D" w:rsidP="008A5A0E">
            <w:pPr>
              <w:jc w:val="center"/>
            </w:pPr>
            <w:r w:rsidRPr="00633EAE">
              <w:t>47,05</w:t>
            </w:r>
          </w:p>
        </w:tc>
        <w:tc>
          <w:tcPr>
            <w:tcW w:w="1200" w:type="dxa"/>
            <w:vAlign w:val="center"/>
          </w:tcPr>
          <w:p w14:paraId="238BE5EA" w14:textId="77777777" w:rsidR="000A329D" w:rsidRPr="00633EAE" w:rsidRDefault="000A329D" w:rsidP="008A5A0E">
            <w:pPr>
              <w:jc w:val="center"/>
            </w:pPr>
            <w:r w:rsidRPr="00633EAE">
              <w:t>39</w:t>
            </w:r>
          </w:p>
        </w:tc>
        <w:tc>
          <w:tcPr>
            <w:tcW w:w="1231" w:type="dxa"/>
            <w:vAlign w:val="center"/>
          </w:tcPr>
          <w:p w14:paraId="4900060B" w14:textId="77777777" w:rsidR="000A329D" w:rsidRPr="00633EAE" w:rsidRDefault="000A329D" w:rsidP="008A5A0E">
            <w:pPr>
              <w:jc w:val="center"/>
            </w:pPr>
            <w:r w:rsidRPr="00633EAE">
              <w:t>22,27</w:t>
            </w:r>
          </w:p>
        </w:tc>
      </w:tr>
      <w:tr w:rsidR="000A329D" w:rsidRPr="00633EAE" w14:paraId="0A3AA77F" w14:textId="77777777" w:rsidTr="00EA406E">
        <w:trPr>
          <w:jc w:val="center"/>
        </w:trPr>
        <w:tc>
          <w:tcPr>
            <w:tcW w:w="2079" w:type="dxa"/>
          </w:tcPr>
          <w:p w14:paraId="65564111" w14:textId="77777777" w:rsidR="000A329D" w:rsidRPr="00633EAE" w:rsidRDefault="000A329D" w:rsidP="008A5A0E">
            <w:pPr>
              <w:jc w:val="center"/>
            </w:pPr>
            <w:r w:rsidRPr="00633EAE">
              <w:t xml:space="preserve">ВАК </w:t>
            </w:r>
          </w:p>
        </w:tc>
        <w:tc>
          <w:tcPr>
            <w:tcW w:w="1477" w:type="dxa"/>
            <w:vAlign w:val="center"/>
          </w:tcPr>
          <w:p w14:paraId="390B23D6" w14:textId="77777777" w:rsidR="000A329D" w:rsidRPr="00633EAE" w:rsidRDefault="000A329D" w:rsidP="008A5A0E">
            <w:pPr>
              <w:jc w:val="center"/>
            </w:pPr>
            <w:r w:rsidRPr="00633EAE">
              <w:t>14</w:t>
            </w:r>
          </w:p>
        </w:tc>
        <w:tc>
          <w:tcPr>
            <w:tcW w:w="967" w:type="dxa"/>
            <w:vAlign w:val="center"/>
          </w:tcPr>
          <w:p w14:paraId="7B6A897A" w14:textId="77777777" w:rsidR="000A329D" w:rsidRPr="00633EAE" w:rsidRDefault="000A329D" w:rsidP="008A5A0E">
            <w:pPr>
              <w:jc w:val="center"/>
            </w:pPr>
            <w:r w:rsidRPr="00633EAE">
              <w:t>6,64</w:t>
            </w:r>
          </w:p>
        </w:tc>
        <w:tc>
          <w:tcPr>
            <w:tcW w:w="1477" w:type="dxa"/>
            <w:vAlign w:val="center"/>
          </w:tcPr>
          <w:p w14:paraId="41290B20" w14:textId="77777777" w:rsidR="000A329D" w:rsidRPr="00633EAE" w:rsidRDefault="000A329D" w:rsidP="008A5A0E">
            <w:pPr>
              <w:jc w:val="center"/>
            </w:pPr>
            <w:r w:rsidRPr="00633EAE">
              <w:t>21</w:t>
            </w:r>
          </w:p>
        </w:tc>
        <w:tc>
          <w:tcPr>
            <w:tcW w:w="954" w:type="dxa"/>
            <w:vAlign w:val="center"/>
          </w:tcPr>
          <w:p w14:paraId="5E9CA390" w14:textId="77777777" w:rsidR="000A329D" w:rsidRPr="00633EAE" w:rsidRDefault="000A329D" w:rsidP="008A5A0E">
            <w:pPr>
              <w:jc w:val="center"/>
            </w:pPr>
            <w:r w:rsidRPr="00633EAE">
              <w:t>35,91</w:t>
            </w:r>
          </w:p>
        </w:tc>
        <w:tc>
          <w:tcPr>
            <w:tcW w:w="1200" w:type="dxa"/>
            <w:vAlign w:val="center"/>
          </w:tcPr>
          <w:p w14:paraId="3A3BBC74" w14:textId="77777777" w:rsidR="000A329D" w:rsidRPr="00633EAE" w:rsidRDefault="000A329D" w:rsidP="008A5A0E">
            <w:pPr>
              <w:jc w:val="center"/>
            </w:pPr>
            <w:r w:rsidRPr="00633EAE">
              <w:t>32</w:t>
            </w:r>
          </w:p>
        </w:tc>
        <w:tc>
          <w:tcPr>
            <w:tcW w:w="1231" w:type="dxa"/>
            <w:vAlign w:val="center"/>
          </w:tcPr>
          <w:p w14:paraId="20B9929F" w14:textId="77777777" w:rsidR="000A329D" w:rsidRPr="00633EAE" w:rsidRDefault="000A329D" w:rsidP="008A5A0E">
            <w:pPr>
              <w:jc w:val="center"/>
            </w:pPr>
            <w:r w:rsidRPr="00633EAE">
              <w:t>19,18</w:t>
            </w:r>
          </w:p>
        </w:tc>
      </w:tr>
      <w:tr w:rsidR="000A329D" w:rsidRPr="00633EAE" w14:paraId="6C672DBE" w14:textId="77777777" w:rsidTr="00EA406E">
        <w:trPr>
          <w:jc w:val="center"/>
        </w:trPr>
        <w:tc>
          <w:tcPr>
            <w:tcW w:w="2079" w:type="dxa"/>
          </w:tcPr>
          <w:p w14:paraId="07385C6D" w14:textId="77777777" w:rsidR="000A329D" w:rsidRPr="00633EAE" w:rsidRDefault="000A329D" w:rsidP="008A5A0E">
            <w:pPr>
              <w:jc w:val="center"/>
            </w:pPr>
            <w:r w:rsidRPr="00633EAE">
              <w:rPr>
                <w:lang w:val="en-US"/>
              </w:rPr>
              <w:t>Web</w:t>
            </w:r>
            <w:r w:rsidRPr="00633EAE">
              <w:t>_</w:t>
            </w:r>
            <w:r w:rsidRPr="00633EAE">
              <w:rPr>
                <w:lang w:val="en-US"/>
              </w:rPr>
              <w:t>of</w:t>
            </w:r>
            <w:r w:rsidRPr="00633EAE">
              <w:t>_</w:t>
            </w:r>
            <w:r w:rsidRPr="00633EAE">
              <w:rPr>
                <w:rFonts w:eastAsia="SimSun"/>
              </w:rPr>
              <w:t>Sc</w:t>
            </w:r>
            <w:r w:rsidRPr="00633EAE">
              <w:rPr>
                <w:rFonts w:eastAsia="SimSun"/>
                <w:lang w:val="en-US"/>
              </w:rPr>
              <w:t>ie</w:t>
            </w:r>
            <w:r w:rsidRPr="00633EAE">
              <w:rPr>
                <w:rFonts w:eastAsia="SimSun"/>
              </w:rPr>
              <w:t>nce</w:t>
            </w:r>
            <w:r w:rsidRPr="00633EAE">
              <w:rPr>
                <w:lang w:val="en-US"/>
              </w:rPr>
              <w:t xml:space="preserve"> </w:t>
            </w:r>
          </w:p>
        </w:tc>
        <w:tc>
          <w:tcPr>
            <w:tcW w:w="1477" w:type="dxa"/>
            <w:vAlign w:val="center"/>
          </w:tcPr>
          <w:p w14:paraId="183E784C" w14:textId="77777777" w:rsidR="000A329D" w:rsidRPr="00633EAE" w:rsidRDefault="000A329D" w:rsidP="008A5A0E">
            <w:pPr>
              <w:jc w:val="center"/>
            </w:pPr>
            <w:r w:rsidRPr="00633EAE">
              <w:t>1</w:t>
            </w:r>
          </w:p>
        </w:tc>
        <w:tc>
          <w:tcPr>
            <w:tcW w:w="967" w:type="dxa"/>
            <w:vAlign w:val="center"/>
          </w:tcPr>
          <w:p w14:paraId="2F99C604" w14:textId="77777777" w:rsidR="000A329D" w:rsidRPr="00633EAE" w:rsidRDefault="000A329D" w:rsidP="008A5A0E">
            <w:pPr>
              <w:jc w:val="center"/>
            </w:pPr>
            <w:r w:rsidRPr="00633EAE">
              <w:t>0,5</w:t>
            </w:r>
          </w:p>
        </w:tc>
        <w:tc>
          <w:tcPr>
            <w:tcW w:w="1477" w:type="dxa"/>
            <w:vAlign w:val="center"/>
          </w:tcPr>
          <w:p w14:paraId="394E4917" w14:textId="77777777" w:rsidR="000A329D" w:rsidRPr="00633EAE" w:rsidRDefault="000A329D" w:rsidP="008A5A0E">
            <w:pPr>
              <w:jc w:val="center"/>
            </w:pPr>
            <w:r w:rsidRPr="00633EAE">
              <w:t>1</w:t>
            </w:r>
          </w:p>
        </w:tc>
        <w:tc>
          <w:tcPr>
            <w:tcW w:w="954" w:type="dxa"/>
            <w:vAlign w:val="center"/>
          </w:tcPr>
          <w:p w14:paraId="0B56D5B2" w14:textId="77777777" w:rsidR="000A329D" w:rsidRPr="00633EAE" w:rsidRDefault="000A329D" w:rsidP="008A5A0E">
            <w:pPr>
              <w:jc w:val="center"/>
            </w:pPr>
            <w:r w:rsidRPr="00633EAE">
              <w:t>0,38</w:t>
            </w:r>
          </w:p>
        </w:tc>
        <w:tc>
          <w:tcPr>
            <w:tcW w:w="1200" w:type="dxa"/>
            <w:vAlign w:val="center"/>
          </w:tcPr>
          <w:p w14:paraId="1D50B514" w14:textId="77777777" w:rsidR="000A329D" w:rsidRPr="00633EAE" w:rsidRDefault="000A329D" w:rsidP="008A5A0E">
            <w:pPr>
              <w:jc w:val="center"/>
            </w:pPr>
            <w:r w:rsidRPr="00633EAE">
              <w:t>3</w:t>
            </w:r>
          </w:p>
        </w:tc>
        <w:tc>
          <w:tcPr>
            <w:tcW w:w="1231" w:type="dxa"/>
            <w:vAlign w:val="center"/>
          </w:tcPr>
          <w:p w14:paraId="3C3F8892" w14:textId="77777777" w:rsidR="000A329D" w:rsidRPr="00633EAE" w:rsidRDefault="000A329D" w:rsidP="008A5A0E">
            <w:pPr>
              <w:jc w:val="center"/>
            </w:pPr>
            <w:r w:rsidRPr="00633EAE">
              <w:t>1,75</w:t>
            </w:r>
          </w:p>
        </w:tc>
      </w:tr>
      <w:tr w:rsidR="000A329D" w:rsidRPr="00633EAE" w14:paraId="54832381" w14:textId="77777777" w:rsidTr="00EA406E">
        <w:trPr>
          <w:jc w:val="center"/>
        </w:trPr>
        <w:tc>
          <w:tcPr>
            <w:tcW w:w="2079" w:type="dxa"/>
          </w:tcPr>
          <w:p w14:paraId="4D52B0A8" w14:textId="77777777" w:rsidR="000A329D" w:rsidRPr="00633EAE" w:rsidRDefault="000A329D" w:rsidP="008A5A0E">
            <w:pPr>
              <w:jc w:val="center"/>
            </w:pPr>
            <w:r w:rsidRPr="00633EAE">
              <w:rPr>
                <w:lang w:val="en-US"/>
              </w:rPr>
              <w:t>Scopus</w:t>
            </w:r>
          </w:p>
        </w:tc>
        <w:tc>
          <w:tcPr>
            <w:tcW w:w="1477" w:type="dxa"/>
            <w:vAlign w:val="center"/>
          </w:tcPr>
          <w:p w14:paraId="785006C1" w14:textId="77777777" w:rsidR="000A329D" w:rsidRPr="00633EAE" w:rsidRDefault="000A329D" w:rsidP="008A5A0E">
            <w:pPr>
              <w:jc w:val="center"/>
            </w:pPr>
            <w:r w:rsidRPr="00633EAE">
              <w:t>-</w:t>
            </w:r>
          </w:p>
        </w:tc>
        <w:tc>
          <w:tcPr>
            <w:tcW w:w="967" w:type="dxa"/>
            <w:vAlign w:val="center"/>
          </w:tcPr>
          <w:p w14:paraId="311FFF45" w14:textId="77777777" w:rsidR="000A329D" w:rsidRPr="00633EAE" w:rsidRDefault="000A329D" w:rsidP="008A5A0E">
            <w:pPr>
              <w:jc w:val="center"/>
            </w:pPr>
            <w:r w:rsidRPr="00633EAE">
              <w:t>-</w:t>
            </w:r>
          </w:p>
        </w:tc>
        <w:tc>
          <w:tcPr>
            <w:tcW w:w="1477" w:type="dxa"/>
            <w:vAlign w:val="center"/>
          </w:tcPr>
          <w:p w14:paraId="3390B5EF" w14:textId="77777777" w:rsidR="000A329D" w:rsidRPr="00633EAE" w:rsidRDefault="000A329D" w:rsidP="008A5A0E">
            <w:pPr>
              <w:jc w:val="center"/>
            </w:pPr>
            <w:r w:rsidRPr="00633EAE">
              <w:t>2</w:t>
            </w:r>
          </w:p>
        </w:tc>
        <w:tc>
          <w:tcPr>
            <w:tcW w:w="954" w:type="dxa"/>
            <w:vAlign w:val="center"/>
          </w:tcPr>
          <w:p w14:paraId="51A070AF" w14:textId="77777777" w:rsidR="000A329D" w:rsidRPr="00633EAE" w:rsidRDefault="000A329D" w:rsidP="008A5A0E">
            <w:pPr>
              <w:jc w:val="center"/>
            </w:pPr>
            <w:r w:rsidRPr="00633EAE">
              <w:t>0,49</w:t>
            </w:r>
          </w:p>
        </w:tc>
        <w:tc>
          <w:tcPr>
            <w:tcW w:w="1200" w:type="dxa"/>
            <w:vAlign w:val="center"/>
          </w:tcPr>
          <w:p w14:paraId="130FC1C5" w14:textId="77777777" w:rsidR="000A329D" w:rsidRPr="00633EAE" w:rsidRDefault="000A329D" w:rsidP="008A5A0E">
            <w:pPr>
              <w:jc w:val="center"/>
            </w:pPr>
            <w:r w:rsidRPr="00633EAE">
              <w:t>6</w:t>
            </w:r>
          </w:p>
        </w:tc>
        <w:tc>
          <w:tcPr>
            <w:tcW w:w="1231" w:type="dxa"/>
            <w:vAlign w:val="center"/>
          </w:tcPr>
          <w:p w14:paraId="5E894E06" w14:textId="77777777" w:rsidR="000A329D" w:rsidRPr="00633EAE" w:rsidRDefault="000A329D" w:rsidP="008A5A0E">
            <w:pPr>
              <w:jc w:val="center"/>
            </w:pPr>
            <w:r w:rsidRPr="00633EAE">
              <w:t>4,12</w:t>
            </w:r>
          </w:p>
        </w:tc>
      </w:tr>
      <w:tr w:rsidR="000A329D" w:rsidRPr="00633EAE" w14:paraId="03300ECC" w14:textId="77777777" w:rsidTr="00EA406E">
        <w:trPr>
          <w:jc w:val="center"/>
        </w:trPr>
        <w:tc>
          <w:tcPr>
            <w:tcW w:w="2079" w:type="dxa"/>
          </w:tcPr>
          <w:p w14:paraId="45F5F836" w14:textId="77777777" w:rsidR="000A329D" w:rsidRPr="00633EAE" w:rsidRDefault="000A329D" w:rsidP="008A5A0E">
            <w:pPr>
              <w:jc w:val="center"/>
            </w:pPr>
            <w:r w:rsidRPr="00633EAE">
              <w:t>Итого публикационная активность, п.л.</w:t>
            </w:r>
          </w:p>
        </w:tc>
        <w:tc>
          <w:tcPr>
            <w:tcW w:w="2444" w:type="dxa"/>
            <w:gridSpan w:val="2"/>
            <w:vAlign w:val="center"/>
          </w:tcPr>
          <w:p w14:paraId="083FFC1F" w14:textId="77777777" w:rsidR="000A329D" w:rsidRPr="00633EAE" w:rsidRDefault="000A329D" w:rsidP="008A5A0E">
            <w:pPr>
              <w:jc w:val="center"/>
            </w:pPr>
            <w:r w:rsidRPr="00633EAE">
              <w:t>70,94</w:t>
            </w:r>
          </w:p>
        </w:tc>
        <w:tc>
          <w:tcPr>
            <w:tcW w:w="2431" w:type="dxa"/>
            <w:gridSpan w:val="2"/>
            <w:vAlign w:val="center"/>
          </w:tcPr>
          <w:p w14:paraId="19B7F633" w14:textId="77777777" w:rsidR="000A329D" w:rsidRPr="00633EAE" w:rsidRDefault="000A329D" w:rsidP="008A5A0E">
            <w:pPr>
              <w:jc w:val="center"/>
            </w:pPr>
            <w:r w:rsidRPr="00633EAE">
              <w:t>68,31</w:t>
            </w:r>
          </w:p>
        </w:tc>
        <w:tc>
          <w:tcPr>
            <w:tcW w:w="2431" w:type="dxa"/>
            <w:gridSpan w:val="2"/>
            <w:vAlign w:val="center"/>
          </w:tcPr>
          <w:p w14:paraId="416CBA33" w14:textId="77777777" w:rsidR="000A329D" w:rsidRPr="00633EAE" w:rsidRDefault="000A329D" w:rsidP="008A5A0E">
            <w:pPr>
              <w:jc w:val="center"/>
            </w:pPr>
            <w:r w:rsidRPr="00633EAE">
              <w:t>104,58</w:t>
            </w:r>
          </w:p>
        </w:tc>
      </w:tr>
      <w:tr w:rsidR="000A329D" w:rsidRPr="00633EAE" w14:paraId="68D1A36D" w14:textId="77777777" w:rsidTr="00EA406E">
        <w:trPr>
          <w:jc w:val="center"/>
        </w:trPr>
        <w:tc>
          <w:tcPr>
            <w:tcW w:w="2079" w:type="dxa"/>
          </w:tcPr>
          <w:p w14:paraId="65B45A89" w14:textId="77777777" w:rsidR="000A329D" w:rsidRPr="00633EAE" w:rsidRDefault="000A329D" w:rsidP="008A5A0E">
            <w:pPr>
              <w:contextualSpacing/>
              <w:jc w:val="center"/>
              <w:rPr>
                <w:rFonts w:eastAsia="SimSun"/>
              </w:rPr>
            </w:pPr>
            <w:r w:rsidRPr="00633EAE">
              <w:rPr>
                <w:rFonts w:eastAsia="SimSun"/>
              </w:rPr>
              <w:t>Всего НПР, чел.</w:t>
            </w:r>
          </w:p>
        </w:tc>
        <w:tc>
          <w:tcPr>
            <w:tcW w:w="2444" w:type="dxa"/>
            <w:gridSpan w:val="2"/>
            <w:vAlign w:val="center"/>
          </w:tcPr>
          <w:p w14:paraId="53021CFA" w14:textId="77777777" w:rsidR="000A329D" w:rsidRPr="00633EAE" w:rsidRDefault="000A329D" w:rsidP="008A5A0E">
            <w:pPr>
              <w:contextualSpacing/>
              <w:jc w:val="center"/>
              <w:rPr>
                <w:rFonts w:eastAsia="SimSun"/>
              </w:rPr>
            </w:pPr>
            <w:r w:rsidRPr="00633EAE">
              <w:rPr>
                <w:rFonts w:eastAsia="SimSun"/>
              </w:rPr>
              <w:t>37</w:t>
            </w:r>
          </w:p>
        </w:tc>
        <w:tc>
          <w:tcPr>
            <w:tcW w:w="2431" w:type="dxa"/>
            <w:gridSpan w:val="2"/>
            <w:vAlign w:val="center"/>
          </w:tcPr>
          <w:p w14:paraId="131E802F" w14:textId="77777777" w:rsidR="000A329D" w:rsidRPr="00633EAE" w:rsidRDefault="000A329D" w:rsidP="008A5A0E">
            <w:pPr>
              <w:contextualSpacing/>
              <w:jc w:val="center"/>
              <w:rPr>
                <w:rFonts w:eastAsia="SimSun"/>
              </w:rPr>
            </w:pPr>
            <w:r w:rsidRPr="00633EAE">
              <w:rPr>
                <w:rFonts w:eastAsia="SimSun"/>
              </w:rPr>
              <w:t>35</w:t>
            </w:r>
          </w:p>
        </w:tc>
        <w:tc>
          <w:tcPr>
            <w:tcW w:w="2431" w:type="dxa"/>
            <w:gridSpan w:val="2"/>
            <w:vAlign w:val="center"/>
          </w:tcPr>
          <w:p w14:paraId="14284AFE" w14:textId="77777777" w:rsidR="000A329D" w:rsidRPr="00633EAE" w:rsidRDefault="000A329D" w:rsidP="008A5A0E">
            <w:pPr>
              <w:contextualSpacing/>
              <w:jc w:val="center"/>
              <w:rPr>
                <w:rFonts w:eastAsia="SimSun"/>
              </w:rPr>
            </w:pPr>
            <w:r w:rsidRPr="00633EAE">
              <w:rPr>
                <w:rFonts w:eastAsia="SimSun"/>
              </w:rPr>
              <w:t>36</w:t>
            </w:r>
          </w:p>
        </w:tc>
      </w:tr>
      <w:tr w:rsidR="000A329D" w:rsidRPr="00633EAE" w14:paraId="014C2D88" w14:textId="77777777" w:rsidTr="00EA406E">
        <w:trPr>
          <w:jc w:val="center"/>
        </w:trPr>
        <w:tc>
          <w:tcPr>
            <w:tcW w:w="2079" w:type="dxa"/>
          </w:tcPr>
          <w:p w14:paraId="4D776C6E" w14:textId="77777777" w:rsidR="000A329D" w:rsidRPr="00633EAE" w:rsidRDefault="000A329D" w:rsidP="008A5A0E">
            <w:pPr>
              <w:jc w:val="center"/>
            </w:pPr>
            <w:r w:rsidRPr="00633EAE">
              <w:t>Публикационная активность на 1 чел.</w:t>
            </w:r>
          </w:p>
        </w:tc>
        <w:tc>
          <w:tcPr>
            <w:tcW w:w="2444" w:type="dxa"/>
            <w:gridSpan w:val="2"/>
            <w:vAlign w:val="center"/>
          </w:tcPr>
          <w:p w14:paraId="79879E03" w14:textId="77777777" w:rsidR="000A329D" w:rsidRPr="00633EAE" w:rsidRDefault="000A329D" w:rsidP="008A5A0E">
            <w:pPr>
              <w:jc w:val="center"/>
            </w:pPr>
            <w:r w:rsidRPr="00633EAE">
              <w:t>1,9</w:t>
            </w:r>
          </w:p>
        </w:tc>
        <w:tc>
          <w:tcPr>
            <w:tcW w:w="2431" w:type="dxa"/>
            <w:gridSpan w:val="2"/>
            <w:vAlign w:val="center"/>
          </w:tcPr>
          <w:p w14:paraId="62C5C210" w14:textId="77777777" w:rsidR="000A329D" w:rsidRPr="00633EAE" w:rsidRDefault="000A329D" w:rsidP="008A5A0E">
            <w:pPr>
              <w:jc w:val="center"/>
            </w:pPr>
            <w:r w:rsidRPr="00633EAE">
              <w:t>1,95</w:t>
            </w:r>
          </w:p>
        </w:tc>
        <w:tc>
          <w:tcPr>
            <w:tcW w:w="2431" w:type="dxa"/>
            <w:gridSpan w:val="2"/>
            <w:vAlign w:val="center"/>
          </w:tcPr>
          <w:p w14:paraId="57B2CC15" w14:textId="77777777" w:rsidR="000A329D" w:rsidRPr="00633EAE" w:rsidRDefault="000A329D" w:rsidP="008A5A0E">
            <w:pPr>
              <w:jc w:val="center"/>
            </w:pPr>
            <w:r w:rsidRPr="00633EAE">
              <w:t>2,9</w:t>
            </w:r>
          </w:p>
        </w:tc>
      </w:tr>
    </w:tbl>
    <w:p w14:paraId="31AF65BF" w14:textId="48C5589F" w:rsidR="0090527A" w:rsidRPr="003E79AA" w:rsidRDefault="00BC5FA8" w:rsidP="008A5A0E">
      <w:pPr>
        <w:pStyle w:val="1"/>
      </w:pPr>
      <w:bookmarkStart w:id="116" w:name="_Toc193286614"/>
      <w:r>
        <w:lastRenderedPageBreak/>
        <w:t xml:space="preserve">4. </w:t>
      </w:r>
      <w:bookmarkStart w:id="117" w:name="_Toc4957546"/>
      <w:bookmarkStart w:id="118" w:name="_Toc5355797"/>
      <w:bookmarkStart w:id="119" w:name="_Toc35895109"/>
      <w:bookmarkStart w:id="120" w:name="_Toc67266528"/>
      <w:bookmarkStart w:id="121" w:name="_Toc98141274"/>
      <w:bookmarkStart w:id="122" w:name="_Toc128266214"/>
      <w:bookmarkStart w:id="123" w:name="_Toc161006309"/>
      <w:bookmarkStart w:id="124" w:name="_Toc163729444"/>
      <w:bookmarkStart w:id="125" w:name="_Toc192434761"/>
      <w:r w:rsidR="0090527A" w:rsidRPr="003E79AA">
        <w:t>Международная деятельность</w:t>
      </w:r>
      <w:bookmarkEnd w:id="117"/>
      <w:bookmarkEnd w:id="118"/>
      <w:bookmarkEnd w:id="119"/>
      <w:bookmarkEnd w:id="120"/>
      <w:bookmarkEnd w:id="121"/>
      <w:bookmarkEnd w:id="122"/>
      <w:bookmarkEnd w:id="123"/>
      <w:bookmarkEnd w:id="124"/>
      <w:bookmarkEnd w:id="125"/>
      <w:bookmarkEnd w:id="116"/>
    </w:p>
    <w:p w14:paraId="30DF1147" w14:textId="77777777" w:rsidR="0090527A" w:rsidRPr="0007261D" w:rsidRDefault="0090527A" w:rsidP="008A5A0E">
      <w:pPr>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07261D">
        <w:rPr>
          <w:rFonts w:ascii="Times New Roman" w:eastAsia="Times New Roman" w:hAnsi="Times New Roman" w:cs="Times New Roman"/>
          <w:sz w:val="28"/>
          <w:szCs w:val="28"/>
        </w:rPr>
        <w:t>Целью международного сотрудничества института является повышение качества подготовки студентов института и уровня научных исследований в институте, поддержание имиджа Института как современного учебного заведения на рынке образовательных услуг региона. Приоритетным направлением развития международной деятельности института является поиск новых форм международного сотрудничества, способствующих повышению качества образовательного процесса.</w:t>
      </w:r>
    </w:p>
    <w:p w14:paraId="78A68FCE" w14:textId="77777777" w:rsidR="0090527A" w:rsidRPr="0007261D" w:rsidRDefault="0090527A" w:rsidP="008A5A0E">
      <w:pPr>
        <w:kinsoku w:val="0"/>
        <w:overflowPunct w:val="0"/>
        <w:autoSpaceDE w:val="0"/>
        <w:autoSpaceDN w:val="0"/>
        <w:adjustRightInd w:val="0"/>
        <w:snapToGrid w:val="0"/>
        <w:spacing w:after="0" w:line="240" w:lineRule="auto"/>
        <w:ind w:firstLine="709"/>
        <w:jc w:val="both"/>
        <w:rPr>
          <w:rFonts w:ascii="Times New Roman" w:eastAsia="Times New Roman" w:hAnsi="Times New Roman" w:cs="Times New Roman"/>
          <w:sz w:val="28"/>
          <w:szCs w:val="28"/>
        </w:rPr>
      </w:pPr>
      <w:r w:rsidRPr="0007261D">
        <w:rPr>
          <w:rFonts w:ascii="Times New Roman" w:eastAsia="Times New Roman" w:hAnsi="Times New Roman" w:cs="Times New Roman"/>
          <w:sz w:val="28"/>
          <w:szCs w:val="28"/>
        </w:rPr>
        <w:t>Институт осуществляет международное сотрудничество по следующим направлениям:</w:t>
      </w:r>
    </w:p>
    <w:p w14:paraId="28E7C8D3" w14:textId="77777777" w:rsidR="0090527A" w:rsidRPr="0007261D" w:rsidRDefault="0090527A" w:rsidP="008A5A0E">
      <w:pPr>
        <w:numPr>
          <w:ilvl w:val="0"/>
          <w:numId w:val="13"/>
        </w:numPr>
        <w:tabs>
          <w:tab w:val="left" w:pos="993"/>
        </w:tabs>
        <w:kinsoku w:val="0"/>
        <w:overflowPunct w:val="0"/>
        <w:autoSpaceDE w:val="0"/>
        <w:autoSpaceDN w:val="0"/>
        <w:adjustRightInd w:val="0"/>
        <w:snapToGrid w:val="0"/>
        <w:spacing w:after="0" w:line="240" w:lineRule="auto"/>
        <w:ind w:left="0" w:firstLine="709"/>
        <w:jc w:val="both"/>
        <w:rPr>
          <w:rFonts w:ascii="Times New Roman" w:eastAsia="Times New Roman" w:hAnsi="Times New Roman" w:cs="Times New Roman"/>
          <w:sz w:val="28"/>
          <w:szCs w:val="28"/>
        </w:rPr>
      </w:pPr>
      <w:r w:rsidRPr="0007261D">
        <w:rPr>
          <w:rFonts w:ascii="Times New Roman" w:eastAsia="Times New Roman" w:hAnsi="Times New Roman" w:cs="Times New Roman"/>
          <w:sz w:val="28"/>
          <w:szCs w:val="28"/>
        </w:rPr>
        <w:t>оказание информационной и консультационной помощи обучающимся и выпускникам института по вопросам стажировок, грантов и дальнейшего обучения за рубежом, в том числе по программам магистратуры;</w:t>
      </w:r>
    </w:p>
    <w:p w14:paraId="5F100B36" w14:textId="77777777" w:rsidR="0090527A" w:rsidRPr="0007261D" w:rsidRDefault="0090527A" w:rsidP="008A5A0E">
      <w:pPr>
        <w:numPr>
          <w:ilvl w:val="0"/>
          <w:numId w:val="13"/>
        </w:numPr>
        <w:tabs>
          <w:tab w:val="left" w:pos="993"/>
        </w:tabs>
        <w:kinsoku w:val="0"/>
        <w:overflowPunct w:val="0"/>
        <w:autoSpaceDE w:val="0"/>
        <w:autoSpaceDN w:val="0"/>
        <w:adjustRightInd w:val="0"/>
        <w:snapToGrid w:val="0"/>
        <w:spacing w:after="0" w:line="240" w:lineRule="auto"/>
        <w:ind w:left="0" w:firstLine="709"/>
        <w:jc w:val="both"/>
        <w:rPr>
          <w:rFonts w:ascii="Times New Roman" w:eastAsia="Times New Roman" w:hAnsi="Times New Roman" w:cs="Times New Roman"/>
          <w:sz w:val="28"/>
          <w:szCs w:val="28"/>
        </w:rPr>
      </w:pPr>
      <w:r w:rsidRPr="0007261D">
        <w:rPr>
          <w:rFonts w:ascii="Times New Roman" w:eastAsia="Times New Roman" w:hAnsi="Times New Roman" w:cs="Times New Roman"/>
          <w:sz w:val="28"/>
          <w:szCs w:val="28"/>
        </w:rPr>
        <w:t>участие сотрудников и обучающихся в научно-практических конференциях, семинарах, форумах;</w:t>
      </w:r>
    </w:p>
    <w:p w14:paraId="058AF82D" w14:textId="77777777" w:rsidR="0090527A" w:rsidRPr="0007261D" w:rsidRDefault="0090527A" w:rsidP="008A5A0E">
      <w:pPr>
        <w:numPr>
          <w:ilvl w:val="0"/>
          <w:numId w:val="13"/>
        </w:numPr>
        <w:tabs>
          <w:tab w:val="left" w:pos="993"/>
        </w:tabs>
        <w:kinsoku w:val="0"/>
        <w:overflowPunct w:val="0"/>
        <w:autoSpaceDE w:val="0"/>
        <w:autoSpaceDN w:val="0"/>
        <w:adjustRightInd w:val="0"/>
        <w:snapToGrid w:val="0"/>
        <w:spacing w:after="0" w:line="240" w:lineRule="auto"/>
        <w:ind w:left="0" w:firstLine="709"/>
        <w:jc w:val="both"/>
        <w:rPr>
          <w:rFonts w:ascii="Times New Roman" w:eastAsia="Times New Roman" w:hAnsi="Times New Roman" w:cs="Times New Roman"/>
          <w:sz w:val="28"/>
          <w:szCs w:val="28"/>
        </w:rPr>
      </w:pPr>
      <w:r w:rsidRPr="0007261D">
        <w:rPr>
          <w:rFonts w:ascii="Times New Roman" w:eastAsia="Times New Roman" w:hAnsi="Times New Roman" w:cs="Times New Roman"/>
          <w:sz w:val="28"/>
          <w:szCs w:val="28"/>
        </w:rPr>
        <w:t>проведение совместных научных конференций и семинаров по интересующим стороны проблемам, обмен научно-методической литературой;</w:t>
      </w:r>
    </w:p>
    <w:p w14:paraId="3F5F9CDB" w14:textId="77777777" w:rsidR="0090527A" w:rsidRPr="0007261D" w:rsidRDefault="0090527A" w:rsidP="008A5A0E">
      <w:pPr>
        <w:numPr>
          <w:ilvl w:val="0"/>
          <w:numId w:val="13"/>
        </w:numPr>
        <w:tabs>
          <w:tab w:val="left" w:pos="993"/>
        </w:tabs>
        <w:kinsoku w:val="0"/>
        <w:overflowPunct w:val="0"/>
        <w:autoSpaceDE w:val="0"/>
        <w:autoSpaceDN w:val="0"/>
        <w:adjustRightInd w:val="0"/>
        <w:snapToGrid w:val="0"/>
        <w:spacing w:after="0" w:line="240" w:lineRule="auto"/>
        <w:ind w:left="0" w:firstLine="709"/>
        <w:jc w:val="both"/>
        <w:rPr>
          <w:rFonts w:ascii="Times New Roman" w:eastAsia="Times New Roman" w:hAnsi="Times New Roman" w:cs="Times New Roman"/>
          <w:sz w:val="28"/>
          <w:szCs w:val="28"/>
        </w:rPr>
      </w:pPr>
      <w:r w:rsidRPr="0007261D">
        <w:rPr>
          <w:rFonts w:ascii="Times New Roman" w:eastAsia="Times New Roman" w:hAnsi="Times New Roman" w:cs="Times New Roman"/>
          <w:sz w:val="28"/>
          <w:szCs w:val="28"/>
        </w:rPr>
        <w:t>привлечение преподавателей-носителей языка для чтения курса лекций обучающимся и преподавателям;</w:t>
      </w:r>
    </w:p>
    <w:p w14:paraId="5211547A" w14:textId="77777777" w:rsidR="0090527A" w:rsidRPr="0007261D" w:rsidRDefault="0090527A" w:rsidP="008A5A0E">
      <w:pPr>
        <w:numPr>
          <w:ilvl w:val="0"/>
          <w:numId w:val="13"/>
        </w:numPr>
        <w:tabs>
          <w:tab w:val="left" w:pos="993"/>
        </w:tabs>
        <w:kinsoku w:val="0"/>
        <w:overflowPunct w:val="0"/>
        <w:autoSpaceDE w:val="0"/>
        <w:autoSpaceDN w:val="0"/>
        <w:adjustRightInd w:val="0"/>
        <w:snapToGrid w:val="0"/>
        <w:spacing w:after="0" w:line="240" w:lineRule="auto"/>
        <w:ind w:left="0" w:firstLine="709"/>
        <w:jc w:val="both"/>
        <w:rPr>
          <w:rFonts w:ascii="Times New Roman" w:eastAsia="Times New Roman" w:hAnsi="Times New Roman" w:cs="Times New Roman"/>
          <w:sz w:val="28"/>
          <w:szCs w:val="28"/>
        </w:rPr>
      </w:pPr>
      <w:r w:rsidRPr="0007261D">
        <w:rPr>
          <w:rFonts w:ascii="Times New Roman" w:eastAsia="Times New Roman" w:hAnsi="Times New Roman" w:cs="Times New Roman"/>
          <w:sz w:val="28"/>
          <w:szCs w:val="28"/>
        </w:rPr>
        <w:t>развитие договорных отношений института в международной сфере;</w:t>
      </w:r>
    </w:p>
    <w:p w14:paraId="7DE29AC4" w14:textId="77777777" w:rsidR="0090527A" w:rsidRPr="0007261D" w:rsidRDefault="0090527A" w:rsidP="008A5A0E">
      <w:pPr>
        <w:numPr>
          <w:ilvl w:val="0"/>
          <w:numId w:val="13"/>
        </w:numPr>
        <w:tabs>
          <w:tab w:val="left" w:pos="993"/>
        </w:tabs>
        <w:kinsoku w:val="0"/>
        <w:overflowPunct w:val="0"/>
        <w:autoSpaceDE w:val="0"/>
        <w:autoSpaceDN w:val="0"/>
        <w:adjustRightInd w:val="0"/>
        <w:snapToGrid w:val="0"/>
        <w:spacing w:after="0" w:line="240" w:lineRule="auto"/>
        <w:ind w:left="0" w:firstLine="709"/>
        <w:jc w:val="both"/>
        <w:rPr>
          <w:rFonts w:ascii="Times New Roman" w:eastAsia="Times New Roman" w:hAnsi="Times New Roman" w:cs="Times New Roman"/>
          <w:sz w:val="28"/>
          <w:szCs w:val="28"/>
        </w:rPr>
      </w:pPr>
      <w:r w:rsidRPr="0007261D">
        <w:rPr>
          <w:rFonts w:ascii="Times New Roman" w:eastAsia="Times New Roman" w:hAnsi="Times New Roman" w:cs="Times New Roman"/>
          <w:sz w:val="28"/>
          <w:szCs w:val="28"/>
        </w:rPr>
        <w:t>организация индивидуальных и групповых стажировок обучающихся института за рубежом.</w:t>
      </w:r>
    </w:p>
    <w:p w14:paraId="79585839" w14:textId="77777777" w:rsidR="0090527A" w:rsidRPr="0007261D" w:rsidRDefault="0090527A" w:rsidP="008A5A0E">
      <w:pPr>
        <w:spacing w:after="0" w:line="240" w:lineRule="auto"/>
        <w:ind w:firstLine="709"/>
        <w:jc w:val="both"/>
        <w:rPr>
          <w:rFonts w:ascii="Times New Roman" w:eastAsia="Times New Roman" w:hAnsi="Times New Roman" w:cs="Times New Roman"/>
          <w:sz w:val="28"/>
          <w:szCs w:val="28"/>
        </w:rPr>
      </w:pPr>
      <w:r w:rsidRPr="0007261D">
        <w:rPr>
          <w:rFonts w:ascii="Times New Roman" w:eastAsia="Times New Roman" w:hAnsi="Times New Roman" w:cs="Times New Roman"/>
          <w:sz w:val="28"/>
          <w:szCs w:val="28"/>
        </w:rPr>
        <w:t>Начиная с 2001 г. была введена практика прохождения обучающимися языково-экономической стажировки в вузах-партнерах КНР. В июле-августе 2023 года состоялась первая после пандемии языковая стажировка студентов Института и Колледжа в Даляньском университете иностранных языков (КНР), в которой приняли участие 12 студентов учебных заведений ВО и СПО г. Читы.</w:t>
      </w:r>
    </w:p>
    <w:p w14:paraId="4D3D68D5" w14:textId="77777777" w:rsidR="0090527A" w:rsidRPr="0007261D" w:rsidRDefault="0090527A" w:rsidP="008A5A0E">
      <w:pPr>
        <w:kinsoku w:val="0"/>
        <w:overflowPunct w:val="0"/>
        <w:autoSpaceDE w:val="0"/>
        <w:autoSpaceDN w:val="0"/>
        <w:adjustRightInd w:val="0"/>
        <w:snapToGrid w:val="0"/>
        <w:spacing w:after="0" w:line="240" w:lineRule="auto"/>
        <w:ind w:firstLine="709"/>
        <w:jc w:val="both"/>
        <w:rPr>
          <w:rFonts w:ascii="Times New Roman" w:eastAsia="SimSun" w:hAnsi="Times New Roman" w:cs="Times New Roman"/>
          <w:sz w:val="28"/>
          <w:szCs w:val="28"/>
          <w:lang w:eastAsia="zh-CN"/>
        </w:rPr>
      </w:pPr>
      <w:r w:rsidRPr="0007261D">
        <w:rPr>
          <w:rFonts w:ascii="Times New Roman" w:eastAsia="SimSun" w:hAnsi="Times New Roman" w:cs="Times New Roman"/>
          <w:sz w:val="28"/>
          <w:szCs w:val="28"/>
          <w:lang w:eastAsia="zh-CN"/>
        </w:rPr>
        <w:t xml:space="preserve">Важнейшими направлениями международной деятельности Института являются: </w:t>
      </w:r>
    </w:p>
    <w:p w14:paraId="47EBA366" w14:textId="77777777" w:rsidR="0090527A" w:rsidRPr="0007261D" w:rsidRDefault="0090527A" w:rsidP="008A5A0E">
      <w:pPr>
        <w:numPr>
          <w:ilvl w:val="0"/>
          <w:numId w:val="14"/>
        </w:numPr>
        <w:tabs>
          <w:tab w:val="left" w:pos="993"/>
        </w:tabs>
        <w:kinsoku w:val="0"/>
        <w:overflowPunct w:val="0"/>
        <w:autoSpaceDE w:val="0"/>
        <w:autoSpaceDN w:val="0"/>
        <w:adjustRightInd w:val="0"/>
        <w:snapToGrid w:val="0"/>
        <w:spacing w:after="0" w:line="240" w:lineRule="auto"/>
        <w:ind w:left="0" w:firstLine="709"/>
        <w:jc w:val="both"/>
        <w:rPr>
          <w:rFonts w:ascii="Times New Roman" w:eastAsia="SimSun" w:hAnsi="Times New Roman" w:cs="Times New Roman"/>
          <w:sz w:val="28"/>
          <w:szCs w:val="28"/>
          <w:lang w:eastAsia="zh-CN"/>
        </w:rPr>
      </w:pPr>
      <w:r w:rsidRPr="0007261D">
        <w:rPr>
          <w:rFonts w:ascii="Times New Roman" w:eastAsia="SimSun" w:hAnsi="Times New Roman" w:cs="Times New Roman"/>
          <w:sz w:val="28"/>
          <w:szCs w:val="28"/>
          <w:lang w:eastAsia="zh-CN"/>
        </w:rPr>
        <w:t xml:space="preserve">поиск и внедрение новых направлений международного сотрудничества с иностранными вузами; </w:t>
      </w:r>
    </w:p>
    <w:p w14:paraId="35E848BC" w14:textId="77777777" w:rsidR="0090527A" w:rsidRPr="0007261D" w:rsidRDefault="0090527A" w:rsidP="008A5A0E">
      <w:pPr>
        <w:numPr>
          <w:ilvl w:val="0"/>
          <w:numId w:val="14"/>
        </w:numPr>
        <w:tabs>
          <w:tab w:val="left" w:pos="993"/>
        </w:tabs>
        <w:kinsoku w:val="0"/>
        <w:overflowPunct w:val="0"/>
        <w:autoSpaceDE w:val="0"/>
        <w:autoSpaceDN w:val="0"/>
        <w:adjustRightInd w:val="0"/>
        <w:snapToGrid w:val="0"/>
        <w:spacing w:after="0" w:line="240" w:lineRule="auto"/>
        <w:ind w:left="0" w:firstLine="709"/>
        <w:jc w:val="both"/>
        <w:rPr>
          <w:rFonts w:ascii="Times New Roman" w:eastAsia="SimSun" w:hAnsi="Times New Roman" w:cs="Times New Roman"/>
          <w:sz w:val="28"/>
          <w:szCs w:val="28"/>
          <w:lang w:eastAsia="zh-CN"/>
        </w:rPr>
      </w:pPr>
      <w:r w:rsidRPr="0007261D">
        <w:rPr>
          <w:rFonts w:ascii="Times New Roman" w:eastAsia="Times New Roman" w:hAnsi="Times New Roman" w:cs="Times New Roman"/>
          <w:sz w:val="28"/>
          <w:szCs w:val="28"/>
        </w:rPr>
        <w:t xml:space="preserve">углубление международного научного сотрудничества и организация участия обучающихся в программах международной академической мобильности, в том числе в дистанционной форме, в магистерских программах зарубежных вузов-партнеров; </w:t>
      </w:r>
    </w:p>
    <w:p w14:paraId="2B3B357B" w14:textId="77777777" w:rsidR="0090527A" w:rsidRPr="0007261D" w:rsidRDefault="0090527A" w:rsidP="008A5A0E">
      <w:pPr>
        <w:numPr>
          <w:ilvl w:val="0"/>
          <w:numId w:val="14"/>
        </w:numPr>
        <w:tabs>
          <w:tab w:val="left" w:pos="993"/>
        </w:tabs>
        <w:kinsoku w:val="0"/>
        <w:overflowPunct w:val="0"/>
        <w:autoSpaceDE w:val="0"/>
        <w:autoSpaceDN w:val="0"/>
        <w:adjustRightInd w:val="0"/>
        <w:snapToGrid w:val="0"/>
        <w:spacing w:after="0" w:line="240" w:lineRule="auto"/>
        <w:ind w:left="0" w:firstLine="709"/>
        <w:jc w:val="both"/>
        <w:rPr>
          <w:rFonts w:ascii="Times New Roman" w:eastAsia="SimSun" w:hAnsi="Times New Roman" w:cs="Times New Roman"/>
          <w:sz w:val="28"/>
          <w:szCs w:val="28"/>
          <w:lang w:eastAsia="zh-CN"/>
        </w:rPr>
      </w:pPr>
      <w:r w:rsidRPr="0007261D">
        <w:rPr>
          <w:rFonts w:ascii="Times New Roman" w:eastAsia="Times New Roman" w:hAnsi="Times New Roman" w:cs="Times New Roman"/>
          <w:sz w:val="28"/>
          <w:szCs w:val="28"/>
        </w:rPr>
        <w:t>участие Института в международных конференциях, проводимых за рубежом, в том числе с применением дистанционных технологий;</w:t>
      </w:r>
    </w:p>
    <w:p w14:paraId="197F79B7" w14:textId="77777777" w:rsidR="0090527A" w:rsidRPr="0007261D" w:rsidRDefault="0090527A" w:rsidP="008A5A0E">
      <w:pPr>
        <w:numPr>
          <w:ilvl w:val="0"/>
          <w:numId w:val="14"/>
        </w:numPr>
        <w:tabs>
          <w:tab w:val="left" w:pos="993"/>
        </w:tabs>
        <w:kinsoku w:val="0"/>
        <w:overflowPunct w:val="0"/>
        <w:autoSpaceDE w:val="0"/>
        <w:autoSpaceDN w:val="0"/>
        <w:adjustRightInd w:val="0"/>
        <w:snapToGrid w:val="0"/>
        <w:spacing w:after="0" w:line="240" w:lineRule="auto"/>
        <w:ind w:left="0" w:firstLine="709"/>
        <w:jc w:val="both"/>
        <w:rPr>
          <w:rFonts w:ascii="Times New Roman" w:eastAsia="SimSun" w:hAnsi="Times New Roman" w:cs="Times New Roman"/>
          <w:sz w:val="28"/>
          <w:szCs w:val="28"/>
          <w:lang w:eastAsia="zh-CN"/>
        </w:rPr>
      </w:pPr>
      <w:r w:rsidRPr="0007261D">
        <w:rPr>
          <w:rFonts w:ascii="Times New Roman" w:eastAsia="Times New Roman" w:hAnsi="Times New Roman" w:cs="Times New Roman"/>
          <w:sz w:val="28"/>
          <w:szCs w:val="28"/>
        </w:rPr>
        <w:t>содействие в поступлении и формировании пакета документов студентов-бакалавров на степень магистра в иностранные университеты, в том числе по Правительственным стипендиям и грантам;</w:t>
      </w:r>
    </w:p>
    <w:p w14:paraId="4A6D26A4" w14:textId="77777777" w:rsidR="0090527A" w:rsidRPr="0007261D" w:rsidRDefault="0090527A" w:rsidP="008A5A0E">
      <w:pPr>
        <w:numPr>
          <w:ilvl w:val="0"/>
          <w:numId w:val="14"/>
        </w:numPr>
        <w:tabs>
          <w:tab w:val="left" w:pos="993"/>
        </w:tabs>
        <w:kinsoku w:val="0"/>
        <w:overflowPunct w:val="0"/>
        <w:autoSpaceDE w:val="0"/>
        <w:autoSpaceDN w:val="0"/>
        <w:adjustRightInd w:val="0"/>
        <w:snapToGrid w:val="0"/>
        <w:spacing w:after="0" w:line="240" w:lineRule="auto"/>
        <w:ind w:left="0" w:firstLine="709"/>
        <w:jc w:val="both"/>
        <w:rPr>
          <w:rFonts w:ascii="Times New Roman" w:eastAsia="SimSun" w:hAnsi="Times New Roman" w:cs="Times New Roman"/>
          <w:sz w:val="28"/>
          <w:szCs w:val="28"/>
          <w:lang w:eastAsia="zh-CN"/>
        </w:rPr>
      </w:pPr>
      <w:r w:rsidRPr="0007261D">
        <w:rPr>
          <w:rFonts w:ascii="Times New Roman" w:eastAsia="Times New Roman" w:hAnsi="Times New Roman" w:cs="Times New Roman"/>
          <w:sz w:val="28"/>
          <w:szCs w:val="28"/>
        </w:rPr>
        <w:t>ведение базы международных стипендиальных программ и образовательных возможностей;</w:t>
      </w:r>
    </w:p>
    <w:p w14:paraId="58702E27" w14:textId="77777777" w:rsidR="0090527A" w:rsidRPr="0007261D" w:rsidRDefault="0090527A" w:rsidP="008A5A0E">
      <w:pPr>
        <w:numPr>
          <w:ilvl w:val="0"/>
          <w:numId w:val="14"/>
        </w:numPr>
        <w:tabs>
          <w:tab w:val="left" w:pos="993"/>
        </w:tabs>
        <w:kinsoku w:val="0"/>
        <w:overflowPunct w:val="0"/>
        <w:autoSpaceDE w:val="0"/>
        <w:autoSpaceDN w:val="0"/>
        <w:adjustRightInd w:val="0"/>
        <w:snapToGrid w:val="0"/>
        <w:spacing w:after="0" w:line="240" w:lineRule="auto"/>
        <w:ind w:left="0" w:firstLine="709"/>
        <w:jc w:val="both"/>
        <w:rPr>
          <w:rFonts w:ascii="Times New Roman" w:eastAsia="SimSun" w:hAnsi="Times New Roman" w:cs="Times New Roman"/>
          <w:sz w:val="28"/>
          <w:szCs w:val="28"/>
          <w:lang w:eastAsia="zh-CN"/>
        </w:rPr>
      </w:pPr>
      <w:r w:rsidRPr="0007261D">
        <w:rPr>
          <w:rFonts w:ascii="Times New Roman" w:eastAsia="Times New Roman" w:hAnsi="Times New Roman" w:cs="Times New Roman"/>
          <w:sz w:val="28"/>
          <w:szCs w:val="28"/>
        </w:rPr>
        <w:lastRenderedPageBreak/>
        <w:t>консультирование выпускников Института по подбору иностранного вуза и порядке, подачи документов в иностранный вуз для дальнейшего обучения;</w:t>
      </w:r>
    </w:p>
    <w:p w14:paraId="62A7806F" w14:textId="77777777" w:rsidR="0090527A" w:rsidRPr="0007261D" w:rsidRDefault="0090527A" w:rsidP="008A5A0E">
      <w:pPr>
        <w:numPr>
          <w:ilvl w:val="0"/>
          <w:numId w:val="14"/>
        </w:numPr>
        <w:tabs>
          <w:tab w:val="left" w:pos="993"/>
        </w:tabs>
        <w:kinsoku w:val="0"/>
        <w:overflowPunct w:val="0"/>
        <w:autoSpaceDE w:val="0"/>
        <w:autoSpaceDN w:val="0"/>
        <w:adjustRightInd w:val="0"/>
        <w:snapToGrid w:val="0"/>
        <w:spacing w:after="0" w:line="240" w:lineRule="auto"/>
        <w:ind w:left="0" w:firstLine="709"/>
        <w:jc w:val="both"/>
        <w:rPr>
          <w:rFonts w:ascii="Times New Roman" w:eastAsia="SimSun" w:hAnsi="Times New Roman" w:cs="Times New Roman"/>
          <w:sz w:val="28"/>
          <w:szCs w:val="28"/>
          <w:lang w:eastAsia="zh-CN"/>
        </w:rPr>
      </w:pPr>
      <w:r w:rsidRPr="0007261D">
        <w:rPr>
          <w:rFonts w:ascii="Times New Roman" w:eastAsia="Times New Roman" w:hAnsi="Times New Roman" w:cs="Times New Roman"/>
          <w:sz w:val="28"/>
          <w:szCs w:val="28"/>
        </w:rPr>
        <w:t>расширение договорной базы сотрудничества с китайскими вузами.</w:t>
      </w:r>
    </w:p>
    <w:p w14:paraId="4EF6FC3D" w14:textId="77777777" w:rsidR="0090527A" w:rsidRPr="0007261D" w:rsidRDefault="0090527A" w:rsidP="008A5A0E">
      <w:pPr>
        <w:kinsoku w:val="0"/>
        <w:overflowPunct w:val="0"/>
        <w:autoSpaceDE w:val="0"/>
        <w:autoSpaceDN w:val="0"/>
        <w:adjustRightInd w:val="0"/>
        <w:snapToGrid w:val="0"/>
        <w:spacing w:after="0" w:line="240" w:lineRule="auto"/>
        <w:ind w:firstLine="709"/>
        <w:jc w:val="both"/>
        <w:rPr>
          <w:rFonts w:ascii="Times New Roman" w:eastAsia="SimSun" w:hAnsi="Times New Roman" w:cs="Times New Roman"/>
          <w:sz w:val="28"/>
          <w:szCs w:val="28"/>
          <w:lang w:eastAsia="zh-CN"/>
        </w:rPr>
      </w:pPr>
      <w:r w:rsidRPr="0007261D">
        <w:rPr>
          <w:rFonts w:ascii="Times New Roman" w:eastAsia="SimSun" w:hAnsi="Times New Roman" w:cs="Times New Roman"/>
          <w:sz w:val="28"/>
          <w:szCs w:val="28"/>
          <w:lang w:eastAsia="zh-CN"/>
        </w:rPr>
        <w:t xml:space="preserve">В ноябре 2024 года в восьмой раз состоялся организованный Институтом четырехсторонний видео-чат, посвященный Международному дню студента. Студенты из Северо-восточного педагогического университета (КНР), Университета Миннесоты (США), Университета им. Ауезова (Казахстан) и обучающиеся Института обсуждали проблемы и особенности систем образования, увлечения студентов и культурные особенности стран-участников. </w:t>
      </w:r>
    </w:p>
    <w:p w14:paraId="743788CC" w14:textId="77777777" w:rsidR="0090527A" w:rsidRPr="0007261D" w:rsidRDefault="0090527A" w:rsidP="008A5A0E">
      <w:pPr>
        <w:kinsoku w:val="0"/>
        <w:overflowPunct w:val="0"/>
        <w:autoSpaceDE w:val="0"/>
        <w:autoSpaceDN w:val="0"/>
        <w:adjustRightInd w:val="0"/>
        <w:snapToGrid w:val="0"/>
        <w:spacing w:after="0" w:line="240" w:lineRule="auto"/>
        <w:ind w:firstLine="709"/>
        <w:jc w:val="both"/>
        <w:rPr>
          <w:rFonts w:ascii="Times New Roman" w:eastAsia="SimSun" w:hAnsi="Times New Roman" w:cs="Times New Roman"/>
          <w:sz w:val="28"/>
          <w:szCs w:val="28"/>
          <w:lang w:eastAsia="zh-CN"/>
        </w:rPr>
      </w:pPr>
      <w:r w:rsidRPr="0007261D">
        <w:rPr>
          <w:rFonts w:ascii="Times New Roman" w:eastAsia="SimSun" w:hAnsi="Times New Roman" w:cs="Times New Roman"/>
          <w:sz w:val="28"/>
          <w:szCs w:val="28"/>
          <w:lang w:eastAsia="zh-CN"/>
        </w:rPr>
        <w:t xml:space="preserve">В течение всего 2024 учебного года состоялись 8 встреч международного киноклуба (просмотр и обсуждение фильмов на языке оригинала), в которых приняли участие более 160 обучающихся Института, других вузов города и школ города, а также обучающихся из КНР, США, Казахстана. </w:t>
      </w:r>
    </w:p>
    <w:p w14:paraId="1187F5BF" w14:textId="77777777" w:rsidR="0090527A" w:rsidRDefault="0090527A" w:rsidP="008A5A0E">
      <w:pPr>
        <w:kinsoku w:val="0"/>
        <w:overflowPunct w:val="0"/>
        <w:autoSpaceDE w:val="0"/>
        <w:autoSpaceDN w:val="0"/>
        <w:adjustRightInd w:val="0"/>
        <w:snapToGrid w:val="0"/>
        <w:spacing w:after="0" w:line="240" w:lineRule="auto"/>
        <w:ind w:firstLine="709"/>
        <w:jc w:val="both"/>
        <w:rPr>
          <w:rFonts w:ascii="Times New Roman" w:eastAsia="SimSun" w:hAnsi="Times New Roman" w:cs="Times New Roman"/>
          <w:sz w:val="28"/>
          <w:szCs w:val="28"/>
          <w:lang w:eastAsia="zh-CN"/>
        </w:rPr>
      </w:pPr>
      <w:r w:rsidRPr="0007261D">
        <w:rPr>
          <w:rFonts w:ascii="Times New Roman" w:eastAsia="SimSun" w:hAnsi="Times New Roman" w:cs="Times New Roman"/>
          <w:sz w:val="28"/>
          <w:szCs w:val="28"/>
          <w:lang w:eastAsia="zh-CN"/>
        </w:rPr>
        <w:t>В 2024 году 27 обучающихся Института и Колледжа приняли участие в трех международных стажировках в КНР (в городах Далянь, Шэньян, Маньчжурия).</w:t>
      </w:r>
    </w:p>
    <w:p w14:paraId="27EB48C6" w14:textId="77777777" w:rsidR="00D955E2" w:rsidRDefault="00D955E2" w:rsidP="008A5A0E">
      <w:pPr>
        <w:kinsoku w:val="0"/>
        <w:overflowPunct w:val="0"/>
        <w:autoSpaceDE w:val="0"/>
        <w:autoSpaceDN w:val="0"/>
        <w:adjustRightInd w:val="0"/>
        <w:snapToGrid w:val="0"/>
        <w:spacing w:after="0" w:line="240" w:lineRule="auto"/>
        <w:ind w:firstLine="709"/>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В 2024 году Институт заключил сотрудничества с зарубежными образовательными организациями.</w:t>
      </w:r>
    </w:p>
    <w:p w14:paraId="0853AA1A" w14:textId="77777777" w:rsidR="00D955E2" w:rsidRPr="00633EAE" w:rsidRDefault="00D955E2" w:rsidP="008A5A0E">
      <w:pPr>
        <w:kinsoku w:val="0"/>
        <w:overflowPunct w:val="0"/>
        <w:autoSpaceDE w:val="0"/>
        <w:autoSpaceDN w:val="0"/>
        <w:adjustRightInd w:val="0"/>
        <w:snapToGrid w:val="0"/>
        <w:spacing w:before="120" w:after="60" w:line="240" w:lineRule="auto"/>
        <w:ind w:firstLine="709"/>
        <w:jc w:val="right"/>
        <w:rPr>
          <w:rFonts w:ascii="Times New Roman" w:eastAsia="SimSun" w:hAnsi="Times New Roman" w:cs="Times New Roman"/>
          <w:sz w:val="24"/>
          <w:szCs w:val="24"/>
          <w:lang w:eastAsia="zh-CN"/>
        </w:rPr>
      </w:pPr>
      <w:r w:rsidRPr="00633EAE">
        <w:rPr>
          <w:rFonts w:ascii="Times New Roman" w:eastAsia="SimSun" w:hAnsi="Times New Roman" w:cs="Times New Roman"/>
          <w:sz w:val="24"/>
          <w:szCs w:val="24"/>
          <w:lang w:eastAsia="zh-CN"/>
        </w:rPr>
        <w:t>Таблица 50</w:t>
      </w:r>
    </w:p>
    <w:tbl>
      <w:tblPr>
        <w:tblStyle w:val="ad"/>
        <w:tblW w:w="0" w:type="auto"/>
        <w:tblLook w:val="04A0" w:firstRow="1" w:lastRow="0" w:firstColumn="1" w:lastColumn="0" w:noHBand="0" w:noVBand="1"/>
      </w:tblPr>
      <w:tblGrid>
        <w:gridCol w:w="1384"/>
        <w:gridCol w:w="3827"/>
        <w:gridCol w:w="2835"/>
        <w:gridCol w:w="1525"/>
      </w:tblGrid>
      <w:tr w:rsidR="00D955E2" w:rsidRPr="00633EAE" w14:paraId="4BC3B1F8" w14:textId="77777777" w:rsidTr="00584651">
        <w:tc>
          <w:tcPr>
            <w:tcW w:w="1384" w:type="dxa"/>
            <w:tcBorders>
              <w:top w:val="single" w:sz="4" w:space="0" w:color="auto"/>
              <w:left w:val="single" w:sz="4" w:space="0" w:color="auto"/>
              <w:bottom w:val="single" w:sz="4" w:space="0" w:color="auto"/>
              <w:right w:val="single" w:sz="4" w:space="0" w:color="auto"/>
            </w:tcBorders>
          </w:tcPr>
          <w:p w14:paraId="0CB15694" w14:textId="77777777" w:rsidR="00D955E2" w:rsidRPr="00633EAE" w:rsidRDefault="00D955E2" w:rsidP="008A5A0E">
            <w:pPr>
              <w:jc w:val="center"/>
              <w:rPr>
                <w:rFonts w:ascii="Times New Roman" w:hAnsi="Times New Roman" w:cs="Times New Roman"/>
                <w:sz w:val="20"/>
                <w:szCs w:val="20"/>
              </w:rPr>
            </w:pPr>
            <w:r w:rsidRPr="00633EAE">
              <w:rPr>
                <w:rFonts w:ascii="Times New Roman" w:hAnsi="Times New Roman" w:cs="Times New Roman"/>
                <w:sz w:val="20"/>
                <w:szCs w:val="20"/>
              </w:rPr>
              <w:t>Дата</w:t>
            </w:r>
          </w:p>
        </w:tc>
        <w:tc>
          <w:tcPr>
            <w:tcW w:w="3827" w:type="dxa"/>
            <w:tcBorders>
              <w:top w:val="single" w:sz="4" w:space="0" w:color="auto"/>
              <w:left w:val="single" w:sz="4" w:space="0" w:color="auto"/>
              <w:bottom w:val="single" w:sz="4" w:space="0" w:color="auto"/>
              <w:right w:val="single" w:sz="4" w:space="0" w:color="auto"/>
            </w:tcBorders>
          </w:tcPr>
          <w:p w14:paraId="0A5328E9" w14:textId="77777777" w:rsidR="00D955E2" w:rsidRPr="00633EAE" w:rsidRDefault="00D955E2" w:rsidP="008A5A0E">
            <w:pPr>
              <w:jc w:val="center"/>
              <w:rPr>
                <w:rFonts w:ascii="Times New Roman" w:hAnsi="Times New Roman" w:cs="Times New Roman"/>
                <w:sz w:val="20"/>
                <w:szCs w:val="20"/>
              </w:rPr>
            </w:pPr>
            <w:r w:rsidRPr="00633EAE">
              <w:rPr>
                <w:rFonts w:ascii="Times New Roman" w:hAnsi="Times New Roman" w:cs="Times New Roman"/>
                <w:sz w:val="20"/>
                <w:szCs w:val="20"/>
              </w:rPr>
              <w:t>Организация</w:t>
            </w:r>
          </w:p>
        </w:tc>
        <w:tc>
          <w:tcPr>
            <w:tcW w:w="2835" w:type="dxa"/>
            <w:tcBorders>
              <w:top w:val="single" w:sz="4" w:space="0" w:color="auto"/>
              <w:left w:val="single" w:sz="4" w:space="0" w:color="auto"/>
              <w:bottom w:val="single" w:sz="4" w:space="0" w:color="auto"/>
              <w:right w:val="single" w:sz="4" w:space="0" w:color="auto"/>
            </w:tcBorders>
          </w:tcPr>
          <w:p w14:paraId="33552E83" w14:textId="77777777" w:rsidR="00D955E2" w:rsidRPr="00633EAE" w:rsidRDefault="00D955E2" w:rsidP="008A5A0E">
            <w:pPr>
              <w:jc w:val="center"/>
              <w:rPr>
                <w:rFonts w:ascii="Times New Roman" w:hAnsi="Times New Roman" w:cs="Times New Roman"/>
                <w:sz w:val="20"/>
                <w:szCs w:val="20"/>
              </w:rPr>
            </w:pPr>
            <w:r w:rsidRPr="00633EAE">
              <w:rPr>
                <w:rFonts w:ascii="Times New Roman" w:hAnsi="Times New Roman" w:cs="Times New Roman"/>
                <w:sz w:val="20"/>
                <w:szCs w:val="20"/>
              </w:rPr>
              <w:t>Тип соглашения</w:t>
            </w:r>
          </w:p>
        </w:tc>
        <w:tc>
          <w:tcPr>
            <w:tcW w:w="1525" w:type="dxa"/>
            <w:tcBorders>
              <w:top w:val="single" w:sz="4" w:space="0" w:color="auto"/>
              <w:left w:val="single" w:sz="4" w:space="0" w:color="auto"/>
              <w:bottom w:val="single" w:sz="4" w:space="0" w:color="auto"/>
              <w:right w:val="single" w:sz="4" w:space="0" w:color="auto"/>
            </w:tcBorders>
          </w:tcPr>
          <w:p w14:paraId="65E63672" w14:textId="77777777" w:rsidR="00D955E2" w:rsidRPr="00633EAE" w:rsidRDefault="00D955E2" w:rsidP="008A5A0E">
            <w:pPr>
              <w:jc w:val="center"/>
              <w:rPr>
                <w:rFonts w:ascii="Times New Roman" w:hAnsi="Times New Roman" w:cs="Times New Roman"/>
                <w:sz w:val="20"/>
                <w:szCs w:val="20"/>
              </w:rPr>
            </w:pPr>
            <w:r w:rsidRPr="00633EAE">
              <w:rPr>
                <w:rFonts w:ascii="Times New Roman" w:hAnsi="Times New Roman" w:cs="Times New Roman"/>
                <w:sz w:val="20"/>
                <w:szCs w:val="20"/>
              </w:rPr>
              <w:t>Период</w:t>
            </w:r>
          </w:p>
        </w:tc>
      </w:tr>
      <w:tr w:rsidR="00D955E2" w:rsidRPr="00633EAE" w14:paraId="34114614" w14:textId="77777777" w:rsidTr="00584651">
        <w:tc>
          <w:tcPr>
            <w:tcW w:w="1384" w:type="dxa"/>
            <w:tcBorders>
              <w:top w:val="single" w:sz="4" w:space="0" w:color="auto"/>
              <w:left w:val="single" w:sz="4" w:space="0" w:color="auto"/>
              <w:bottom w:val="single" w:sz="4" w:space="0" w:color="auto"/>
              <w:right w:val="single" w:sz="4" w:space="0" w:color="auto"/>
            </w:tcBorders>
          </w:tcPr>
          <w:p w14:paraId="2D8F48EB" w14:textId="77777777" w:rsidR="00D955E2" w:rsidRPr="00633EAE" w:rsidRDefault="00D955E2" w:rsidP="008A5A0E">
            <w:pPr>
              <w:rPr>
                <w:rFonts w:ascii="Times New Roman" w:hAnsi="Times New Roman" w:cs="Times New Roman"/>
                <w:sz w:val="20"/>
                <w:szCs w:val="20"/>
              </w:rPr>
            </w:pPr>
            <w:r w:rsidRPr="00633EAE">
              <w:rPr>
                <w:rFonts w:ascii="Times New Roman" w:hAnsi="Times New Roman" w:cs="Times New Roman"/>
                <w:sz w:val="20"/>
                <w:szCs w:val="20"/>
              </w:rPr>
              <w:t>18.03.2024</w:t>
            </w:r>
          </w:p>
        </w:tc>
        <w:tc>
          <w:tcPr>
            <w:tcW w:w="3827" w:type="dxa"/>
            <w:tcBorders>
              <w:top w:val="single" w:sz="4" w:space="0" w:color="auto"/>
              <w:left w:val="single" w:sz="4" w:space="0" w:color="auto"/>
              <w:bottom w:val="single" w:sz="4" w:space="0" w:color="auto"/>
              <w:right w:val="single" w:sz="4" w:space="0" w:color="auto"/>
            </w:tcBorders>
          </w:tcPr>
          <w:p w14:paraId="6CED2055" w14:textId="77777777" w:rsidR="00D955E2" w:rsidRPr="00633EAE" w:rsidRDefault="00D955E2" w:rsidP="008A5A0E">
            <w:pPr>
              <w:rPr>
                <w:rFonts w:ascii="Times New Roman" w:hAnsi="Times New Roman" w:cs="Times New Roman"/>
                <w:sz w:val="20"/>
                <w:szCs w:val="20"/>
              </w:rPr>
            </w:pPr>
            <w:r w:rsidRPr="00633EAE">
              <w:rPr>
                <w:rFonts w:ascii="Times New Roman" w:hAnsi="Times New Roman" w:cs="Times New Roman"/>
                <w:sz w:val="20"/>
                <w:szCs w:val="20"/>
              </w:rPr>
              <w:t>Маньчжурский институт русского языка</w:t>
            </w:r>
          </w:p>
        </w:tc>
        <w:tc>
          <w:tcPr>
            <w:tcW w:w="2835" w:type="dxa"/>
            <w:tcBorders>
              <w:top w:val="single" w:sz="4" w:space="0" w:color="auto"/>
              <w:left w:val="single" w:sz="4" w:space="0" w:color="auto"/>
              <w:bottom w:val="single" w:sz="4" w:space="0" w:color="auto"/>
              <w:right w:val="single" w:sz="4" w:space="0" w:color="auto"/>
            </w:tcBorders>
          </w:tcPr>
          <w:p w14:paraId="5FFE4939" w14:textId="77777777" w:rsidR="00D955E2" w:rsidRPr="00633EAE" w:rsidRDefault="00D955E2" w:rsidP="008A5A0E">
            <w:pPr>
              <w:rPr>
                <w:rFonts w:ascii="Times New Roman" w:hAnsi="Times New Roman" w:cs="Times New Roman"/>
                <w:sz w:val="20"/>
                <w:szCs w:val="20"/>
              </w:rPr>
            </w:pPr>
            <w:r w:rsidRPr="00633EAE">
              <w:rPr>
                <w:rFonts w:ascii="Times New Roman" w:hAnsi="Times New Roman" w:cs="Times New Roman"/>
                <w:sz w:val="20"/>
                <w:szCs w:val="20"/>
              </w:rPr>
              <w:t>Партнерское соглашение</w:t>
            </w:r>
          </w:p>
        </w:tc>
        <w:tc>
          <w:tcPr>
            <w:tcW w:w="1525" w:type="dxa"/>
            <w:tcBorders>
              <w:top w:val="single" w:sz="4" w:space="0" w:color="auto"/>
              <w:left w:val="single" w:sz="4" w:space="0" w:color="auto"/>
              <w:bottom w:val="single" w:sz="4" w:space="0" w:color="auto"/>
              <w:right w:val="single" w:sz="4" w:space="0" w:color="auto"/>
            </w:tcBorders>
          </w:tcPr>
          <w:p w14:paraId="394C02B9" w14:textId="77777777" w:rsidR="00D955E2" w:rsidRPr="00633EAE" w:rsidRDefault="00D955E2" w:rsidP="008A5A0E">
            <w:pPr>
              <w:rPr>
                <w:rFonts w:ascii="Times New Roman" w:hAnsi="Times New Roman" w:cs="Times New Roman"/>
                <w:sz w:val="20"/>
                <w:szCs w:val="20"/>
              </w:rPr>
            </w:pPr>
            <w:r w:rsidRPr="00633EAE">
              <w:rPr>
                <w:rFonts w:ascii="Times New Roman" w:hAnsi="Times New Roman" w:cs="Times New Roman"/>
                <w:sz w:val="20"/>
                <w:szCs w:val="20"/>
              </w:rPr>
              <w:t>5 лет</w:t>
            </w:r>
          </w:p>
        </w:tc>
      </w:tr>
      <w:tr w:rsidR="00D955E2" w:rsidRPr="00633EAE" w14:paraId="30CF8021" w14:textId="77777777" w:rsidTr="00584651">
        <w:tc>
          <w:tcPr>
            <w:tcW w:w="1384" w:type="dxa"/>
            <w:tcBorders>
              <w:top w:val="single" w:sz="4" w:space="0" w:color="auto"/>
              <w:left w:val="single" w:sz="4" w:space="0" w:color="auto"/>
              <w:bottom w:val="single" w:sz="4" w:space="0" w:color="auto"/>
              <w:right w:val="single" w:sz="4" w:space="0" w:color="auto"/>
            </w:tcBorders>
            <w:hideMark/>
          </w:tcPr>
          <w:p w14:paraId="15BA4310" w14:textId="77777777" w:rsidR="00D955E2" w:rsidRPr="00633EAE" w:rsidRDefault="00D955E2" w:rsidP="008A5A0E">
            <w:pPr>
              <w:rPr>
                <w:rFonts w:ascii="Times New Roman" w:hAnsi="Times New Roman" w:cs="Times New Roman"/>
                <w:sz w:val="20"/>
                <w:szCs w:val="20"/>
              </w:rPr>
            </w:pPr>
            <w:r w:rsidRPr="00633EAE">
              <w:rPr>
                <w:rFonts w:ascii="Times New Roman" w:hAnsi="Times New Roman" w:cs="Times New Roman"/>
                <w:sz w:val="20"/>
                <w:szCs w:val="20"/>
              </w:rPr>
              <w:t>17.05.2024</w:t>
            </w:r>
          </w:p>
        </w:tc>
        <w:tc>
          <w:tcPr>
            <w:tcW w:w="3827" w:type="dxa"/>
            <w:tcBorders>
              <w:top w:val="single" w:sz="4" w:space="0" w:color="auto"/>
              <w:left w:val="single" w:sz="4" w:space="0" w:color="auto"/>
              <w:bottom w:val="single" w:sz="4" w:space="0" w:color="auto"/>
              <w:right w:val="single" w:sz="4" w:space="0" w:color="auto"/>
            </w:tcBorders>
            <w:hideMark/>
          </w:tcPr>
          <w:p w14:paraId="25AB6F77" w14:textId="77777777" w:rsidR="00D955E2" w:rsidRPr="00633EAE" w:rsidRDefault="00D955E2" w:rsidP="008A5A0E">
            <w:pPr>
              <w:rPr>
                <w:rFonts w:ascii="Times New Roman" w:hAnsi="Times New Roman" w:cs="Times New Roman"/>
                <w:sz w:val="20"/>
                <w:szCs w:val="20"/>
              </w:rPr>
            </w:pPr>
            <w:r w:rsidRPr="00633EAE">
              <w:rPr>
                <w:rFonts w:ascii="Times New Roman" w:hAnsi="Times New Roman" w:cs="Times New Roman"/>
                <w:sz w:val="20"/>
                <w:szCs w:val="20"/>
              </w:rPr>
              <w:t>Ляонинский институт экономики и профессиональных технологий</w:t>
            </w:r>
          </w:p>
          <w:p w14:paraId="3CDFF9FA" w14:textId="77777777" w:rsidR="00D955E2" w:rsidRPr="00633EAE" w:rsidRDefault="00D955E2" w:rsidP="008A5A0E">
            <w:pPr>
              <w:rPr>
                <w:rFonts w:ascii="Times New Roman" w:hAnsi="Times New Roman" w:cs="Times New Roman"/>
                <w:sz w:val="20"/>
                <w:szCs w:val="20"/>
              </w:rPr>
            </w:pPr>
            <w:r w:rsidRPr="00633EAE">
              <w:rPr>
                <w:rFonts w:ascii="Times New Roman" w:hAnsi="Times New Roman" w:cs="Times New Roman"/>
                <w:sz w:val="20"/>
                <w:szCs w:val="20"/>
              </w:rPr>
              <w:t>ООО Техника Эсутунцзичжипро. Ляонин</w:t>
            </w:r>
          </w:p>
        </w:tc>
        <w:tc>
          <w:tcPr>
            <w:tcW w:w="2835" w:type="dxa"/>
            <w:tcBorders>
              <w:top w:val="single" w:sz="4" w:space="0" w:color="auto"/>
              <w:left w:val="single" w:sz="4" w:space="0" w:color="auto"/>
              <w:bottom w:val="single" w:sz="4" w:space="0" w:color="auto"/>
              <w:right w:val="single" w:sz="4" w:space="0" w:color="auto"/>
            </w:tcBorders>
            <w:hideMark/>
          </w:tcPr>
          <w:p w14:paraId="7785CC2D" w14:textId="77777777" w:rsidR="00D955E2" w:rsidRPr="00633EAE" w:rsidRDefault="00D955E2" w:rsidP="008A5A0E">
            <w:pPr>
              <w:rPr>
                <w:rFonts w:ascii="Times New Roman" w:hAnsi="Times New Roman" w:cs="Times New Roman"/>
                <w:sz w:val="20"/>
                <w:szCs w:val="20"/>
              </w:rPr>
            </w:pPr>
            <w:r w:rsidRPr="00633EAE">
              <w:rPr>
                <w:rFonts w:ascii="Times New Roman" w:hAnsi="Times New Roman" w:cs="Times New Roman"/>
                <w:sz w:val="20"/>
                <w:szCs w:val="20"/>
              </w:rPr>
              <w:t>Соглашение о совместном создании «Мастерской Моцзы»</w:t>
            </w:r>
          </w:p>
        </w:tc>
        <w:tc>
          <w:tcPr>
            <w:tcW w:w="1525" w:type="dxa"/>
            <w:tcBorders>
              <w:top w:val="single" w:sz="4" w:space="0" w:color="auto"/>
              <w:left w:val="single" w:sz="4" w:space="0" w:color="auto"/>
              <w:bottom w:val="single" w:sz="4" w:space="0" w:color="auto"/>
              <w:right w:val="single" w:sz="4" w:space="0" w:color="auto"/>
            </w:tcBorders>
            <w:hideMark/>
          </w:tcPr>
          <w:p w14:paraId="62F6CAD0" w14:textId="77777777" w:rsidR="00D955E2" w:rsidRPr="00633EAE" w:rsidRDefault="00D955E2" w:rsidP="008A5A0E">
            <w:pPr>
              <w:rPr>
                <w:rFonts w:ascii="Times New Roman" w:hAnsi="Times New Roman" w:cs="Times New Roman"/>
                <w:sz w:val="20"/>
                <w:szCs w:val="20"/>
              </w:rPr>
            </w:pPr>
            <w:r w:rsidRPr="00633EAE">
              <w:rPr>
                <w:rFonts w:ascii="Times New Roman" w:hAnsi="Times New Roman" w:cs="Times New Roman"/>
                <w:sz w:val="20"/>
                <w:szCs w:val="20"/>
              </w:rPr>
              <w:t>3 года</w:t>
            </w:r>
          </w:p>
        </w:tc>
      </w:tr>
      <w:tr w:rsidR="00D955E2" w:rsidRPr="00633EAE" w14:paraId="2022927D" w14:textId="77777777" w:rsidTr="00584651">
        <w:tc>
          <w:tcPr>
            <w:tcW w:w="1384" w:type="dxa"/>
            <w:tcBorders>
              <w:top w:val="single" w:sz="4" w:space="0" w:color="auto"/>
              <w:left w:val="single" w:sz="4" w:space="0" w:color="auto"/>
              <w:bottom w:val="single" w:sz="4" w:space="0" w:color="auto"/>
              <w:right w:val="single" w:sz="4" w:space="0" w:color="auto"/>
            </w:tcBorders>
            <w:hideMark/>
          </w:tcPr>
          <w:p w14:paraId="2373416A" w14:textId="77777777" w:rsidR="00D955E2" w:rsidRPr="00633EAE" w:rsidRDefault="00D955E2" w:rsidP="008A5A0E">
            <w:pPr>
              <w:rPr>
                <w:rFonts w:ascii="Times New Roman" w:hAnsi="Times New Roman" w:cs="Times New Roman"/>
                <w:sz w:val="20"/>
                <w:szCs w:val="20"/>
              </w:rPr>
            </w:pPr>
            <w:r w:rsidRPr="00633EAE">
              <w:rPr>
                <w:rFonts w:ascii="Times New Roman" w:hAnsi="Times New Roman" w:cs="Times New Roman"/>
                <w:sz w:val="20"/>
                <w:szCs w:val="20"/>
              </w:rPr>
              <w:t>17.05.2024</w:t>
            </w:r>
          </w:p>
        </w:tc>
        <w:tc>
          <w:tcPr>
            <w:tcW w:w="3827" w:type="dxa"/>
            <w:tcBorders>
              <w:top w:val="single" w:sz="4" w:space="0" w:color="auto"/>
              <w:left w:val="single" w:sz="4" w:space="0" w:color="auto"/>
              <w:bottom w:val="single" w:sz="4" w:space="0" w:color="auto"/>
              <w:right w:val="single" w:sz="4" w:space="0" w:color="auto"/>
            </w:tcBorders>
          </w:tcPr>
          <w:p w14:paraId="17A147AB" w14:textId="77777777" w:rsidR="00D955E2" w:rsidRPr="00633EAE" w:rsidRDefault="00D955E2" w:rsidP="008A5A0E">
            <w:pPr>
              <w:rPr>
                <w:rFonts w:ascii="Times New Roman" w:hAnsi="Times New Roman" w:cs="Times New Roman"/>
                <w:sz w:val="20"/>
                <w:szCs w:val="20"/>
              </w:rPr>
            </w:pPr>
            <w:r w:rsidRPr="00633EAE">
              <w:rPr>
                <w:rFonts w:ascii="Times New Roman" w:hAnsi="Times New Roman" w:cs="Times New Roman"/>
                <w:sz w:val="20"/>
                <w:szCs w:val="20"/>
              </w:rPr>
              <w:t>Ляонинский институт экономики и профессиональных технологий</w:t>
            </w:r>
          </w:p>
        </w:tc>
        <w:tc>
          <w:tcPr>
            <w:tcW w:w="2835" w:type="dxa"/>
            <w:tcBorders>
              <w:top w:val="single" w:sz="4" w:space="0" w:color="auto"/>
              <w:left w:val="single" w:sz="4" w:space="0" w:color="auto"/>
              <w:bottom w:val="single" w:sz="4" w:space="0" w:color="auto"/>
              <w:right w:val="single" w:sz="4" w:space="0" w:color="auto"/>
            </w:tcBorders>
            <w:hideMark/>
          </w:tcPr>
          <w:p w14:paraId="21471B87" w14:textId="77777777" w:rsidR="00D955E2" w:rsidRPr="00633EAE" w:rsidRDefault="00D955E2" w:rsidP="008A5A0E">
            <w:pPr>
              <w:rPr>
                <w:rFonts w:ascii="Times New Roman" w:hAnsi="Times New Roman" w:cs="Times New Roman"/>
                <w:sz w:val="20"/>
                <w:szCs w:val="20"/>
              </w:rPr>
            </w:pPr>
            <w:r w:rsidRPr="00633EAE">
              <w:rPr>
                <w:rFonts w:ascii="Times New Roman" w:hAnsi="Times New Roman" w:cs="Times New Roman"/>
                <w:sz w:val="20"/>
                <w:szCs w:val="20"/>
              </w:rPr>
              <w:t>Рамочное соглашение о сотрудничестве</w:t>
            </w:r>
          </w:p>
        </w:tc>
        <w:tc>
          <w:tcPr>
            <w:tcW w:w="1525" w:type="dxa"/>
            <w:tcBorders>
              <w:top w:val="single" w:sz="4" w:space="0" w:color="auto"/>
              <w:left w:val="single" w:sz="4" w:space="0" w:color="auto"/>
              <w:bottom w:val="single" w:sz="4" w:space="0" w:color="auto"/>
              <w:right w:val="single" w:sz="4" w:space="0" w:color="auto"/>
            </w:tcBorders>
            <w:hideMark/>
          </w:tcPr>
          <w:p w14:paraId="3FF7CA8E" w14:textId="77777777" w:rsidR="00D955E2" w:rsidRPr="00633EAE" w:rsidRDefault="00D955E2" w:rsidP="008A5A0E">
            <w:pPr>
              <w:rPr>
                <w:rFonts w:ascii="Times New Roman" w:hAnsi="Times New Roman" w:cs="Times New Roman"/>
                <w:sz w:val="20"/>
                <w:szCs w:val="20"/>
              </w:rPr>
            </w:pPr>
            <w:r w:rsidRPr="00633EAE">
              <w:rPr>
                <w:rFonts w:ascii="Times New Roman" w:hAnsi="Times New Roman" w:cs="Times New Roman"/>
                <w:sz w:val="20"/>
                <w:szCs w:val="20"/>
              </w:rPr>
              <w:t>3 года</w:t>
            </w:r>
          </w:p>
        </w:tc>
      </w:tr>
      <w:tr w:rsidR="00D955E2" w:rsidRPr="00633EAE" w14:paraId="4F34351C" w14:textId="77777777" w:rsidTr="00584651">
        <w:tc>
          <w:tcPr>
            <w:tcW w:w="1384" w:type="dxa"/>
            <w:tcBorders>
              <w:top w:val="single" w:sz="4" w:space="0" w:color="auto"/>
              <w:left w:val="single" w:sz="4" w:space="0" w:color="auto"/>
              <w:bottom w:val="single" w:sz="4" w:space="0" w:color="auto"/>
              <w:right w:val="single" w:sz="4" w:space="0" w:color="auto"/>
            </w:tcBorders>
            <w:hideMark/>
          </w:tcPr>
          <w:p w14:paraId="695A8446" w14:textId="77777777" w:rsidR="00D955E2" w:rsidRPr="00633EAE" w:rsidRDefault="00D955E2" w:rsidP="008A5A0E">
            <w:pPr>
              <w:rPr>
                <w:rFonts w:ascii="Times New Roman" w:hAnsi="Times New Roman" w:cs="Times New Roman"/>
                <w:sz w:val="20"/>
                <w:szCs w:val="20"/>
              </w:rPr>
            </w:pPr>
            <w:r w:rsidRPr="00633EAE">
              <w:rPr>
                <w:rFonts w:ascii="Times New Roman" w:hAnsi="Times New Roman" w:cs="Times New Roman"/>
                <w:sz w:val="20"/>
                <w:szCs w:val="20"/>
              </w:rPr>
              <w:t>10.07.2024 г.</w:t>
            </w:r>
          </w:p>
        </w:tc>
        <w:tc>
          <w:tcPr>
            <w:tcW w:w="3827" w:type="dxa"/>
            <w:tcBorders>
              <w:top w:val="single" w:sz="4" w:space="0" w:color="auto"/>
              <w:left w:val="single" w:sz="4" w:space="0" w:color="auto"/>
              <w:bottom w:val="single" w:sz="4" w:space="0" w:color="auto"/>
              <w:right w:val="single" w:sz="4" w:space="0" w:color="auto"/>
            </w:tcBorders>
            <w:hideMark/>
          </w:tcPr>
          <w:p w14:paraId="50915A7A" w14:textId="77777777" w:rsidR="00D955E2" w:rsidRPr="00633EAE" w:rsidRDefault="00D955E2" w:rsidP="008A5A0E">
            <w:pPr>
              <w:rPr>
                <w:rFonts w:ascii="Times New Roman" w:hAnsi="Times New Roman" w:cs="Times New Roman"/>
                <w:sz w:val="20"/>
                <w:szCs w:val="20"/>
              </w:rPr>
            </w:pPr>
            <w:r w:rsidRPr="00633EAE">
              <w:rPr>
                <w:rFonts w:ascii="Times New Roman" w:hAnsi="Times New Roman" w:cs="Times New Roman"/>
                <w:sz w:val="20"/>
                <w:szCs w:val="20"/>
              </w:rPr>
              <w:t>Колледж китайского языка Даляньского университета иностранных языков</w:t>
            </w:r>
          </w:p>
        </w:tc>
        <w:tc>
          <w:tcPr>
            <w:tcW w:w="2835" w:type="dxa"/>
            <w:tcBorders>
              <w:top w:val="single" w:sz="4" w:space="0" w:color="auto"/>
              <w:left w:val="single" w:sz="4" w:space="0" w:color="auto"/>
              <w:bottom w:val="single" w:sz="4" w:space="0" w:color="auto"/>
              <w:right w:val="single" w:sz="4" w:space="0" w:color="auto"/>
            </w:tcBorders>
            <w:hideMark/>
          </w:tcPr>
          <w:p w14:paraId="7348ED7B" w14:textId="77777777" w:rsidR="00D955E2" w:rsidRPr="00633EAE" w:rsidRDefault="00D955E2" w:rsidP="008A5A0E">
            <w:pPr>
              <w:rPr>
                <w:rFonts w:ascii="Times New Roman" w:hAnsi="Times New Roman" w:cs="Times New Roman"/>
                <w:sz w:val="20"/>
                <w:szCs w:val="20"/>
              </w:rPr>
            </w:pPr>
            <w:r w:rsidRPr="00633EAE">
              <w:rPr>
                <w:rFonts w:ascii="Times New Roman" w:hAnsi="Times New Roman" w:cs="Times New Roman"/>
                <w:sz w:val="20"/>
                <w:szCs w:val="20"/>
              </w:rPr>
              <w:t>Соглашение о студенческой практике</w:t>
            </w:r>
          </w:p>
        </w:tc>
        <w:tc>
          <w:tcPr>
            <w:tcW w:w="1525" w:type="dxa"/>
            <w:tcBorders>
              <w:top w:val="single" w:sz="4" w:space="0" w:color="auto"/>
              <w:left w:val="single" w:sz="4" w:space="0" w:color="auto"/>
              <w:bottom w:val="single" w:sz="4" w:space="0" w:color="auto"/>
              <w:right w:val="single" w:sz="4" w:space="0" w:color="auto"/>
            </w:tcBorders>
            <w:hideMark/>
          </w:tcPr>
          <w:p w14:paraId="4FCB8EDB" w14:textId="77777777" w:rsidR="00D955E2" w:rsidRPr="00633EAE" w:rsidRDefault="00D955E2" w:rsidP="008A5A0E">
            <w:pPr>
              <w:rPr>
                <w:rFonts w:ascii="Times New Roman" w:hAnsi="Times New Roman" w:cs="Times New Roman"/>
                <w:sz w:val="20"/>
                <w:szCs w:val="20"/>
              </w:rPr>
            </w:pPr>
            <w:r w:rsidRPr="00633EAE">
              <w:rPr>
                <w:rFonts w:ascii="Times New Roman" w:hAnsi="Times New Roman" w:cs="Times New Roman"/>
                <w:sz w:val="20"/>
                <w:szCs w:val="20"/>
              </w:rPr>
              <w:t>5 лет</w:t>
            </w:r>
          </w:p>
        </w:tc>
      </w:tr>
    </w:tbl>
    <w:p w14:paraId="3E225DE4" w14:textId="4051EF0F" w:rsidR="00900D72" w:rsidRPr="006B0B95" w:rsidRDefault="00BC5FA8" w:rsidP="008A5A0E">
      <w:pPr>
        <w:pStyle w:val="1"/>
      </w:pPr>
      <w:bookmarkStart w:id="126" w:name="_Toc193286615"/>
      <w:r>
        <w:t xml:space="preserve">5. </w:t>
      </w:r>
      <w:bookmarkStart w:id="127" w:name="_Toc98141275"/>
      <w:bookmarkStart w:id="128" w:name="_Toc128266215"/>
      <w:bookmarkStart w:id="129" w:name="_Toc161006310"/>
      <w:bookmarkStart w:id="130" w:name="_Toc192434762"/>
      <w:r w:rsidR="00900D72" w:rsidRPr="00235681">
        <w:t>Внеучебная работа</w:t>
      </w:r>
      <w:bookmarkEnd w:id="126"/>
      <w:bookmarkEnd w:id="127"/>
      <w:bookmarkEnd w:id="128"/>
      <w:bookmarkEnd w:id="129"/>
      <w:bookmarkEnd w:id="130"/>
    </w:p>
    <w:p w14:paraId="4778D157" w14:textId="77777777" w:rsidR="00900D72" w:rsidRPr="0070152C" w:rsidRDefault="00900D72" w:rsidP="008A5A0E">
      <w:pPr>
        <w:pStyle w:val="5"/>
        <w:kinsoku w:val="0"/>
        <w:overflowPunct w:val="0"/>
        <w:autoSpaceDE w:val="0"/>
        <w:autoSpaceDN w:val="0"/>
        <w:spacing w:before="0" w:after="0" w:line="240" w:lineRule="auto"/>
        <w:ind w:firstLine="709"/>
        <w:jc w:val="both"/>
        <w:rPr>
          <w:sz w:val="28"/>
          <w:szCs w:val="28"/>
        </w:rPr>
      </w:pPr>
      <w:r w:rsidRPr="0070152C">
        <w:rPr>
          <w:sz w:val="28"/>
          <w:szCs w:val="28"/>
        </w:rPr>
        <w:t xml:space="preserve">Одна из главных целей высшего образования состоит в том, чтобы посредством различных форм обучения и воспитания подготовить студента к плодотворному творческому участию в жизни общества. Работа по становлению и развитию личности молодежи рассматривается как одно из приоритетных направлений деятельности вуза, который выполняет следующие социально значимые функции: </w:t>
      </w:r>
    </w:p>
    <w:p w14:paraId="0103C476" w14:textId="77777777" w:rsidR="0070152C" w:rsidRPr="00F0707A" w:rsidRDefault="0070152C" w:rsidP="008A5A0E">
      <w:pPr>
        <w:pStyle w:val="5"/>
        <w:kinsoku w:val="0"/>
        <w:overflowPunct w:val="0"/>
        <w:autoSpaceDE w:val="0"/>
        <w:autoSpaceDN w:val="0"/>
        <w:spacing w:before="0" w:after="0" w:line="240" w:lineRule="auto"/>
        <w:ind w:firstLine="709"/>
        <w:jc w:val="both"/>
        <w:rPr>
          <w:sz w:val="28"/>
          <w:szCs w:val="28"/>
        </w:rPr>
      </w:pPr>
      <w:r w:rsidRPr="0070152C">
        <w:rPr>
          <w:sz w:val="28"/>
          <w:szCs w:val="28"/>
        </w:rPr>
        <w:t>Одна из главных целей высшего образования состоит в том, чтобы посредством различных форм обучения и воспитания</w:t>
      </w:r>
      <w:r w:rsidRPr="00F0707A">
        <w:rPr>
          <w:sz w:val="28"/>
          <w:szCs w:val="28"/>
        </w:rPr>
        <w:t xml:space="preserve"> подготовить студента к плодотворному творческому участию в жизни общества. </w:t>
      </w:r>
      <w:r>
        <w:rPr>
          <w:sz w:val="28"/>
          <w:szCs w:val="28"/>
        </w:rPr>
        <w:t>Работа по</w:t>
      </w:r>
      <w:r w:rsidRPr="00F0707A">
        <w:rPr>
          <w:sz w:val="28"/>
          <w:szCs w:val="28"/>
        </w:rPr>
        <w:t xml:space="preserve"> становлению и развитию личности молодежи рассматривается как одно из приоритетных направлений деятельности вуза, который выполняет следующие социально значимые функции: </w:t>
      </w:r>
    </w:p>
    <w:p w14:paraId="08948BC8" w14:textId="77777777" w:rsidR="0070152C" w:rsidRPr="00F0707A" w:rsidRDefault="0070152C" w:rsidP="008A5A0E">
      <w:pPr>
        <w:pStyle w:val="5"/>
        <w:numPr>
          <w:ilvl w:val="0"/>
          <w:numId w:val="64"/>
        </w:numPr>
        <w:tabs>
          <w:tab w:val="left" w:pos="1134"/>
        </w:tabs>
        <w:kinsoku w:val="0"/>
        <w:overflowPunct w:val="0"/>
        <w:autoSpaceDE w:val="0"/>
        <w:autoSpaceDN w:val="0"/>
        <w:spacing w:before="0" w:after="0" w:line="240" w:lineRule="auto"/>
        <w:ind w:left="0" w:firstLine="709"/>
        <w:jc w:val="both"/>
        <w:rPr>
          <w:sz w:val="28"/>
          <w:szCs w:val="28"/>
        </w:rPr>
      </w:pPr>
      <w:r w:rsidRPr="00A77437">
        <w:rPr>
          <w:sz w:val="28"/>
          <w:szCs w:val="28"/>
        </w:rPr>
        <w:t>гуманистическую</w:t>
      </w:r>
      <w:r w:rsidRPr="00F0707A">
        <w:rPr>
          <w:sz w:val="28"/>
          <w:szCs w:val="28"/>
        </w:rPr>
        <w:t xml:space="preserve"> (ориентация на общечеловеческие ценности и право свободного развития человека), </w:t>
      </w:r>
    </w:p>
    <w:p w14:paraId="45C331E0" w14:textId="77777777" w:rsidR="0070152C" w:rsidRPr="00F0707A" w:rsidRDefault="0070152C" w:rsidP="008A5A0E">
      <w:pPr>
        <w:pStyle w:val="5"/>
        <w:numPr>
          <w:ilvl w:val="0"/>
          <w:numId w:val="64"/>
        </w:numPr>
        <w:tabs>
          <w:tab w:val="left" w:pos="1134"/>
        </w:tabs>
        <w:kinsoku w:val="0"/>
        <w:overflowPunct w:val="0"/>
        <w:autoSpaceDE w:val="0"/>
        <w:autoSpaceDN w:val="0"/>
        <w:spacing w:before="0" w:after="0" w:line="240" w:lineRule="auto"/>
        <w:ind w:left="0" w:firstLine="709"/>
        <w:jc w:val="both"/>
        <w:rPr>
          <w:sz w:val="28"/>
          <w:szCs w:val="28"/>
        </w:rPr>
      </w:pPr>
      <w:r w:rsidRPr="00A77437">
        <w:rPr>
          <w:sz w:val="28"/>
          <w:szCs w:val="28"/>
        </w:rPr>
        <w:lastRenderedPageBreak/>
        <w:t>аксиологическую</w:t>
      </w:r>
      <w:r w:rsidRPr="00F0707A">
        <w:rPr>
          <w:sz w:val="28"/>
          <w:szCs w:val="28"/>
        </w:rPr>
        <w:t xml:space="preserve"> (сохранение ценностей мировой и российской многонациональной культуры), </w:t>
      </w:r>
    </w:p>
    <w:p w14:paraId="6C5D48E2" w14:textId="77777777" w:rsidR="0070152C" w:rsidRPr="00F0707A" w:rsidRDefault="0070152C" w:rsidP="008A5A0E">
      <w:pPr>
        <w:pStyle w:val="5"/>
        <w:numPr>
          <w:ilvl w:val="0"/>
          <w:numId w:val="64"/>
        </w:numPr>
        <w:tabs>
          <w:tab w:val="left" w:pos="1134"/>
        </w:tabs>
        <w:kinsoku w:val="0"/>
        <w:overflowPunct w:val="0"/>
        <w:autoSpaceDE w:val="0"/>
        <w:autoSpaceDN w:val="0"/>
        <w:spacing w:before="0" w:after="0" w:line="240" w:lineRule="auto"/>
        <w:ind w:left="0" w:firstLine="709"/>
        <w:jc w:val="both"/>
        <w:rPr>
          <w:sz w:val="28"/>
          <w:szCs w:val="28"/>
        </w:rPr>
      </w:pPr>
      <w:r w:rsidRPr="00A77437">
        <w:rPr>
          <w:sz w:val="28"/>
          <w:szCs w:val="28"/>
        </w:rPr>
        <w:t>социокультурную</w:t>
      </w:r>
      <w:r w:rsidRPr="00F0707A">
        <w:rPr>
          <w:sz w:val="28"/>
          <w:szCs w:val="28"/>
        </w:rPr>
        <w:t xml:space="preserve"> (помощь в овладении культурой своего народа в многообразии связей с национальными культурами других народов и мировой культурой в целом), </w:t>
      </w:r>
    </w:p>
    <w:p w14:paraId="51C1FAD7" w14:textId="77777777" w:rsidR="0070152C" w:rsidRPr="00F0707A" w:rsidRDefault="0070152C" w:rsidP="008A5A0E">
      <w:pPr>
        <w:pStyle w:val="5"/>
        <w:numPr>
          <w:ilvl w:val="0"/>
          <w:numId w:val="64"/>
        </w:numPr>
        <w:tabs>
          <w:tab w:val="left" w:pos="1134"/>
        </w:tabs>
        <w:kinsoku w:val="0"/>
        <w:overflowPunct w:val="0"/>
        <w:autoSpaceDE w:val="0"/>
        <w:autoSpaceDN w:val="0"/>
        <w:spacing w:before="0" w:after="0" w:line="240" w:lineRule="auto"/>
        <w:ind w:left="0" w:firstLine="709"/>
        <w:jc w:val="both"/>
        <w:rPr>
          <w:sz w:val="28"/>
          <w:szCs w:val="28"/>
        </w:rPr>
      </w:pPr>
      <w:r w:rsidRPr="00A77437">
        <w:rPr>
          <w:sz w:val="28"/>
          <w:szCs w:val="28"/>
        </w:rPr>
        <w:t>социально-адаптивную</w:t>
      </w:r>
      <w:r w:rsidRPr="00F0707A">
        <w:rPr>
          <w:sz w:val="28"/>
          <w:szCs w:val="28"/>
        </w:rPr>
        <w:t xml:space="preserve"> (содействие человеку в успешной адаптации к окружающему динамично обновляющемуся социуму на различных его уровнях, а также в подготовке к профессиональной деятельности), </w:t>
      </w:r>
    </w:p>
    <w:p w14:paraId="19C0E3F2" w14:textId="77777777" w:rsidR="0070152C" w:rsidRPr="00F0707A" w:rsidRDefault="0070152C" w:rsidP="008A5A0E">
      <w:pPr>
        <w:pStyle w:val="5"/>
        <w:numPr>
          <w:ilvl w:val="0"/>
          <w:numId w:val="64"/>
        </w:numPr>
        <w:tabs>
          <w:tab w:val="left" w:pos="993"/>
        </w:tabs>
        <w:kinsoku w:val="0"/>
        <w:overflowPunct w:val="0"/>
        <w:autoSpaceDE w:val="0"/>
        <w:autoSpaceDN w:val="0"/>
        <w:spacing w:before="0" w:after="0" w:line="240" w:lineRule="auto"/>
        <w:ind w:left="0" w:firstLine="709"/>
        <w:jc w:val="both"/>
        <w:rPr>
          <w:sz w:val="28"/>
          <w:szCs w:val="28"/>
        </w:rPr>
      </w:pPr>
      <w:r w:rsidRPr="00A77437">
        <w:rPr>
          <w:sz w:val="28"/>
          <w:szCs w:val="28"/>
        </w:rPr>
        <w:t>социально-мобильную</w:t>
      </w:r>
      <w:r w:rsidRPr="00F0707A">
        <w:rPr>
          <w:sz w:val="28"/>
          <w:szCs w:val="28"/>
        </w:rPr>
        <w:t xml:space="preserve"> (изменение статусно-ролевой формы взаимодействия человека с окружающими его людьми, обретение им нового статуса</w:t>
      </w:r>
      <w:r w:rsidRPr="00A77437">
        <w:rPr>
          <w:sz w:val="28"/>
          <w:szCs w:val="28"/>
        </w:rPr>
        <w:t>),</w:t>
      </w:r>
    </w:p>
    <w:p w14:paraId="17F58C97" w14:textId="77777777" w:rsidR="0070152C" w:rsidRPr="00F0707A" w:rsidRDefault="0070152C" w:rsidP="008A5A0E">
      <w:pPr>
        <w:pStyle w:val="5"/>
        <w:numPr>
          <w:ilvl w:val="0"/>
          <w:numId w:val="64"/>
        </w:numPr>
        <w:tabs>
          <w:tab w:val="left" w:pos="993"/>
        </w:tabs>
        <w:kinsoku w:val="0"/>
        <w:overflowPunct w:val="0"/>
        <w:autoSpaceDE w:val="0"/>
        <w:autoSpaceDN w:val="0"/>
        <w:spacing w:before="0" w:after="0" w:line="240" w:lineRule="auto"/>
        <w:ind w:left="0" w:firstLine="709"/>
        <w:jc w:val="both"/>
        <w:rPr>
          <w:sz w:val="28"/>
          <w:szCs w:val="28"/>
        </w:rPr>
      </w:pPr>
      <w:r w:rsidRPr="00A77437">
        <w:rPr>
          <w:sz w:val="28"/>
          <w:szCs w:val="28"/>
        </w:rPr>
        <w:t>инновационную</w:t>
      </w:r>
      <w:r w:rsidRPr="00F0707A">
        <w:rPr>
          <w:sz w:val="28"/>
          <w:szCs w:val="28"/>
        </w:rPr>
        <w:t xml:space="preserve"> (обновление арсенала знаний и способов деятельности человека, формирование его базисных ориентиров в научно-исследовательской деятельности),</w:t>
      </w:r>
    </w:p>
    <w:p w14:paraId="421F2FE2" w14:textId="77777777" w:rsidR="0070152C" w:rsidRPr="00F0707A" w:rsidRDefault="0070152C" w:rsidP="008A5A0E">
      <w:pPr>
        <w:pStyle w:val="5"/>
        <w:numPr>
          <w:ilvl w:val="0"/>
          <w:numId w:val="64"/>
        </w:numPr>
        <w:tabs>
          <w:tab w:val="left" w:pos="993"/>
        </w:tabs>
        <w:kinsoku w:val="0"/>
        <w:overflowPunct w:val="0"/>
        <w:autoSpaceDE w:val="0"/>
        <w:autoSpaceDN w:val="0"/>
        <w:spacing w:before="0" w:after="0" w:line="240" w:lineRule="auto"/>
        <w:ind w:left="0" w:firstLine="709"/>
        <w:jc w:val="both"/>
        <w:rPr>
          <w:sz w:val="28"/>
          <w:szCs w:val="28"/>
        </w:rPr>
      </w:pPr>
      <w:r w:rsidRPr="00A77437">
        <w:rPr>
          <w:sz w:val="28"/>
          <w:szCs w:val="28"/>
        </w:rPr>
        <w:t>социально-интегративную</w:t>
      </w:r>
      <w:r w:rsidRPr="00F0707A">
        <w:rPr>
          <w:sz w:val="28"/>
          <w:szCs w:val="28"/>
        </w:rPr>
        <w:t xml:space="preserve"> (включение человека в интегративную образовательную и научно-производственную деятельность; передача опыта интеграции учебных, научных и практических знаний и умений; раскрытие потенциальных возможностей данного процесса), </w:t>
      </w:r>
    </w:p>
    <w:p w14:paraId="417CBF54" w14:textId="77777777" w:rsidR="0070152C" w:rsidRPr="00F0707A" w:rsidRDefault="0070152C" w:rsidP="008A5A0E">
      <w:pPr>
        <w:pStyle w:val="5"/>
        <w:numPr>
          <w:ilvl w:val="0"/>
          <w:numId w:val="64"/>
        </w:numPr>
        <w:tabs>
          <w:tab w:val="left" w:pos="993"/>
        </w:tabs>
        <w:kinsoku w:val="0"/>
        <w:overflowPunct w:val="0"/>
        <w:autoSpaceDE w:val="0"/>
        <w:autoSpaceDN w:val="0"/>
        <w:spacing w:before="0" w:after="0" w:line="240" w:lineRule="auto"/>
        <w:ind w:left="0" w:firstLine="709"/>
        <w:jc w:val="both"/>
        <w:rPr>
          <w:sz w:val="28"/>
          <w:szCs w:val="28"/>
        </w:rPr>
      </w:pPr>
      <w:r w:rsidRPr="00A77437">
        <w:rPr>
          <w:sz w:val="28"/>
          <w:szCs w:val="28"/>
        </w:rPr>
        <w:t>прогностическую (</w:t>
      </w:r>
      <w:r w:rsidRPr="00F0707A">
        <w:rPr>
          <w:sz w:val="28"/>
          <w:szCs w:val="28"/>
        </w:rPr>
        <w:t xml:space="preserve">содержательное раскрытие сущности будущей профессии, стабилизация потребности человека в ее получении; раскрытие перспективы его профессионального развития и личностного роста). </w:t>
      </w:r>
    </w:p>
    <w:p w14:paraId="69C4C544" w14:textId="77777777" w:rsidR="0070152C" w:rsidRPr="00F0707A" w:rsidRDefault="0070152C" w:rsidP="008A5A0E">
      <w:pPr>
        <w:pStyle w:val="5"/>
        <w:kinsoku w:val="0"/>
        <w:overflowPunct w:val="0"/>
        <w:autoSpaceDE w:val="0"/>
        <w:autoSpaceDN w:val="0"/>
        <w:spacing w:before="0" w:after="0" w:line="240" w:lineRule="auto"/>
        <w:ind w:firstLine="709"/>
        <w:jc w:val="both"/>
        <w:rPr>
          <w:sz w:val="28"/>
          <w:szCs w:val="28"/>
        </w:rPr>
      </w:pPr>
      <w:r>
        <w:rPr>
          <w:sz w:val="28"/>
          <w:szCs w:val="28"/>
        </w:rPr>
        <w:t xml:space="preserve">Все эти </w:t>
      </w:r>
      <w:r w:rsidRPr="00F0707A">
        <w:rPr>
          <w:sz w:val="28"/>
          <w:szCs w:val="28"/>
        </w:rPr>
        <w:t>функции реализуются через различные формы общен</w:t>
      </w:r>
      <w:r>
        <w:rPr>
          <w:sz w:val="28"/>
          <w:szCs w:val="28"/>
        </w:rPr>
        <w:t>ия преподавателей со студентами</w:t>
      </w:r>
      <w:r w:rsidRPr="00F0707A">
        <w:rPr>
          <w:sz w:val="28"/>
          <w:szCs w:val="28"/>
        </w:rPr>
        <w:t xml:space="preserve">: групповое – индивидуальное, формальное – неформальное, аудиторное – внеаудиторное. Эффективность образования и воспитания во многом зависит от того, на какой основе осуществляется это общение: свободное или вынужденное, добровольное или принудительное, бессистемное или целенаправленное и т.д. </w:t>
      </w:r>
    </w:p>
    <w:p w14:paraId="3CD0B40B" w14:textId="77777777" w:rsidR="0070152C" w:rsidRPr="00F0707A" w:rsidRDefault="0070152C" w:rsidP="008A5A0E">
      <w:pPr>
        <w:pStyle w:val="5"/>
        <w:kinsoku w:val="0"/>
        <w:overflowPunct w:val="0"/>
        <w:autoSpaceDE w:val="0"/>
        <w:autoSpaceDN w:val="0"/>
        <w:spacing w:before="0" w:after="0" w:line="240" w:lineRule="auto"/>
        <w:ind w:firstLine="709"/>
        <w:jc w:val="both"/>
        <w:rPr>
          <w:sz w:val="28"/>
          <w:szCs w:val="28"/>
        </w:rPr>
      </w:pPr>
      <w:r w:rsidRPr="00F0707A">
        <w:rPr>
          <w:sz w:val="28"/>
          <w:szCs w:val="28"/>
        </w:rPr>
        <w:t>Главная зад</w:t>
      </w:r>
      <w:r>
        <w:rPr>
          <w:sz w:val="28"/>
          <w:szCs w:val="28"/>
        </w:rPr>
        <w:t>ача воспитательной деятельности –</w:t>
      </w:r>
      <w:r w:rsidRPr="00F0707A">
        <w:rPr>
          <w:sz w:val="28"/>
          <w:szCs w:val="28"/>
        </w:rPr>
        <w:t xml:space="preserve"> создание условий для активной жизнедеятельности студентов, для гражданского самоопределения и самореализации, для максимального удовлетворения потребностей студентов в интеллектуальном, культурном и нравственном развитии.</w:t>
      </w:r>
    </w:p>
    <w:p w14:paraId="2D97EAE1" w14:textId="77777777" w:rsidR="0070152C" w:rsidRPr="00F0707A" w:rsidRDefault="0070152C" w:rsidP="008A5A0E">
      <w:pPr>
        <w:pStyle w:val="5"/>
        <w:kinsoku w:val="0"/>
        <w:overflowPunct w:val="0"/>
        <w:autoSpaceDE w:val="0"/>
        <w:autoSpaceDN w:val="0"/>
        <w:spacing w:before="0" w:after="0" w:line="240" w:lineRule="auto"/>
        <w:ind w:firstLine="709"/>
        <w:jc w:val="both"/>
        <w:rPr>
          <w:sz w:val="28"/>
          <w:szCs w:val="28"/>
          <w:lang w:eastAsia="ru-RU"/>
        </w:rPr>
      </w:pPr>
      <w:r w:rsidRPr="00F0707A">
        <w:rPr>
          <w:sz w:val="28"/>
          <w:szCs w:val="28"/>
        </w:rPr>
        <w:t>Актуальными задачами воспитания являются:</w:t>
      </w:r>
    </w:p>
    <w:p w14:paraId="381A8E42" w14:textId="77777777" w:rsidR="0070152C" w:rsidRPr="00A77437" w:rsidRDefault="0070152C" w:rsidP="008A5A0E">
      <w:pPr>
        <w:pStyle w:val="5"/>
        <w:numPr>
          <w:ilvl w:val="0"/>
          <w:numId w:val="64"/>
        </w:numPr>
        <w:tabs>
          <w:tab w:val="left" w:pos="993"/>
        </w:tabs>
        <w:kinsoku w:val="0"/>
        <w:overflowPunct w:val="0"/>
        <w:autoSpaceDE w:val="0"/>
        <w:autoSpaceDN w:val="0"/>
        <w:spacing w:before="0" w:after="0" w:line="240" w:lineRule="auto"/>
        <w:ind w:left="0" w:firstLine="709"/>
        <w:jc w:val="both"/>
        <w:rPr>
          <w:sz w:val="28"/>
          <w:szCs w:val="28"/>
        </w:rPr>
      </w:pPr>
      <w:r w:rsidRPr="00A77437">
        <w:rPr>
          <w:sz w:val="28"/>
          <w:szCs w:val="28"/>
        </w:rPr>
        <w:t xml:space="preserve">формирование у студентов гражданской позиции, правовой и политической культуры, патриотизма; </w:t>
      </w:r>
    </w:p>
    <w:p w14:paraId="6DD04F9E" w14:textId="77777777" w:rsidR="0070152C" w:rsidRPr="00A77437" w:rsidRDefault="0070152C" w:rsidP="008A5A0E">
      <w:pPr>
        <w:pStyle w:val="5"/>
        <w:numPr>
          <w:ilvl w:val="0"/>
          <w:numId w:val="64"/>
        </w:numPr>
        <w:tabs>
          <w:tab w:val="left" w:pos="993"/>
        </w:tabs>
        <w:kinsoku w:val="0"/>
        <w:overflowPunct w:val="0"/>
        <w:autoSpaceDE w:val="0"/>
        <w:autoSpaceDN w:val="0"/>
        <w:spacing w:before="0" w:after="0" w:line="240" w:lineRule="auto"/>
        <w:ind w:left="0" w:firstLine="709"/>
        <w:jc w:val="both"/>
        <w:rPr>
          <w:sz w:val="28"/>
          <w:szCs w:val="28"/>
        </w:rPr>
      </w:pPr>
      <w:r w:rsidRPr="00A77437">
        <w:rPr>
          <w:sz w:val="28"/>
          <w:szCs w:val="28"/>
        </w:rPr>
        <w:t xml:space="preserve">формирование личностных компетенций, необходимых для эффективной профессиональной деятельности; </w:t>
      </w:r>
    </w:p>
    <w:p w14:paraId="6B8B51D6" w14:textId="77777777" w:rsidR="0070152C" w:rsidRPr="00A77437" w:rsidRDefault="0070152C" w:rsidP="008A5A0E">
      <w:pPr>
        <w:pStyle w:val="5"/>
        <w:numPr>
          <w:ilvl w:val="0"/>
          <w:numId w:val="64"/>
        </w:numPr>
        <w:tabs>
          <w:tab w:val="left" w:pos="993"/>
        </w:tabs>
        <w:kinsoku w:val="0"/>
        <w:overflowPunct w:val="0"/>
        <w:autoSpaceDE w:val="0"/>
        <w:autoSpaceDN w:val="0"/>
        <w:spacing w:before="0" w:after="0" w:line="240" w:lineRule="auto"/>
        <w:ind w:left="0" w:firstLine="709"/>
        <w:jc w:val="both"/>
        <w:rPr>
          <w:sz w:val="28"/>
          <w:szCs w:val="28"/>
        </w:rPr>
      </w:pPr>
      <w:r w:rsidRPr="00A77437">
        <w:rPr>
          <w:sz w:val="28"/>
          <w:szCs w:val="28"/>
        </w:rPr>
        <w:t xml:space="preserve">воспитание нравственности и высокого культурного уровня будущего специалиста; </w:t>
      </w:r>
    </w:p>
    <w:p w14:paraId="5ACF7F3E" w14:textId="77777777" w:rsidR="0070152C" w:rsidRPr="00A77437" w:rsidRDefault="0070152C" w:rsidP="008A5A0E">
      <w:pPr>
        <w:pStyle w:val="5"/>
        <w:numPr>
          <w:ilvl w:val="0"/>
          <w:numId w:val="64"/>
        </w:numPr>
        <w:tabs>
          <w:tab w:val="left" w:pos="993"/>
        </w:tabs>
        <w:kinsoku w:val="0"/>
        <w:overflowPunct w:val="0"/>
        <w:autoSpaceDE w:val="0"/>
        <w:autoSpaceDN w:val="0"/>
        <w:spacing w:before="0" w:after="0" w:line="240" w:lineRule="auto"/>
        <w:ind w:left="0" w:firstLine="709"/>
        <w:jc w:val="both"/>
        <w:rPr>
          <w:sz w:val="28"/>
          <w:szCs w:val="28"/>
        </w:rPr>
      </w:pPr>
      <w:r w:rsidRPr="00A77437">
        <w:rPr>
          <w:sz w:val="28"/>
          <w:szCs w:val="28"/>
        </w:rPr>
        <w:t xml:space="preserve"> развитие умений и навыков управления коллективом в различных формах студенческого самоуправления; </w:t>
      </w:r>
    </w:p>
    <w:p w14:paraId="65515B24" w14:textId="77777777" w:rsidR="0070152C" w:rsidRPr="00A77437" w:rsidRDefault="0070152C" w:rsidP="008A5A0E">
      <w:pPr>
        <w:pStyle w:val="5"/>
        <w:numPr>
          <w:ilvl w:val="0"/>
          <w:numId w:val="64"/>
        </w:numPr>
        <w:tabs>
          <w:tab w:val="left" w:pos="993"/>
        </w:tabs>
        <w:kinsoku w:val="0"/>
        <w:overflowPunct w:val="0"/>
        <w:autoSpaceDE w:val="0"/>
        <w:autoSpaceDN w:val="0"/>
        <w:spacing w:before="0" w:after="0" w:line="240" w:lineRule="auto"/>
        <w:ind w:left="0" w:firstLine="709"/>
        <w:jc w:val="both"/>
        <w:rPr>
          <w:sz w:val="28"/>
          <w:szCs w:val="28"/>
        </w:rPr>
      </w:pPr>
      <w:r w:rsidRPr="00A77437">
        <w:rPr>
          <w:sz w:val="28"/>
          <w:szCs w:val="28"/>
        </w:rPr>
        <w:t xml:space="preserve">совершенствование физического состояния, утверждение здорового образа жизни в будущих трудовых коллективах, воспитание нетерпимого отношения к антиобщественному поведению. </w:t>
      </w:r>
    </w:p>
    <w:p w14:paraId="7D226A50" w14:textId="77777777" w:rsidR="0070152C" w:rsidRPr="00A77437" w:rsidRDefault="0070152C" w:rsidP="008A5A0E">
      <w:pPr>
        <w:pStyle w:val="5"/>
        <w:kinsoku w:val="0"/>
        <w:overflowPunct w:val="0"/>
        <w:autoSpaceDE w:val="0"/>
        <w:autoSpaceDN w:val="0"/>
        <w:spacing w:before="0" w:after="0" w:line="240" w:lineRule="auto"/>
        <w:ind w:firstLine="709"/>
        <w:jc w:val="both"/>
        <w:rPr>
          <w:sz w:val="28"/>
          <w:szCs w:val="28"/>
        </w:rPr>
      </w:pPr>
      <w:r w:rsidRPr="00F0707A">
        <w:rPr>
          <w:sz w:val="28"/>
          <w:szCs w:val="28"/>
        </w:rPr>
        <w:t>В основе воспитательного процесса в Институте заложены следующие принципы:</w:t>
      </w:r>
      <w:r>
        <w:rPr>
          <w:sz w:val="28"/>
          <w:szCs w:val="28"/>
        </w:rPr>
        <w:t xml:space="preserve"> </w:t>
      </w:r>
      <w:r w:rsidRPr="00A77437">
        <w:rPr>
          <w:sz w:val="28"/>
          <w:szCs w:val="28"/>
        </w:rPr>
        <w:t xml:space="preserve">принцип демократизма, предполагающий педагогику </w:t>
      </w:r>
      <w:r w:rsidRPr="00A77437">
        <w:rPr>
          <w:sz w:val="28"/>
          <w:szCs w:val="28"/>
        </w:rPr>
        <w:lastRenderedPageBreak/>
        <w:t>сотрудничества; принцип конкурентоспособности; принцип ответственности; принцип индивидуализации, предполагающей личностно ориентированное воспитание; принцип социальной активности; принцип толерантности, плюрализма, вариативности мышления; принцип самостоятельности.</w:t>
      </w:r>
    </w:p>
    <w:p w14:paraId="2C557108" w14:textId="77777777" w:rsidR="0070152C" w:rsidRPr="00F0707A" w:rsidRDefault="0070152C" w:rsidP="008A5A0E">
      <w:pPr>
        <w:pStyle w:val="5"/>
        <w:kinsoku w:val="0"/>
        <w:overflowPunct w:val="0"/>
        <w:autoSpaceDE w:val="0"/>
        <w:autoSpaceDN w:val="0"/>
        <w:spacing w:before="0" w:after="0" w:line="240" w:lineRule="auto"/>
        <w:ind w:firstLine="709"/>
        <w:jc w:val="both"/>
        <w:rPr>
          <w:sz w:val="28"/>
          <w:szCs w:val="28"/>
        </w:rPr>
      </w:pPr>
      <w:r w:rsidRPr="00F0707A">
        <w:rPr>
          <w:sz w:val="28"/>
          <w:szCs w:val="28"/>
        </w:rPr>
        <w:t xml:space="preserve">Воспитание </w:t>
      </w:r>
      <w:r>
        <w:rPr>
          <w:sz w:val="28"/>
          <w:szCs w:val="28"/>
        </w:rPr>
        <w:t xml:space="preserve">обучающихся </w:t>
      </w:r>
      <w:r w:rsidRPr="00F0707A">
        <w:rPr>
          <w:sz w:val="28"/>
          <w:szCs w:val="28"/>
        </w:rPr>
        <w:t xml:space="preserve">в Институте строится на основе органического единства учебного и воспитательного процесса, скоординированной работы администрации, деканатов, </w:t>
      </w:r>
      <w:r>
        <w:rPr>
          <w:sz w:val="28"/>
          <w:szCs w:val="28"/>
        </w:rPr>
        <w:t>профессорско-преподавательского состава</w:t>
      </w:r>
      <w:r w:rsidRPr="00F0707A">
        <w:rPr>
          <w:sz w:val="28"/>
          <w:szCs w:val="28"/>
        </w:rPr>
        <w:t xml:space="preserve">, органов студенческого самоуправления. </w:t>
      </w:r>
    </w:p>
    <w:p w14:paraId="64DDFE05" w14:textId="3281D11F" w:rsidR="0070152C" w:rsidRDefault="0070152C" w:rsidP="008A5A0E">
      <w:pPr>
        <w:pStyle w:val="5"/>
        <w:kinsoku w:val="0"/>
        <w:overflowPunct w:val="0"/>
        <w:autoSpaceDE w:val="0"/>
        <w:autoSpaceDN w:val="0"/>
        <w:spacing w:before="0" w:after="0" w:line="240" w:lineRule="auto"/>
        <w:ind w:firstLine="709"/>
        <w:jc w:val="both"/>
        <w:rPr>
          <w:sz w:val="28"/>
          <w:szCs w:val="28"/>
        </w:rPr>
      </w:pPr>
      <w:r w:rsidRPr="00F0707A">
        <w:rPr>
          <w:sz w:val="28"/>
          <w:szCs w:val="28"/>
        </w:rPr>
        <w:t xml:space="preserve">В Институте действует Положение о Совете Обучающихся, Положение о кураторе академической группы, Положение о научном обществе обучающихся, Этический кодекс. Воспитательная работа осуществляется в соответствии с положениями комплексного плана воспитательной и внеучебной деятельности </w:t>
      </w:r>
      <w:r w:rsidRPr="00FA22A1">
        <w:rPr>
          <w:sz w:val="28"/>
          <w:szCs w:val="28"/>
        </w:rPr>
        <w:t>Института</w:t>
      </w:r>
      <w:r>
        <w:rPr>
          <w:sz w:val="28"/>
          <w:szCs w:val="28"/>
        </w:rPr>
        <w:t xml:space="preserve">, </w:t>
      </w:r>
      <w:r w:rsidRPr="00FA22A1">
        <w:rPr>
          <w:sz w:val="28"/>
          <w:szCs w:val="28"/>
        </w:rPr>
        <w:t>Концепцией воспитательной работ</w:t>
      </w:r>
      <w:r w:rsidRPr="00F0707A">
        <w:rPr>
          <w:sz w:val="28"/>
          <w:szCs w:val="28"/>
        </w:rPr>
        <w:t>ы Института на 20</w:t>
      </w:r>
      <w:r>
        <w:rPr>
          <w:sz w:val="28"/>
          <w:szCs w:val="28"/>
        </w:rPr>
        <w:t>21-2024</w:t>
      </w:r>
      <w:r w:rsidRPr="00F0707A">
        <w:rPr>
          <w:sz w:val="28"/>
          <w:szCs w:val="28"/>
        </w:rPr>
        <w:t xml:space="preserve"> гг.</w:t>
      </w:r>
      <w:r>
        <w:rPr>
          <w:sz w:val="28"/>
          <w:szCs w:val="28"/>
        </w:rPr>
        <w:t>,</w:t>
      </w:r>
      <w:r w:rsidRPr="00F0707A">
        <w:rPr>
          <w:sz w:val="28"/>
          <w:szCs w:val="28"/>
        </w:rPr>
        <w:t xml:space="preserve"> </w:t>
      </w:r>
      <w:r>
        <w:rPr>
          <w:sz w:val="28"/>
          <w:szCs w:val="28"/>
        </w:rPr>
        <w:t>в</w:t>
      </w:r>
      <w:r w:rsidRPr="00F0707A">
        <w:rPr>
          <w:sz w:val="28"/>
          <w:szCs w:val="28"/>
        </w:rPr>
        <w:t>опросы организации и проведения воспитательной работы отражены в Положении о Совете факультета, Положени</w:t>
      </w:r>
      <w:r>
        <w:rPr>
          <w:sz w:val="28"/>
          <w:szCs w:val="28"/>
        </w:rPr>
        <w:t>ях</w:t>
      </w:r>
      <w:r w:rsidRPr="00F0707A">
        <w:rPr>
          <w:sz w:val="28"/>
          <w:szCs w:val="28"/>
        </w:rPr>
        <w:t xml:space="preserve"> о кафедр</w:t>
      </w:r>
      <w:r>
        <w:rPr>
          <w:sz w:val="28"/>
          <w:szCs w:val="28"/>
        </w:rPr>
        <w:t>ах</w:t>
      </w:r>
      <w:r w:rsidRPr="00F0707A">
        <w:rPr>
          <w:sz w:val="28"/>
          <w:szCs w:val="28"/>
        </w:rPr>
        <w:t>, систематически освещаются в индивидуальных планах преподавателей. Оценка воспитательной работы на кафедрах и факультетах осуществляется на основании следующих критериев: условия, созданные для внеучебной работы, организация воспитательной работы, результаты.</w:t>
      </w:r>
    </w:p>
    <w:p w14:paraId="3366F5E9" w14:textId="77777777" w:rsidR="00900D72" w:rsidRDefault="0070152C" w:rsidP="008A5A0E">
      <w:pPr>
        <w:pStyle w:val="5"/>
        <w:kinsoku w:val="0"/>
        <w:overflowPunct w:val="0"/>
        <w:autoSpaceDE w:val="0"/>
        <w:autoSpaceDN w:val="0"/>
        <w:spacing w:before="0" w:after="0" w:line="240" w:lineRule="auto"/>
        <w:ind w:firstLine="709"/>
        <w:jc w:val="both"/>
        <w:rPr>
          <w:sz w:val="28"/>
          <w:szCs w:val="28"/>
        </w:rPr>
      </w:pPr>
      <w:r w:rsidRPr="00B569D7">
        <w:rPr>
          <w:sz w:val="28"/>
          <w:szCs w:val="28"/>
        </w:rPr>
        <w:t xml:space="preserve">Всего в Объединенном Совете обучающихся </w:t>
      </w:r>
      <w:r w:rsidRPr="0070152C">
        <w:rPr>
          <w:sz w:val="28"/>
          <w:szCs w:val="28"/>
        </w:rPr>
        <w:t>33 человек</w:t>
      </w:r>
      <w:r w:rsidRPr="00B569D7">
        <w:rPr>
          <w:sz w:val="28"/>
          <w:szCs w:val="28"/>
        </w:rPr>
        <w:t>. Студенты активно работают в составе Совета, руководят отдельными направлениями работы Совета и студенческими проектами вуза. Активная работа в структуре ОСО стала возможной благодаря проведенной в мае 202</w:t>
      </w:r>
      <w:r>
        <w:rPr>
          <w:sz w:val="28"/>
          <w:szCs w:val="28"/>
        </w:rPr>
        <w:t>4</w:t>
      </w:r>
      <w:r w:rsidRPr="00B569D7">
        <w:rPr>
          <w:sz w:val="28"/>
          <w:szCs w:val="28"/>
        </w:rPr>
        <w:t xml:space="preserve"> года </w:t>
      </w:r>
      <w:r w:rsidRPr="0070152C">
        <w:rPr>
          <w:sz w:val="28"/>
          <w:szCs w:val="28"/>
        </w:rPr>
        <w:t xml:space="preserve">Школы студенческого актива «Поколение будущего», </w:t>
      </w:r>
      <w:r w:rsidRPr="00B569D7">
        <w:rPr>
          <w:sz w:val="28"/>
          <w:szCs w:val="28"/>
        </w:rPr>
        <w:t xml:space="preserve">которая была организована командой студентов </w:t>
      </w:r>
      <w:r>
        <w:rPr>
          <w:sz w:val="28"/>
          <w:szCs w:val="28"/>
        </w:rPr>
        <w:t>2</w:t>
      </w:r>
      <w:r w:rsidRPr="00B569D7">
        <w:rPr>
          <w:sz w:val="28"/>
          <w:szCs w:val="28"/>
        </w:rPr>
        <w:t xml:space="preserve"> и </w:t>
      </w:r>
      <w:r>
        <w:rPr>
          <w:sz w:val="28"/>
          <w:szCs w:val="28"/>
        </w:rPr>
        <w:t>3</w:t>
      </w:r>
      <w:r w:rsidRPr="00B569D7">
        <w:rPr>
          <w:sz w:val="28"/>
          <w:szCs w:val="28"/>
        </w:rPr>
        <w:t xml:space="preserve"> курса юридического факультета.</w:t>
      </w:r>
    </w:p>
    <w:p w14:paraId="0FF4BB4C" w14:textId="77777777" w:rsidR="0070152C" w:rsidRPr="00B569D7" w:rsidRDefault="0070152C" w:rsidP="008A5A0E">
      <w:pPr>
        <w:pStyle w:val="5"/>
        <w:kinsoku w:val="0"/>
        <w:overflowPunct w:val="0"/>
        <w:autoSpaceDE w:val="0"/>
        <w:autoSpaceDN w:val="0"/>
        <w:spacing w:before="0" w:after="0" w:line="240" w:lineRule="auto"/>
        <w:ind w:firstLine="709"/>
        <w:jc w:val="both"/>
        <w:rPr>
          <w:sz w:val="28"/>
          <w:szCs w:val="28"/>
        </w:rPr>
      </w:pPr>
      <w:r w:rsidRPr="00B569D7">
        <w:rPr>
          <w:sz w:val="28"/>
          <w:szCs w:val="28"/>
        </w:rPr>
        <w:t>Ключевые достижения:</w:t>
      </w:r>
    </w:p>
    <w:p w14:paraId="3AC2094F" w14:textId="77777777" w:rsidR="0070152C" w:rsidRPr="0070152C" w:rsidRDefault="0070152C" w:rsidP="0017189E">
      <w:pPr>
        <w:pStyle w:val="5"/>
        <w:numPr>
          <w:ilvl w:val="0"/>
          <w:numId w:val="65"/>
        </w:numPr>
        <w:tabs>
          <w:tab w:val="left" w:pos="993"/>
          <w:tab w:val="left" w:pos="1134"/>
        </w:tabs>
        <w:kinsoku w:val="0"/>
        <w:overflowPunct w:val="0"/>
        <w:autoSpaceDE w:val="0"/>
        <w:autoSpaceDN w:val="0"/>
        <w:spacing w:before="0" w:after="0" w:line="240" w:lineRule="auto"/>
        <w:ind w:left="0" w:firstLine="709"/>
        <w:jc w:val="both"/>
        <w:rPr>
          <w:sz w:val="28"/>
          <w:szCs w:val="28"/>
        </w:rPr>
      </w:pPr>
      <w:r w:rsidRPr="0070152C">
        <w:rPr>
          <w:sz w:val="28"/>
          <w:szCs w:val="28"/>
        </w:rPr>
        <w:t>Организация Школы студенческого актива «Поколение будущего».</w:t>
      </w:r>
    </w:p>
    <w:p w14:paraId="40EBE61A" w14:textId="77777777" w:rsidR="0070152C" w:rsidRPr="0070152C" w:rsidRDefault="0070152C" w:rsidP="0017189E">
      <w:pPr>
        <w:pStyle w:val="5"/>
        <w:numPr>
          <w:ilvl w:val="0"/>
          <w:numId w:val="65"/>
        </w:numPr>
        <w:tabs>
          <w:tab w:val="left" w:pos="993"/>
          <w:tab w:val="left" w:pos="1134"/>
        </w:tabs>
        <w:kinsoku w:val="0"/>
        <w:overflowPunct w:val="0"/>
        <w:autoSpaceDE w:val="0"/>
        <w:autoSpaceDN w:val="0"/>
        <w:spacing w:before="0" w:after="0" w:line="240" w:lineRule="auto"/>
        <w:ind w:left="0" w:firstLine="709"/>
        <w:jc w:val="both"/>
        <w:rPr>
          <w:sz w:val="28"/>
          <w:szCs w:val="28"/>
        </w:rPr>
      </w:pPr>
      <w:r w:rsidRPr="0070152C">
        <w:rPr>
          <w:sz w:val="28"/>
          <w:szCs w:val="28"/>
        </w:rPr>
        <w:t>Участие студентов во Всемирном фестивале молодёжи (Сириус).</w:t>
      </w:r>
    </w:p>
    <w:p w14:paraId="34E75B72" w14:textId="77777777" w:rsidR="0070152C" w:rsidRPr="0070152C" w:rsidRDefault="0070152C" w:rsidP="0017189E">
      <w:pPr>
        <w:pStyle w:val="5"/>
        <w:numPr>
          <w:ilvl w:val="0"/>
          <w:numId w:val="65"/>
        </w:numPr>
        <w:tabs>
          <w:tab w:val="left" w:pos="993"/>
          <w:tab w:val="left" w:pos="1134"/>
        </w:tabs>
        <w:kinsoku w:val="0"/>
        <w:overflowPunct w:val="0"/>
        <w:autoSpaceDE w:val="0"/>
        <w:autoSpaceDN w:val="0"/>
        <w:spacing w:before="0" w:after="0" w:line="240" w:lineRule="auto"/>
        <w:ind w:left="0" w:firstLine="709"/>
        <w:jc w:val="both"/>
        <w:rPr>
          <w:sz w:val="28"/>
          <w:szCs w:val="28"/>
        </w:rPr>
      </w:pPr>
      <w:r w:rsidRPr="0070152C">
        <w:rPr>
          <w:sz w:val="28"/>
          <w:szCs w:val="28"/>
        </w:rPr>
        <w:t>Председатель студенческого совета приняла участие в Школе актива обучающихся «Прорыв-2024».</w:t>
      </w:r>
    </w:p>
    <w:p w14:paraId="2AAC02C0" w14:textId="77777777" w:rsidR="0070152C" w:rsidRPr="0070152C" w:rsidRDefault="0070152C" w:rsidP="0017189E">
      <w:pPr>
        <w:pStyle w:val="5"/>
        <w:numPr>
          <w:ilvl w:val="0"/>
          <w:numId w:val="65"/>
        </w:numPr>
        <w:tabs>
          <w:tab w:val="left" w:pos="993"/>
          <w:tab w:val="left" w:pos="1134"/>
        </w:tabs>
        <w:kinsoku w:val="0"/>
        <w:overflowPunct w:val="0"/>
        <w:autoSpaceDE w:val="0"/>
        <w:autoSpaceDN w:val="0"/>
        <w:spacing w:before="0" w:after="0" w:line="240" w:lineRule="auto"/>
        <w:ind w:left="0" w:firstLine="709"/>
        <w:jc w:val="both"/>
        <w:rPr>
          <w:sz w:val="28"/>
          <w:szCs w:val="28"/>
        </w:rPr>
      </w:pPr>
      <w:r w:rsidRPr="0070152C">
        <w:rPr>
          <w:sz w:val="28"/>
          <w:szCs w:val="28"/>
        </w:rPr>
        <w:t>Заместитель декана юридического факультета и студенты юридического факультета вошли в состав официальной делегации Забайкальского края на Всемирный Фестиваль Молодежи в г. Сочи. 1 студент вошел в состав делегации волонтеров Всемирного Фестиваля Молодежи.</w:t>
      </w:r>
    </w:p>
    <w:p w14:paraId="23F24D87" w14:textId="77777777" w:rsidR="0070152C" w:rsidRPr="0070152C" w:rsidRDefault="0070152C" w:rsidP="0017189E">
      <w:pPr>
        <w:pStyle w:val="5"/>
        <w:numPr>
          <w:ilvl w:val="0"/>
          <w:numId w:val="65"/>
        </w:numPr>
        <w:tabs>
          <w:tab w:val="left" w:pos="993"/>
          <w:tab w:val="left" w:pos="1134"/>
        </w:tabs>
        <w:kinsoku w:val="0"/>
        <w:overflowPunct w:val="0"/>
        <w:autoSpaceDE w:val="0"/>
        <w:autoSpaceDN w:val="0"/>
        <w:spacing w:before="0" w:after="0" w:line="240" w:lineRule="auto"/>
        <w:ind w:left="0" w:firstLine="709"/>
        <w:jc w:val="both"/>
        <w:rPr>
          <w:sz w:val="28"/>
          <w:szCs w:val="28"/>
        </w:rPr>
      </w:pPr>
      <w:r w:rsidRPr="0070152C">
        <w:rPr>
          <w:sz w:val="28"/>
          <w:szCs w:val="28"/>
        </w:rPr>
        <w:t xml:space="preserve">Успешно завершился проект «Конкурс профессионального юридического мастерства «Забайкальская Фемида», отчет по гранту принят. </w:t>
      </w:r>
    </w:p>
    <w:p w14:paraId="2194FC5A" w14:textId="77777777" w:rsidR="0070152C" w:rsidRPr="0070152C" w:rsidRDefault="0070152C" w:rsidP="0017189E">
      <w:pPr>
        <w:pStyle w:val="5"/>
        <w:numPr>
          <w:ilvl w:val="0"/>
          <w:numId w:val="65"/>
        </w:numPr>
        <w:tabs>
          <w:tab w:val="left" w:pos="993"/>
          <w:tab w:val="left" w:pos="1134"/>
        </w:tabs>
        <w:kinsoku w:val="0"/>
        <w:overflowPunct w:val="0"/>
        <w:autoSpaceDE w:val="0"/>
        <w:autoSpaceDN w:val="0"/>
        <w:spacing w:before="0" w:after="0" w:line="240" w:lineRule="auto"/>
        <w:ind w:left="0" w:firstLine="709"/>
        <w:jc w:val="both"/>
        <w:rPr>
          <w:sz w:val="28"/>
          <w:szCs w:val="28"/>
        </w:rPr>
      </w:pPr>
      <w:r w:rsidRPr="0070152C">
        <w:rPr>
          <w:sz w:val="28"/>
          <w:szCs w:val="28"/>
        </w:rPr>
        <w:t xml:space="preserve">Был реализован проект «Правовая школа </w:t>
      </w:r>
      <w:r w:rsidRPr="0070152C">
        <w:rPr>
          <w:sz w:val="28"/>
          <w:szCs w:val="28"/>
          <w:lang w:val="en-US"/>
        </w:rPr>
        <w:t>Law</w:t>
      </w:r>
      <w:r w:rsidRPr="0070152C">
        <w:rPr>
          <w:sz w:val="28"/>
          <w:szCs w:val="28"/>
        </w:rPr>
        <w:t xml:space="preserve"> </w:t>
      </w:r>
      <w:r w:rsidRPr="0070152C">
        <w:rPr>
          <w:sz w:val="28"/>
          <w:szCs w:val="28"/>
          <w:lang w:val="en-US"/>
        </w:rPr>
        <w:t>Skills</w:t>
      </w:r>
      <w:r w:rsidRPr="0070152C">
        <w:rPr>
          <w:sz w:val="28"/>
          <w:szCs w:val="28"/>
        </w:rPr>
        <w:t xml:space="preserve">» для школьников и студентов СПО г. Читы. </w:t>
      </w:r>
    </w:p>
    <w:p w14:paraId="6BA1C709" w14:textId="77777777" w:rsidR="0070152C" w:rsidRPr="0070152C" w:rsidRDefault="0070152C" w:rsidP="0017189E">
      <w:pPr>
        <w:pStyle w:val="5"/>
        <w:numPr>
          <w:ilvl w:val="0"/>
          <w:numId w:val="65"/>
        </w:numPr>
        <w:tabs>
          <w:tab w:val="left" w:pos="993"/>
          <w:tab w:val="left" w:pos="1134"/>
        </w:tabs>
        <w:kinsoku w:val="0"/>
        <w:overflowPunct w:val="0"/>
        <w:autoSpaceDE w:val="0"/>
        <w:autoSpaceDN w:val="0"/>
        <w:spacing w:before="0" w:after="0" w:line="240" w:lineRule="auto"/>
        <w:ind w:left="0" w:firstLine="709"/>
        <w:jc w:val="both"/>
        <w:rPr>
          <w:sz w:val="28"/>
          <w:szCs w:val="28"/>
        </w:rPr>
      </w:pPr>
      <w:r w:rsidRPr="0070152C">
        <w:rPr>
          <w:sz w:val="28"/>
          <w:szCs w:val="28"/>
        </w:rPr>
        <w:t>Студенты юридического факультета стали призерами регионального этапа Всероссийского конкурса «Студент года» в номинация – заместитель председателя ОСО, спортсмен года.</w:t>
      </w:r>
    </w:p>
    <w:p w14:paraId="385D82E8" w14:textId="77777777" w:rsidR="0070152C" w:rsidRPr="0070152C" w:rsidRDefault="0070152C" w:rsidP="0017189E">
      <w:pPr>
        <w:pStyle w:val="5"/>
        <w:numPr>
          <w:ilvl w:val="0"/>
          <w:numId w:val="65"/>
        </w:numPr>
        <w:tabs>
          <w:tab w:val="left" w:pos="993"/>
          <w:tab w:val="left" w:pos="1134"/>
        </w:tabs>
        <w:kinsoku w:val="0"/>
        <w:overflowPunct w:val="0"/>
        <w:autoSpaceDE w:val="0"/>
        <w:autoSpaceDN w:val="0"/>
        <w:spacing w:before="0" w:after="0" w:line="240" w:lineRule="auto"/>
        <w:ind w:left="0" w:firstLine="709"/>
        <w:jc w:val="both"/>
        <w:rPr>
          <w:sz w:val="28"/>
          <w:szCs w:val="28"/>
        </w:rPr>
      </w:pPr>
      <w:r w:rsidRPr="0070152C">
        <w:rPr>
          <w:sz w:val="28"/>
          <w:szCs w:val="28"/>
        </w:rPr>
        <w:t xml:space="preserve">Студентка юридического факультета вошла в состав финалистов </w:t>
      </w:r>
    </w:p>
    <w:p w14:paraId="7673C1A4" w14:textId="77777777" w:rsidR="0070152C" w:rsidRPr="0070152C" w:rsidRDefault="0070152C" w:rsidP="0017189E">
      <w:pPr>
        <w:pStyle w:val="5"/>
        <w:numPr>
          <w:ilvl w:val="0"/>
          <w:numId w:val="65"/>
        </w:numPr>
        <w:tabs>
          <w:tab w:val="left" w:pos="993"/>
          <w:tab w:val="left" w:pos="1134"/>
        </w:tabs>
        <w:kinsoku w:val="0"/>
        <w:overflowPunct w:val="0"/>
        <w:autoSpaceDE w:val="0"/>
        <w:autoSpaceDN w:val="0"/>
        <w:spacing w:before="0" w:after="0" w:line="240" w:lineRule="auto"/>
        <w:ind w:left="0" w:firstLine="709"/>
        <w:jc w:val="both"/>
        <w:rPr>
          <w:sz w:val="28"/>
          <w:szCs w:val="28"/>
        </w:rPr>
      </w:pPr>
      <w:r w:rsidRPr="0070152C">
        <w:rPr>
          <w:sz w:val="28"/>
          <w:szCs w:val="28"/>
        </w:rPr>
        <w:t>Всероссийского конкурса «Студент года» (г. Москва) в номинации «Спортсмен года»</w:t>
      </w:r>
    </w:p>
    <w:p w14:paraId="51D895BB" w14:textId="77777777" w:rsidR="0070152C" w:rsidRPr="0070152C" w:rsidRDefault="0070152C" w:rsidP="008A5A0E">
      <w:pPr>
        <w:pStyle w:val="5"/>
        <w:numPr>
          <w:ilvl w:val="0"/>
          <w:numId w:val="65"/>
        </w:numPr>
        <w:tabs>
          <w:tab w:val="left" w:pos="1134"/>
        </w:tabs>
        <w:kinsoku w:val="0"/>
        <w:overflowPunct w:val="0"/>
        <w:autoSpaceDE w:val="0"/>
        <w:autoSpaceDN w:val="0"/>
        <w:spacing w:before="0" w:after="0" w:line="240" w:lineRule="auto"/>
        <w:ind w:left="0" w:firstLine="709"/>
        <w:jc w:val="both"/>
        <w:rPr>
          <w:sz w:val="28"/>
          <w:szCs w:val="28"/>
        </w:rPr>
      </w:pPr>
      <w:r w:rsidRPr="0070152C">
        <w:rPr>
          <w:sz w:val="28"/>
          <w:szCs w:val="28"/>
        </w:rPr>
        <w:lastRenderedPageBreak/>
        <w:t xml:space="preserve">Студенты приняли участие в Международной модели Шанхайской организации сотрудничества </w:t>
      </w:r>
    </w:p>
    <w:p w14:paraId="7CF50929" w14:textId="77777777" w:rsidR="0070152C" w:rsidRPr="0070152C" w:rsidRDefault="0070152C" w:rsidP="008A5A0E">
      <w:pPr>
        <w:pStyle w:val="5"/>
        <w:numPr>
          <w:ilvl w:val="0"/>
          <w:numId w:val="65"/>
        </w:numPr>
        <w:tabs>
          <w:tab w:val="left" w:pos="1134"/>
        </w:tabs>
        <w:kinsoku w:val="0"/>
        <w:overflowPunct w:val="0"/>
        <w:autoSpaceDE w:val="0"/>
        <w:autoSpaceDN w:val="0"/>
        <w:spacing w:before="0" w:after="0" w:line="240" w:lineRule="auto"/>
        <w:ind w:left="0" w:firstLine="709"/>
        <w:jc w:val="both"/>
        <w:rPr>
          <w:sz w:val="28"/>
          <w:szCs w:val="28"/>
        </w:rPr>
      </w:pPr>
      <w:r w:rsidRPr="0070152C">
        <w:rPr>
          <w:sz w:val="28"/>
          <w:szCs w:val="28"/>
        </w:rPr>
        <w:t xml:space="preserve">Студенты юридического факультета стали призерами Окружной олимпиады «Правовой Олимп» в г. Хабаровске </w:t>
      </w:r>
    </w:p>
    <w:p w14:paraId="5F6D6F1E" w14:textId="77777777" w:rsidR="0070152C" w:rsidRPr="0070152C" w:rsidRDefault="0070152C" w:rsidP="008A5A0E">
      <w:pPr>
        <w:pStyle w:val="5"/>
        <w:numPr>
          <w:ilvl w:val="0"/>
          <w:numId w:val="65"/>
        </w:numPr>
        <w:tabs>
          <w:tab w:val="left" w:pos="1134"/>
        </w:tabs>
        <w:kinsoku w:val="0"/>
        <w:overflowPunct w:val="0"/>
        <w:autoSpaceDE w:val="0"/>
        <w:autoSpaceDN w:val="0"/>
        <w:spacing w:before="0" w:after="0" w:line="240" w:lineRule="auto"/>
        <w:ind w:left="0" w:firstLine="709"/>
        <w:jc w:val="both"/>
        <w:rPr>
          <w:sz w:val="28"/>
          <w:szCs w:val="28"/>
        </w:rPr>
      </w:pPr>
      <w:r w:rsidRPr="0070152C">
        <w:rPr>
          <w:sz w:val="28"/>
          <w:szCs w:val="28"/>
        </w:rPr>
        <w:t xml:space="preserve">Студенты юридического факультета стали призерами регионального этапа Всероссийской олимпиады по истории российского предпринимательства. Студентка юридического факультета, победитель регионального этапа Всероссийской олимпиады по истории российского предпринимательства представила Забайкальский край в финале в г. Москва. </w:t>
      </w:r>
    </w:p>
    <w:p w14:paraId="044CAA3E" w14:textId="77777777" w:rsidR="0070152C" w:rsidRPr="0070152C" w:rsidRDefault="0070152C" w:rsidP="008A5A0E">
      <w:pPr>
        <w:pStyle w:val="5"/>
        <w:numPr>
          <w:ilvl w:val="0"/>
          <w:numId w:val="65"/>
        </w:numPr>
        <w:tabs>
          <w:tab w:val="left" w:pos="1134"/>
        </w:tabs>
        <w:kinsoku w:val="0"/>
        <w:overflowPunct w:val="0"/>
        <w:autoSpaceDE w:val="0"/>
        <w:autoSpaceDN w:val="0"/>
        <w:spacing w:before="0" w:after="0" w:line="240" w:lineRule="auto"/>
        <w:ind w:left="0" w:firstLine="709"/>
        <w:jc w:val="both"/>
        <w:rPr>
          <w:sz w:val="28"/>
          <w:szCs w:val="28"/>
        </w:rPr>
      </w:pPr>
      <w:r w:rsidRPr="0070152C">
        <w:rPr>
          <w:sz w:val="28"/>
          <w:szCs w:val="28"/>
        </w:rPr>
        <w:t xml:space="preserve">Организация Международного образовательного конвента «Содружество», в котором приняло участие более 200 человек из России, Китая, Монголии и Республики Камерун. </w:t>
      </w:r>
    </w:p>
    <w:p w14:paraId="0C2BC5EC" w14:textId="77777777" w:rsidR="0070152C" w:rsidRPr="0070152C" w:rsidRDefault="0070152C" w:rsidP="008A5A0E">
      <w:pPr>
        <w:pStyle w:val="5"/>
        <w:numPr>
          <w:ilvl w:val="0"/>
          <w:numId w:val="65"/>
        </w:numPr>
        <w:tabs>
          <w:tab w:val="left" w:pos="1134"/>
        </w:tabs>
        <w:kinsoku w:val="0"/>
        <w:overflowPunct w:val="0"/>
        <w:autoSpaceDE w:val="0"/>
        <w:autoSpaceDN w:val="0"/>
        <w:spacing w:before="0" w:after="0" w:line="240" w:lineRule="auto"/>
        <w:ind w:left="0" w:firstLine="709"/>
        <w:jc w:val="both"/>
        <w:rPr>
          <w:sz w:val="28"/>
          <w:szCs w:val="28"/>
        </w:rPr>
      </w:pPr>
      <w:r w:rsidRPr="0070152C">
        <w:rPr>
          <w:sz w:val="28"/>
          <w:szCs w:val="28"/>
        </w:rPr>
        <w:t>Организация Школы студенческого актива «Поколение будущего».</w:t>
      </w:r>
    </w:p>
    <w:p w14:paraId="0654A775" w14:textId="77777777" w:rsidR="0070152C" w:rsidRPr="0070152C" w:rsidRDefault="0070152C" w:rsidP="008A5A0E">
      <w:pPr>
        <w:pStyle w:val="5"/>
        <w:numPr>
          <w:ilvl w:val="0"/>
          <w:numId w:val="65"/>
        </w:numPr>
        <w:tabs>
          <w:tab w:val="left" w:pos="1134"/>
        </w:tabs>
        <w:kinsoku w:val="0"/>
        <w:overflowPunct w:val="0"/>
        <w:autoSpaceDE w:val="0"/>
        <w:autoSpaceDN w:val="0"/>
        <w:spacing w:before="0" w:after="0" w:line="240" w:lineRule="auto"/>
        <w:ind w:left="0" w:firstLine="709"/>
        <w:jc w:val="both"/>
        <w:rPr>
          <w:sz w:val="28"/>
          <w:szCs w:val="28"/>
        </w:rPr>
      </w:pPr>
      <w:r w:rsidRPr="0070152C">
        <w:rPr>
          <w:sz w:val="28"/>
          <w:szCs w:val="28"/>
        </w:rPr>
        <w:t>Студенты приняли участие в различных этапах Всероссийского конкурса «Твой ход» (г. Москва).</w:t>
      </w:r>
    </w:p>
    <w:p w14:paraId="78A8FA3C" w14:textId="77777777" w:rsidR="0070152C" w:rsidRPr="0070152C" w:rsidRDefault="0070152C" w:rsidP="008A5A0E">
      <w:pPr>
        <w:pStyle w:val="5"/>
        <w:numPr>
          <w:ilvl w:val="0"/>
          <w:numId w:val="65"/>
        </w:numPr>
        <w:tabs>
          <w:tab w:val="left" w:pos="1134"/>
        </w:tabs>
        <w:kinsoku w:val="0"/>
        <w:overflowPunct w:val="0"/>
        <w:autoSpaceDE w:val="0"/>
        <w:autoSpaceDN w:val="0"/>
        <w:spacing w:before="0" w:after="0" w:line="240" w:lineRule="auto"/>
        <w:ind w:left="0" w:firstLine="709"/>
        <w:jc w:val="both"/>
        <w:rPr>
          <w:sz w:val="28"/>
          <w:szCs w:val="28"/>
        </w:rPr>
      </w:pPr>
      <w:r w:rsidRPr="0070152C">
        <w:rPr>
          <w:sz w:val="28"/>
          <w:szCs w:val="28"/>
        </w:rPr>
        <w:t xml:space="preserve">Студентка юридического факультета стала вице-мисс городского конкурса Мисс и Мистер университет» </w:t>
      </w:r>
    </w:p>
    <w:p w14:paraId="0594BB9F" w14:textId="434DA823" w:rsidR="0070152C" w:rsidRPr="0070152C" w:rsidRDefault="0070152C" w:rsidP="008A5A0E">
      <w:pPr>
        <w:pStyle w:val="5"/>
        <w:numPr>
          <w:ilvl w:val="0"/>
          <w:numId w:val="65"/>
        </w:numPr>
        <w:tabs>
          <w:tab w:val="left" w:pos="1134"/>
        </w:tabs>
        <w:kinsoku w:val="0"/>
        <w:overflowPunct w:val="0"/>
        <w:autoSpaceDE w:val="0"/>
        <w:autoSpaceDN w:val="0"/>
        <w:spacing w:before="0" w:after="0" w:line="240" w:lineRule="auto"/>
        <w:ind w:left="0" w:firstLine="709"/>
        <w:jc w:val="both"/>
        <w:rPr>
          <w:sz w:val="28"/>
          <w:szCs w:val="28"/>
        </w:rPr>
      </w:pPr>
      <w:r w:rsidRPr="0070152C">
        <w:rPr>
          <w:sz w:val="28"/>
          <w:szCs w:val="28"/>
        </w:rPr>
        <w:t xml:space="preserve">Студентка юридического факультета приняла участие в Первом Всероссийском электоральном молодежном форуме «Выбор. ФМ» в мастерской Сенеж. </w:t>
      </w:r>
    </w:p>
    <w:p w14:paraId="26749228" w14:textId="2265DA66" w:rsidR="0017189E" w:rsidRDefault="0017189E" w:rsidP="0017189E">
      <w:pPr>
        <w:pStyle w:val="2"/>
        <w:rPr>
          <w:lang w:eastAsia="ru-RU"/>
        </w:rPr>
      </w:pPr>
      <w:bookmarkStart w:id="131" w:name="_Toc4957548"/>
      <w:bookmarkStart w:id="132" w:name="_Toc5355799"/>
      <w:bookmarkStart w:id="133" w:name="_Toc35895111"/>
      <w:bookmarkStart w:id="134" w:name="_Toc67266530"/>
      <w:bookmarkStart w:id="135" w:name="_Toc98141276"/>
      <w:bookmarkStart w:id="136" w:name="_Toc128266216"/>
      <w:bookmarkStart w:id="137" w:name="_Toc161006311"/>
      <w:bookmarkStart w:id="138" w:name="_Toc192434763"/>
      <w:bookmarkStart w:id="139" w:name="_Toc193286616"/>
      <w:r>
        <w:rPr>
          <w:lang w:eastAsia="ru-RU"/>
        </w:rPr>
        <w:t xml:space="preserve">5.1 </w:t>
      </w:r>
      <w:r w:rsidR="00700909" w:rsidRPr="00C20371">
        <w:rPr>
          <w:lang w:eastAsia="ru-RU"/>
        </w:rPr>
        <w:t>Основные направления воспитательной деятельности в Институте</w:t>
      </w:r>
      <w:bookmarkEnd w:id="131"/>
      <w:bookmarkEnd w:id="132"/>
      <w:bookmarkEnd w:id="133"/>
      <w:bookmarkEnd w:id="134"/>
      <w:bookmarkEnd w:id="135"/>
      <w:bookmarkEnd w:id="136"/>
      <w:bookmarkEnd w:id="137"/>
      <w:bookmarkEnd w:id="138"/>
      <w:bookmarkEnd w:id="139"/>
    </w:p>
    <w:p w14:paraId="11C67E57" w14:textId="67BF06CB" w:rsidR="00700909" w:rsidRPr="00C20371" w:rsidRDefault="00700909" w:rsidP="0017189E">
      <w:pPr>
        <w:spacing w:before="80" w:after="40" w:line="240" w:lineRule="auto"/>
        <w:jc w:val="center"/>
        <w:rPr>
          <w:rFonts w:ascii="Times New Roman" w:hAnsi="Times New Roman" w:cs="Times New Roman"/>
          <w:b/>
          <w:sz w:val="28"/>
          <w:szCs w:val="28"/>
        </w:rPr>
      </w:pPr>
      <w:r w:rsidRPr="00C20371">
        <w:rPr>
          <w:rFonts w:ascii="Times New Roman" w:hAnsi="Times New Roman" w:cs="Times New Roman"/>
          <w:b/>
          <w:sz w:val="28"/>
          <w:szCs w:val="28"/>
        </w:rPr>
        <w:t>Профессионально-трудовое</w:t>
      </w:r>
    </w:p>
    <w:p w14:paraId="06E99A8A" w14:textId="77777777" w:rsidR="00700909" w:rsidRPr="002C2858" w:rsidRDefault="00700909" w:rsidP="008A5A0E">
      <w:pPr>
        <w:pStyle w:val="5"/>
        <w:shd w:val="clear" w:color="auto" w:fill="auto"/>
        <w:kinsoku w:val="0"/>
        <w:overflowPunct w:val="0"/>
        <w:autoSpaceDE w:val="0"/>
        <w:autoSpaceDN w:val="0"/>
        <w:spacing w:before="0" w:after="0" w:line="240" w:lineRule="auto"/>
        <w:ind w:firstLine="709"/>
        <w:jc w:val="both"/>
        <w:rPr>
          <w:sz w:val="28"/>
          <w:szCs w:val="28"/>
        </w:rPr>
      </w:pPr>
      <w:r w:rsidRPr="004B67E8">
        <w:rPr>
          <w:sz w:val="28"/>
          <w:szCs w:val="28"/>
        </w:rPr>
        <w:t>Актуальные задачи – п</w:t>
      </w:r>
      <w:r w:rsidRPr="004B67E8">
        <w:rPr>
          <w:rFonts w:eastAsia="Calibri"/>
          <w:sz w:val="28"/>
          <w:szCs w:val="28"/>
        </w:rPr>
        <w:t xml:space="preserve">одготовка профессионально-грамотного, </w:t>
      </w:r>
      <w:r w:rsidRPr="002C2858">
        <w:rPr>
          <w:sz w:val="28"/>
          <w:szCs w:val="28"/>
        </w:rPr>
        <w:t>компетентного, ответственного специалиста; формирование личностных качеств для эффективной профессиональной деятельности.</w:t>
      </w:r>
    </w:p>
    <w:p w14:paraId="4ADA45D2" w14:textId="77777777" w:rsidR="00700909" w:rsidRPr="002C2858" w:rsidRDefault="00700909" w:rsidP="008A5A0E">
      <w:pPr>
        <w:pStyle w:val="5"/>
        <w:shd w:val="clear" w:color="auto" w:fill="auto"/>
        <w:kinsoku w:val="0"/>
        <w:overflowPunct w:val="0"/>
        <w:autoSpaceDE w:val="0"/>
        <w:autoSpaceDN w:val="0"/>
        <w:spacing w:before="0" w:after="0" w:line="240" w:lineRule="auto"/>
        <w:ind w:firstLine="709"/>
        <w:jc w:val="both"/>
        <w:rPr>
          <w:sz w:val="28"/>
          <w:szCs w:val="28"/>
        </w:rPr>
      </w:pPr>
      <w:r w:rsidRPr="004B67E8">
        <w:rPr>
          <w:sz w:val="28"/>
          <w:szCs w:val="28"/>
        </w:rPr>
        <w:t>Актуальные задачи – п</w:t>
      </w:r>
      <w:r w:rsidRPr="004B67E8">
        <w:rPr>
          <w:rFonts w:eastAsia="Calibri"/>
          <w:sz w:val="28"/>
          <w:szCs w:val="28"/>
        </w:rPr>
        <w:t xml:space="preserve">одготовка профессионально-грамотного, </w:t>
      </w:r>
      <w:r w:rsidRPr="002C2858">
        <w:rPr>
          <w:sz w:val="28"/>
          <w:szCs w:val="28"/>
        </w:rPr>
        <w:t>компетентного, ответственного специалиста; формирование личностных качеств для эффективной профессиональной деятельности.</w:t>
      </w:r>
    </w:p>
    <w:p w14:paraId="32B57124" w14:textId="77777777" w:rsidR="00700909" w:rsidRPr="002C2858" w:rsidRDefault="00700909" w:rsidP="008A5A0E">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Основными формами и средствами реализации в 202</w:t>
      </w:r>
      <w:r>
        <w:rPr>
          <w:sz w:val="28"/>
          <w:szCs w:val="28"/>
        </w:rPr>
        <w:t>4</w:t>
      </w:r>
      <w:r w:rsidRPr="002C2858">
        <w:rPr>
          <w:sz w:val="28"/>
          <w:szCs w:val="28"/>
        </w:rPr>
        <w:t xml:space="preserve"> году стали профессиональные ринги, публичные лекции, практические занятия и мастер-классы для обучающихся, встречи с выпускниками и др.</w:t>
      </w:r>
    </w:p>
    <w:p w14:paraId="75C24279" w14:textId="77777777" w:rsidR="00700909" w:rsidRDefault="00700909" w:rsidP="008A5A0E">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В 2023-2024 году два проекта стали победителем Всероссийского конкурса молодежных проектов (Росмолодежь. Гранты). Была собрана команда из представителей студенческого актива, которая реализует на юридическом факультете проекты «Правовая школа «Law Skills» и «Конкурс профессионального юридического мастерства «Забайкальская Фемида». В проектах приняло участие более 500 школьников из разных школ города. Школьники посетили несколько интерактивных площадок на юридическом факультете.</w:t>
      </w:r>
    </w:p>
    <w:p w14:paraId="387D1857" w14:textId="55B6744D" w:rsidR="00FF57EC" w:rsidRPr="00FF57EC" w:rsidRDefault="00FF57EC" w:rsidP="008A5A0E">
      <w:pPr>
        <w:pStyle w:val="5"/>
        <w:shd w:val="clear" w:color="auto" w:fill="auto"/>
        <w:kinsoku w:val="0"/>
        <w:overflowPunct w:val="0"/>
        <w:autoSpaceDE w:val="0"/>
        <w:autoSpaceDN w:val="0"/>
        <w:spacing w:before="0" w:after="0" w:line="240" w:lineRule="auto"/>
        <w:ind w:firstLine="709"/>
        <w:jc w:val="both"/>
        <w:rPr>
          <w:sz w:val="28"/>
          <w:szCs w:val="28"/>
        </w:rPr>
      </w:pPr>
      <w:r w:rsidRPr="00FF57EC">
        <w:rPr>
          <w:sz w:val="28"/>
          <w:szCs w:val="28"/>
        </w:rPr>
        <w:t xml:space="preserve">В 2024-2025 году завершил работу над проектом победитель Всероссийского конкурса молодежных проектов (Росмолодёжь. Гранты). Была собрана команда из представителей студенческого актива, которая продолжает реализацию на юридическом факультете проекты «Правовая школа «Law Skills» и «Конкурс профессионального юридического мастерства «Забайкальская Фемида». В проектах приняло участие более 500 </w:t>
      </w:r>
      <w:r w:rsidRPr="00FF57EC">
        <w:rPr>
          <w:sz w:val="28"/>
          <w:szCs w:val="28"/>
        </w:rPr>
        <w:lastRenderedPageBreak/>
        <w:t xml:space="preserve">школьников из разных школ города. Школьники посетили несколько интерактивных площадок на юридическом факультете. Всего было проведено 10 мероприятий – конкурс, который включал в себя визитную карточку, творческий номер, презентацию будущей профессии. Также в программе проекта были Региональная студенческая олимпиада по различным отраслям российского права, Модельный процесс, Кейс-чемпионат, экскурсионная программа для участников Конкурса. Всего в программе Конкурса приняло участие 300 уникальных участников, охваты в СМИ составили более 50 000 просмотров. Все мероприятия прошли успешно, были разработаны методические рекомендации по трудоустройству, сборник научно-практической конференции «Забайкальская Фемида», а также создан отдельный телеграмм-канал. </w:t>
      </w:r>
    </w:p>
    <w:p w14:paraId="321B892A" w14:textId="1CE7E196" w:rsidR="00FF57EC" w:rsidRPr="00FF57EC" w:rsidRDefault="00FF57EC" w:rsidP="008A5A0E">
      <w:pPr>
        <w:pStyle w:val="5"/>
        <w:shd w:val="clear" w:color="auto" w:fill="auto"/>
        <w:kinsoku w:val="0"/>
        <w:overflowPunct w:val="0"/>
        <w:autoSpaceDE w:val="0"/>
        <w:autoSpaceDN w:val="0"/>
        <w:spacing w:before="0" w:after="0" w:line="240" w:lineRule="auto"/>
        <w:ind w:firstLine="709"/>
        <w:jc w:val="both"/>
        <w:rPr>
          <w:sz w:val="28"/>
          <w:szCs w:val="28"/>
        </w:rPr>
      </w:pPr>
      <w:r w:rsidRPr="00FF57EC">
        <w:rPr>
          <w:sz w:val="28"/>
          <w:szCs w:val="28"/>
        </w:rPr>
        <w:t xml:space="preserve">Продолжила работу Правовая школа Law Skills. В настоящий момент помимо образовательных мероприятий для школьников и студентов СПО, команда проекта также готовит один раз в квартал аудио-подкасты на различные темы, гостями в 2023-2024 году стали Марат кызы Айзирек, Валентина Колчина, Екатерина Кибирева. В 2024 году проект будет продолжен. </w:t>
      </w:r>
    </w:p>
    <w:p w14:paraId="6569D5A4" w14:textId="77777777" w:rsidR="00FF57EC" w:rsidRPr="00FF57EC" w:rsidRDefault="00FF57EC" w:rsidP="008A5A0E">
      <w:pPr>
        <w:pStyle w:val="5"/>
        <w:shd w:val="clear" w:color="auto" w:fill="auto"/>
        <w:kinsoku w:val="0"/>
        <w:overflowPunct w:val="0"/>
        <w:autoSpaceDE w:val="0"/>
        <w:autoSpaceDN w:val="0"/>
        <w:spacing w:before="0" w:after="0" w:line="240" w:lineRule="auto"/>
        <w:ind w:firstLine="709"/>
        <w:jc w:val="both"/>
        <w:rPr>
          <w:sz w:val="28"/>
          <w:szCs w:val="28"/>
        </w:rPr>
      </w:pPr>
      <w:r w:rsidRPr="00FF57EC">
        <w:rPr>
          <w:sz w:val="28"/>
          <w:szCs w:val="28"/>
        </w:rPr>
        <w:t xml:space="preserve">В очном мероприятии Правовой школы Law Skills в феврале 2024 года приняло участие 230 школьников и студентов колледжа. </w:t>
      </w:r>
    </w:p>
    <w:p w14:paraId="2835D610" w14:textId="508C392E" w:rsidR="00FF57EC" w:rsidRPr="00FF57EC" w:rsidRDefault="00FF57EC" w:rsidP="008A5A0E">
      <w:pPr>
        <w:pStyle w:val="5"/>
        <w:shd w:val="clear" w:color="auto" w:fill="auto"/>
        <w:kinsoku w:val="0"/>
        <w:overflowPunct w:val="0"/>
        <w:autoSpaceDE w:val="0"/>
        <w:autoSpaceDN w:val="0"/>
        <w:spacing w:before="0" w:after="0" w:line="240" w:lineRule="auto"/>
        <w:ind w:firstLine="709"/>
        <w:jc w:val="both"/>
        <w:rPr>
          <w:sz w:val="28"/>
          <w:szCs w:val="28"/>
        </w:rPr>
      </w:pPr>
      <w:r w:rsidRPr="00FF57EC">
        <w:rPr>
          <w:sz w:val="28"/>
          <w:szCs w:val="28"/>
        </w:rPr>
        <w:t>Активно студенты взаимодействовали с Избирательной комиссией Забайкальского края и Общественной палатой Забайкальского края. Были проведены такие Правовые игры как «Правовой баттл: пенсионеры против студентов», Азбука права.</w:t>
      </w:r>
      <w:r w:rsidR="00E35622">
        <w:rPr>
          <w:sz w:val="28"/>
          <w:szCs w:val="28"/>
        </w:rPr>
        <w:t xml:space="preserve"> </w:t>
      </w:r>
    </w:p>
    <w:p w14:paraId="3461E35A" w14:textId="77777777" w:rsidR="00FF57EC" w:rsidRPr="00FF57EC" w:rsidRDefault="00FF57EC" w:rsidP="008A5A0E">
      <w:pPr>
        <w:pStyle w:val="5"/>
        <w:shd w:val="clear" w:color="auto" w:fill="auto"/>
        <w:kinsoku w:val="0"/>
        <w:overflowPunct w:val="0"/>
        <w:autoSpaceDE w:val="0"/>
        <w:autoSpaceDN w:val="0"/>
        <w:spacing w:before="0" w:after="0" w:line="240" w:lineRule="auto"/>
        <w:ind w:firstLine="709"/>
        <w:jc w:val="both"/>
        <w:rPr>
          <w:sz w:val="28"/>
          <w:szCs w:val="28"/>
        </w:rPr>
      </w:pPr>
      <w:r w:rsidRPr="00FF57EC">
        <w:rPr>
          <w:sz w:val="28"/>
          <w:szCs w:val="28"/>
        </w:rPr>
        <w:t>Активно факультет работает по направлению работы с работодателями, встречи студентов с представителями следственного комитета, УМВД России по Забайкальскому краю, судейского сообщества.</w:t>
      </w:r>
    </w:p>
    <w:p w14:paraId="2A5BCEBC" w14:textId="77777777" w:rsidR="00FF57EC" w:rsidRPr="002C2858" w:rsidRDefault="00FF57EC" w:rsidP="008A5A0E">
      <w:pPr>
        <w:pStyle w:val="5"/>
        <w:shd w:val="clear" w:color="auto" w:fill="auto"/>
        <w:kinsoku w:val="0"/>
        <w:overflowPunct w:val="0"/>
        <w:autoSpaceDE w:val="0"/>
        <w:autoSpaceDN w:val="0"/>
        <w:spacing w:before="0" w:after="0" w:line="240" w:lineRule="auto"/>
        <w:ind w:firstLine="709"/>
        <w:jc w:val="both"/>
        <w:rPr>
          <w:sz w:val="28"/>
          <w:szCs w:val="28"/>
        </w:rPr>
      </w:pPr>
      <w:r w:rsidRPr="00FF57EC">
        <w:rPr>
          <w:sz w:val="28"/>
          <w:szCs w:val="28"/>
        </w:rPr>
        <w:t>Студенты активно участвуют в собраниях студенческого актива и студенческого самоуправления Института.</w:t>
      </w:r>
    </w:p>
    <w:p w14:paraId="1F16D060" w14:textId="77777777" w:rsidR="00700909" w:rsidRPr="00700909" w:rsidRDefault="00700909" w:rsidP="008A5A0E">
      <w:pPr>
        <w:pStyle w:val="5"/>
        <w:shd w:val="clear" w:color="auto" w:fill="auto"/>
        <w:kinsoku w:val="0"/>
        <w:overflowPunct w:val="0"/>
        <w:autoSpaceDE w:val="0"/>
        <w:autoSpaceDN w:val="0"/>
        <w:spacing w:before="0" w:after="0" w:line="240" w:lineRule="auto"/>
        <w:ind w:firstLine="709"/>
        <w:jc w:val="both"/>
        <w:rPr>
          <w:sz w:val="28"/>
          <w:szCs w:val="28"/>
        </w:rPr>
      </w:pPr>
      <w:r w:rsidRPr="00700909">
        <w:rPr>
          <w:sz w:val="28"/>
          <w:szCs w:val="28"/>
        </w:rPr>
        <w:t>В Молодежном парламенте при Законодательном собрании Забайкальского края активно ведут работу сразу три студента второго курса Института.</w:t>
      </w:r>
    </w:p>
    <w:p w14:paraId="4944B0B1" w14:textId="77777777" w:rsidR="00700909" w:rsidRPr="00700909" w:rsidRDefault="00700909" w:rsidP="008A5A0E">
      <w:pPr>
        <w:pStyle w:val="5"/>
        <w:shd w:val="clear" w:color="auto" w:fill="auto"/>
        <w:kinsoku w:val="0"/>
        <w:overflowPunct w:val="0"/>
        <w:autoSpaceDE w:val="0"/>
        <w:autoSpaceDN w:val="0"/>
        <w:spacing w:before="0" w:after="0" w:line="240" w:lineRule="auto"/>
        <w:ind w:firstLine="709"/>
        <w:jc w:val="both"/>
        <w:rPr>
          <w:sz w:val="28"/>
          <w:szCs w:val="28"/>
        </w:rPr>
      </w:pPr>
      <w:r w:rsidRPr="00700909">
        <w:rPr>
          <w:sz w:val="28"/>
          <w:szCs w:val="28"/>
        </w:rPr>
        <w:t>13 декабря студенты Института посетили предпринимательский форум «Мой бизнес. Мое Забайкалье». Организаторам форума выступил Центр «Мой бизнес».</w:t>
      </w:r>
    </w:p>
    <w:p w14:paraId="6B3B4A85" w14:textId="77777777" w:rsidR="00700909" w:rsidRPr="00700909" w:rsidRDefault="00700909" w:rsidP="008A5A0E">
      <w:pPr>
        <w:pStyle w:val="5"/>
        <w:shd w:val="clear" w:color="auto" w:fill="auto"/>
        <w:kinsoku w:val="0"/>
        <w:overflowPunct w:val="0"/>
        <w:autoSpaceDE w:val="0"/>
        <w:autoSpaceDN w:val="0"/>
        <w:spacing w:before="0" w:after="0" w:line="240" w:lineRule="auto"/>
        <w:ind w:firstLine="709"/>
        <w:jc w:val="both"/>
        <w:rPr>
          <w:sz w:val="28"/>
          <w:szCs w:val="28"/>
        </w:rPr>
      </w:pPr>
      <w:r w:rsidRPr="00700909">
        <w:rPr>
          <w:sz w:val="28"/>
          <w:szCs w:val="28"/>
        </w:rPr>
        <w:t>В декабре и июне команды-победители регионального этапа программы развития молодёжного предпринимательства «Я в деле» съездили в Москву на финал, где защищали свои проекты. Так же, студентка 3 курса Максимова С.Н. стала региональным куратором данного проекта.</w:t>
      </w:r>
    </w:p>
    <w:p w14:paraId="5CA6B073" w14:textId="7E5CB0C2" w:rsidR="00700909" w:rsidRPr="00700909" w:rsidRDefault="00700909" w:rsidP="008A5A0E">
      <w:pPr>
        <w:pStyle w:val="5"/>
        <w:shd w:val="clear" w:color="auto" w:fill="auto"/>
        <w:kinsoku w:val="0"/>
        <w:overflowPunct w:val="0"/>
        <w:autoSpaceDE w:val="0"/>
        <w:autoSpaceDN w:val="0"/>
        <w:spacing w:before="0" w:after="0" w:line="240" w:lineRule="auto"/>
        <w:ind w:firstLine="709"/>
        <w:jc w:val="both"/>
        <w:rPr>
          <w:sz w:val="28"/>
          <w:szCs w:val="28"/>
        </w:rPr>
      </w:pPr>
      <w:r w:rsidRPr="00700909">
        <w:rPr>
          <w:sz w:val="28"/>
          <w:szCs w:val="28"/>
        </w:rPr>
        <w:t xml:space="preserve">В октябре студенты ЧИ БГУ приняли активное участие в открытии Всероссийского фестиваля </w:t>
      </w:r>
      <w:r w:rsidR="001566A6">
        <w:rPr>
          <w:sz w:val="28"/>
          <w:szCs w:val="28"/>
        </w:rPr>
        <w:t>«</w:t>
      </w:r>
      <w:r w:rsidRPr="00700909">
        <w:rPr>
          <w:sz w:val="28"/>
          <w:szCs w:val="28"/>
        </w:rPr>
        <w:t>Наука 0+</w:t>
      </w:r>
      <w:r w:rsidR="001566A6">
        <w:rPr>
          <w:sz w:val="28"/>
          <w:szCs w:val="28"/>
        </w:rPr>
        <w:t>»</w:t>
      </w:r>
      <w:r w:rsidRPr="00700909">
        <w:rPr>
          <w:sz w:val="28"/>
          <w:szCs w:val="28"/>
        </w:rPr>
        <w:t>.</w:t>
      </w:r>
    </w:p>
    <w:p w14:paraId="01CC076B" w14:textId="77777777" w:rsidR="00700909" w:rsidRPr="00700909" w:rsidRDefault="00700909" w:rsidP="008A5A0E">
      <w:pPr>
        <w:pStyle w:val="5"/>
        <w:shd w:val="clear" w:color="auto" w:fill="auto"/>
        <w:kinsoku w:val="0"/>
        <w:overflowPunct w:val="0"/>
        <w:autoSpaceDE w:val="0"/>
        <w:autoSpaceDN w:val="0"/>
        <w:spacing w:before="0" w:after="0" w:line="240" w:lineRule="auto"/>
        <w:ind w:firstLine="709"/>
        <w:jc w:val="both"/>
        <w:rPr>
          <w:sz w:val="28"/>
          <w:szCs w:val="28"/>
        </w:rPr>
      </w:pPr>
      <w:r w:rsidRPr="00700909">
        <w:rPr>
          <w:sz w:val="28"/>
          <w:szCs w:val="28"/>
        </w:rPr>
        <w:t xml:space="preserve">Студенты </w:t>
      </w:r>
      <w:r>
        <w:rPr>
          <w:sz w:val="28"/>
          <w:szCs w:val="28"/>
        </w:rPr>
        <w:t xml:space="preserve">Института </w:t>
      </w:r>
      <w:r w:rsidRPr="00700909">
        <w:rPr>
          <w:sz w:val="28"/>
          <w:szCs w:val="28"/>
        </w:rPr>
        <w:t>в октябре приняли участие в конференции для предпринимателей «Альфа Конф» в Улан-Удэ.</w:t>
      </w:r>
    </w:p>
    <w:p w14:paraId="0B454CF8" w14:textId="77777777" w:rsidR="00700909" w:rsidRDefault="00700909" w:rsidP="008A5A0E">
      <w:pPr>
        <w:pStyle w:val="5"/>
        <w:shd w:val="clear" w:color="auto" w:fill="auto"/>
        <w:kinsoku w:val="0"/>
        <w:overflowPunct w:val="0"/>
        <w:autoSpaceDE w:val="0"/>
        <w:autoSpaceDN w:val="0"/>
        <w:spacing w:before="0" w:after="0" w:line="240" w:lineRule="auto"/>
        <w:ind w:firstLine="709"/>
        <w:jc w:val="both"/>
        <w:rPr>
          <w:sz w:val="28"/>
          <w:szCs w:val="28"/>
        </w:rPr>
      </w:pPr>
      <w:r w:rsidRPr="00700909">
        <w:rPr>
          <w:sz w:val="28"/>
          <w:szCs w:val="28"/>
        </w:rPr>
        <w:t>Студент Колледжа Егор Шестаков стал региональным победителем проекта «Студент года». Три студента стали лауреатами премии.</w:t>
      </w:r>
    </w:p>
    <w:p w14:paraId="7CA6894E" w14:textId="77777777" w:rsidR="00291250" w:rsidRDefault="00291250" w:rsidP="008A5A0E">
      <w:pPr>
        <w:spacing w:after="0" w:line="240" w:lineRule="auto"/>
        <w:ind w:firstLine="709"/>
        <w:jc w:val="both"/>
        <w:rPr>
          <w:rFonts w:ascii="Times New Roman" w:hAnsi="Times New Roman" w:cs="Times New Roman"/>
          <w:sz w:val="28"/>
          <w:szCs w:val="28"/>
        </w:rPr>
      </w:pPr>
      <w:r w:rsidRPr="008748E1">
        <w:rPr>
          <w:rFonts w:ascii="Times New Roman" w:hAnsi="Times New Roman" w:cs="Times New Roman"/>
          <w:sz w:val="28"/>
          <w:szCs w:val="28"/>
        </w:rPr>
        <w:lastRenderedPageBreak/>
        <w:t xml:space="preserve">В рамках стратегии повышения финансовой грамотности и формирования финансовой культуры в РФ до 2030 года был организован Цикл всероссийских просветительских эстафет «Мои финансы». Студенты 4 курса профиля Экономика Шабанов Илья и Якимов Кирилл приняли участие во втором этапе Эстафеты «Мои финансы. Первые деньги: как заработать и управлять», организовав цикл мастер-классов в сентябре 2024 года: «История про вендинг и кафе: мой провал и успех», Проект «Свой в Альфе» для студентов колледжа и института БГУ 2 и 3 курса юридических специальностей. Охват студенческой аудитории составил 150 человек. </w:t>
      </w:r>
    </w:p>
    <w:p w14:paraId="236DC3E8" w14:textId="77777777" w:rsidR="0025785F" w:rsidRPr="002C2858" w:rsidRDefault="0025785F" w:rsidP="008A5A0E">
      <w:pPr>
        <w:spacing w:before="80" w:after="40" w:line="240" w:lineRule="auto"/>
        <w:jc w:val="center"/>
        <w:rPr>
          <w:rFonts w:ascii="Times New Roman" w:hAnsi="Times New Roman" w:cs="Times New Roman"/>
          <w:b/>
          <w:sz w:val="28"/>
          <w:szCs w:val="28"/>
          <w:lang w:eastAsia="ru-RU"/>
        </w:rPr>
      </w:pPr>
      <w:r w:rsidRPr="002C2858">
        <w:rPr>
          <w:rFonts w:ascii="Times New Roman" w:hAnsi="Times New Roman" w:cs="Times New Roman"/>
          <w:b/>
          <w:sz w:val="28"/>
          <w:szCs w:val="28"/>
          <w:lang w:eastAsia="ru-RU"/>
        </w:rPr>
        <w:t>Гражданское и патриотическое</w:t>
      </w:r>
    </w:p>
    <w:p w14:paraId="45017126" w14:textId="77777777" w:rsidR="0025785F" w:rsidRPr="002C2858" w:rsidRDefault="0025785F" w:rsidP="008A5A0E">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Актуальные задачи – формирование у студентов гражданской позиции и патриотического сознания; активизация деятельности студентов в управлении жизнью Института.</w:t>
      </w:r>
    </w:p>
    <w:p w14:paraId="635E9EC9" w14:textId="77777777" w:rsidR="0025785F" w:rsidRDefault="0025785F" w:rsidP="008A5A0E">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Обучающиеся Института активно работают в студенческом пресс-</w:t>
      </w:r>
      <w:r w:rsidRPr="0025785F">
        <w:rPr>
          <w:sz w:val="28"/>
          <w:szCs w:val="28"/>
        </w:rPr>
        <w:t>центре, готовят различные материалы для публикации на официальном сайте Института, официальных страницах в социальных сетях.</w:t>
      </w:r>
    </w:p>
    <w:p w14:paraId="3FFE7902" w14:textId="77777777" w:rsidR="00633902" w:rsidRDefault="00633902" w:rsidP="008A5A0E">
      <w:pPr>
        <w:spacing w:after="0" w:line="240" w:lineRule="auto"/>
        <w:ind w:firstLine="709"/>
        <w:jc w:val="both"/>
        <w:rPr>
          <w:rFonts w:ascii="Times New Roman" w:hAnsi="Times New Roman" w:cs="Times New Roman"/>
          <w:sz w:val="28"/>
          <w:szCs w:val="28"/>
        </w:rPr>
      </w:pPr>
      <w:r w:rsidRPr="005650C7">
        <w:rPr>
          <w:rFonts w:ascii="Times New Roman" w:hAnsi="Times New Roman" w:cs="Times New Roman"/>
          <w:sz w:val="28"/>
          <w:szCs w:val="28"/>
        </w:rPr>
        <w:t>В 2024 г. с января по июнь командой студентов института был реализован и завершен проект «Не меркнет слава земляков» гранта от Росмолодежи в номинации # Помни. Проект был направлен на сохранение исторической памяти и формирование правильной социально-гражданской позиции у молодежи.</w:t>
      </w:r>
    </w:p>
    <w:p w14:paraId="20752276" w14:textId="4974592A" w:rsidR="00633902" w:rsidRDefault="00633902" w:rsidP="008A5A0E">
      <w:pPr>
        <w:spacing w:after="0" w:line="240" w:lineRule="auto"/>
        <w:ind w:firstLine="709"/>
        <w:jc w:val="both"/>
        <w:rPr>
          <w:rFonts w:ascii="Times New Roman" w:hAnsi="Times New Roman" w:cs="Times New Roman"/>
          <w:sz w:val="28"/>
          <w:szCs w:val="28"/>
        </w:rPr>
      </w:pPr>
      <w:r w:rsidRPr="00F21310">
        <w:rPr>
          <w:rFonts w:ascii="Times New Roman" w:hAnsi="Times New Roman" w:cs="Times New Roman"/>
          <w:sz w:val="28"/>
          <w:szCs w:val="28"/>
        </w:rPr>
        <w:t xml:space="preserve">В </w:t>
      </w:r>
      <w:r>
        <w:rPr>
          <w:rFonts w:ascii="Times New Roman" w:hAnsi="Times New Roman" w:cs="Times New Roman"/>
          <w:sz w:val="28"/>
          <w:szCs w:val="28"/>
        </w:rPr>
        <w:t xml:space="preserve">январе 2024 г. в </w:t>
      </w:r>
      <w:r w:rsidRPr="00F21310">
        <w:rPr>
          <w:rFonts w:ascii="Times New Roman" w:hAnsi="Times New Roman" w:cs="Times New Roman"/>
          <w:sz w:val="28"/>
          <w:szCs w:val="28"/>
        </w:rPr>
        <w:t>рамках проекта «Не меркнет слава земляков» гранта Росмолодежь в номинации #помни прошел урок мужества «Блокадные были Ленинграда», посвященный 80-летию полного освобождения города от фашистской блокады.</w:t>
      </w:r>
      <w:r>
        <w:rPr>
          <w:rFonts w:ascii="Times New Roman" w:hAnsi="Times New Roman" w:cs="Times New Roman"/>
          <w:sz w:val="28"/>
          <w:szCs w:val="28"/>
        </w:rPr>
        <w:t xml:space="preserve"> Во время мероприятия было </w:t>
      </w:r>
      <w:r w:rsidRPr="00F21310">
        <w:rPr>
          <w:rFonts w:ascii="Times New Roman" w:hAnsi="Times New Roman" w:cs="Times New Roman"/>
          <w:sz w:val="28"/>
          <w:szCs w:val="28"/>
        </w:rPr>
        <w:t>рассказа</w:t>
      </w:r>
      <w:r>
        <w:rPr>
          <w:rFonts w:ascii="Times New Roman" w:hAnsi="Times New Roman" w:cs="Times New Roman"/>
          <w:sz w:val="28"/>
          <w:szCs w:val="28"/>
        </w:rPr>
        <w:t>но</w:t>
      </w:r>
      <w:r w:rsidRPr="00F21310">
        <w:rPr>
          <w:rFonts w:ascii="Times New Roman" w:hAnsi="Times New Roman" w:cs="Times New Roman"/>
          <w:sz w:val="28"/>
          <w:szCs w:val="28"/>
        </w:rPr>
        <w:t xml:space="preserve"> о тя</w:t>
      </w:r>
      <w:r>
        <w:rPr>
          <w:rFonts w:ascii="Times New Roman" w:hAnsi="Times New Roman" w:cs="Times New Roman"/>
          <w:sz w:val="28"/>
          <w:szCs w:val="28"/>
        </w:rPr>
        <w:t xml:space="preserve">готах жизни в осажденном городе, </w:t>
      </w:r>
      <w:r w:rsidRPr="00F21310">
        <w:rPr>
          <w:rFonts w:ascii="Times New Roman" w:hAnsi="Times New Roman" w:cs="Times New Roman"/>
          <w:sz w:val="28"/>
          <w:szCs w:val="28"/>
        </w:rPr>
        <w:t>о «Дороге жизни», по которой проходила эвакуация населения, о детях</w:t>
      </w:r>
      <w:r>
        <w:rPr>
          <w:rFonts w:ascii="Times New Roman" w:hAnsi="Times New Roman" w:cs="Times New Roman"/>
          <w:sz w:val="28"/>
          <w:szCs w:val="28"/>
        </w:rPr>
        <w:t xml:space="preserve">, </w:t>
      </w:r>
      <w:r w:rsidRPr="00F21310">
        <w:rPr>
          <w:rFonts w:ascii="Times New Roman" w:hAnsi="Times New Roman" w:cs="Times New Roman"/>
          <w:sz w:val="28"/>
          <w:szCs w:val="28"/>
        </w:rPr>
        <w:t>которые вели дневники.</w:t>
      </w:r>
      <w:r w:rsidRPr="00BC3C90">
        <w:rPr>
          <w:rFonts w:ascii="Times New Roman" w:hAnsi="Times New Roman" w:cs="Times New Roman"/>
          <w:sz w:val="28"/>
          <w:szCs w:val="28"/>
        </w:rPr>
        <w:t xml:space="preserve"> </w:t>
      </w:r>
      <w:r>
        <w:rPr>
          <w:rFonts w:ascii="Times New Roman" w:hAnsi="Times New Roman" w:cs="Times New Roman"/>
          <w:sz w:val="28"/>
          <w:szCs w:val="28"/>
        </w:rPr>
        <w:t xml:space="preserve">Студенты «Литературного клуба ЧИ БГУ» представили сценку «Хлебная карточка». Прочитаны </w:t>
      </w:r>
      <w:r w:rsidRPr="00F21310">
        <w:rPr>
          <w:rFonts w:ascii="Times New Roman" w:hAnsi="Times New Roman" w:cs="Times New Roman"/>
          <w:sz w:val="28"/>
          <w:szCs w:val="28"/>
        </w:rPr>
        <w:t>стих</w:t>
      </w:r>
      <w:r>
        <w:rPr>
          <w:rFonts w:ascii="Times New Roman" w:hAnsi="Times New Roman" w:cs="Times New Roman"/>
          <w:sz w:val="28"/>
          <w:szCs w:val="28"/>
        </w:rPr>
        <w:t>и</w:t>
      </w:r>
      <w:r w:rsidRPr="00F21310">
        <w:rPr>
          <w:rFonts w:ascii="Times New Roman" w:hAnsi="Times New Roman" w:cs="Times New Roman"/>
          <w:sz w:val="28"/>
          <w:szCs w:val="28"/>
        </w:rPr>
        <w:t xml:space="preserve"> Ю</w:t>
      </w:r>
      <w:r>
        <w:rPr>
          <w:rFonts w:ascii="Times New Roman" w:hAnsi="Times New Roman" w:cs="Times New Roman"/>
          <w:sz w:val="28"/>
          <w:szCs w:val="28"/>
        </w:rPr>
        <w:t>.</w:t>
      </w:r>
      <w:r w:rsidRPr="00F21310">
        <w:rPr>
          <w:rFonts w:ascii="Times New Roman" w:hAnsi="Times New Roman" w:cs="Times New Roman"/>
          <w:sz w:val="28"/>
          <w:szCs w:val="28"/>
        </w:rPr>
        <w:t xml:space="preserve"> Вороно</w:t>
      </w:r>
      <w:r>
        <w:rPr>
          <w:rFonts w:ascii="Times New Roman" w:hAnsi="Times New Roman" w:cs="Times New Roman"/>
          <w:sz w:val="28"/>
          <w:szCs w:val="28"/>
        </w:rPr>
        <w:t xml:space="preserve">ва «Опять война, опять блокада», </w:t>
      </w:r>
      <w:r w:rsidRPr="00F21310">
        <w:rPr>
          <w:rFonts w:ascii="Times New Roman" w:hAnsi="Times New Roman" w:cs="Times New Roman"/>
          <w:sz w:val="28"/>
          <w:szCs w:val="28"/>
        </w:rPr>
        <w:t xml:space="preserve">авторское стихотворение </w:t>
      </w:r>
      <w:r>
        <w:rPr>
          <w:rFonts w:ascii="Times New Roman" w:hAnsi="Times New Roman" w:cs="Times New Roman"/>
          <w:sz w:val="28"/>
          <w:szCs w:val="28"/>
        </w:rPr>
        <w:t xml:space="preserve">А. </w:t>
      </w:r>
      <w:r w:rsidRPr="00F21310">
        <w:rPr>
          <w:rFonts w:ascii="Times New Roman" w:hAnsi="Times New Roman" w:cs="Times New Roman"/>
          <w:sz w:val="28"/>
          <w:szCs w:val="28"/>
        </w:rPr>
        <w:t>Деговцов</w:t>
      </w:r>
      <w:r>
        <w:rPr>
          <w:rFonts w:ascii="Times New Roman" w:hAnsi="Times New Roman" w:cs="Times New Roman"/>
          <w:sz w:val="28"/>
          <w:szCs w:val="28"/>
        </w:rPr>
        <w:t>ой</w:t>
      </w:r>
      <w:r w:rsidRPr="00F21310">
        <w:rPr>
          <w:rFonts w:ascii="Times New Roman" w:hAnsi="Times New Roman" w:cs="Times New Roman"/>
          <w:sz w:val="28"/>
          <w:szCs w:val="28"/>
        </w:rPr>
        <w:t xml:space="preserve"> «Дневник Лены Мухиной</w:t>
      </w:r>
      <w:r w:rsidR="001566A6">
        <w:rPr>
          <w:rFonts w:ascii="Times New Roman" w:hAnsi="Times New Roman" w:cs="Times New Roman"/>
          <w:sz w:val="28"/>
          <w:szCs w:val="28"/>
        </w:rPr>
        <w:t>»</w:t>
      </w:r>
      <w:r>
        <w:rPr>
          <w:rFonts w:ascii="Times New Roman" w:hAnsi="Times New Roman" w:cs="Times New Roman"/>
          <w:sz w:val="28"/>
          <w:szCs w:val="28"/>
        </w:rPr>
        <w:t>.</w:t>
      </w:r>
    </w:p>
    <w:p w14:paraId="48B7CF73" w14:textId="77777777" w:rsidR="00633902" w:rsidRDefault="00633902" w:rsidP="008A5A0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феврале 2024 г. к </w:t>
      </w:r>
      <w:r w:rsidRPr="00A06DE0">
        <w:rPr>
          <w:rFonts w:ascii="Times New Roman" w:hAnsi="Times New Roman" w:cs="Times New Roman"/>
          <w:sz w:val="28"/>
          <w:szCs w:val="28"/>
        </w:rPr>
        <w:t>81-й годовщине окончания Сталинградской битвы</w:t>
      </w:r>
      <w:r>
        <w:rPr>
          <w:rFonts w:ascii="Times New Roman" w:hAnsi="Times New Roman" w:cs="Times New Roman"/>
          <w:sz w:val="28"/>
          <w:szCs w:val="28"/>
        </w:rPr>
        <w:t xml:space="preserve"> был </w:t>
      </w:r>
      <w:r w:rsidRPr="00A06DE0">
        <w:rPr>
          <w:rFonts w:ascii="Times New Roman" w:hAnsi="Times New Roman" w:cs="Times New Roman"/>
          <w:sz w:val="28"/>
          <w:szCs w:val="28"/>
        </w:rPr>
        <w:t>проведен урок м</w:t>
      </w:r>
      <w:r>
        <w:rPr>
          <w:rFonts w:ascii="Times New Roman" w:hAnsi="Times New Roman" w:cs="Times New Roman"/>
          <w:sz w:val="28"/>
          <w:szCs w:val="28"/>
        </w:rPr>
        <w:t xml:space="preserve">ужества «Защитники Сталинграда». Во время мероприятия было рассказано о самой </w:t>
      </w:r>
      <w:r w:rsidRPr="00185D74">
        <w:rPr>
          <w:rFonts w:ascii="Times New Roman" w:hAnsi="Times New Roman" w:cs="Times New Roman"/>
          <w:sz w:val="28"/>
          <w:szCs w:val="28"/>
        </w:rPr>
        <w:t>ожесточенн</w:t>
      </w:r>
      <w:r>
        <w:rPr>
          <w:rFonts w:ascii="Times New Roman" w:hAnsi="Times New Roman" w:cs="Times New Roman"/>
          <w:sz w:val="28"/>
          <w:szCs w:val="28"/>
        </w:rPr>
        <w:t>ой</w:t>
      </w:r>
      <w:r w:rsidRPr="00185D74">
        <w:rPr>
          <w:rFonts w:ascii="Times New Roman" w:hAnsi="Times New Roman" w:cs="Times New Roman"/>
          <w:sz w:val="28"/>
          <w:szCs w:val="28"/>
        </w:rPr>
        <w:t xml:space="preserve"> из всех битв Великой Отечественной войны 1941-1945</w:t>
      </w:r>
      <w:r>
        <w:rPr>
          <w:rFonts w:ascii="Times New Roman" w:hAnsi="Times New Roman" w:cs="Times New Roman"/>
          <w:sz w:val="28"/>
          <w:szCs w:val="28"/>
        </w:rPr>
        <w:t xml:space="preserve"> </w:t>
      </w:r>
      <w:r w:rsidRPr="00185D74">
        <w:rPr>
          <w:rFonts w:ascii="Times New Roman" w:hAnsi="Times New Roman" w:cs="Times New Roman"/>
          <w:sz w:val="28"/>
          <w:szCs w:val="28"/>
        </w:rPr>
        <w:t>гг.</w:t>
      </w:r>
      <w:r>
        <w:rPr>
          <w:rFonts w:ascii="Times New Roman" w:hAnsi="Times New Roman" w:cs="Times New Roman"/>
          <w:sz w:val="28"/>
          <w:szCs w:val="28"/>
        </w:rPr>
        <w:t>, прозвучали стихи Р. Рождественского «Баллада о зенитчицах»; проведена викторина</w:t>
      </w:r>
      <w:r w:rsidRPr="00185D74">
        <w:rPr>
          <w:rFonts w:ascii="Times New Roman" w:hAnsi="Times New Roman" w:cs="Times New Roman"/>
          <w:sz w:val="28"/>
          <w:szCs w:val="28"/>
        </w:rPr>
        <w:t xml:space="preserve"> </w:t>
      </w:r>
      <w:r>
        <w:rPr>
          <w:rFonts w:ascii="Times New Roman" w:hAnsi="Times New Roman" w:cs="Times New Roman"/>
          <w:sz w:val="28"/>
          <w:szCs w:val="28"/>
        </w:rPr>
        <w:t>«Ты выстоял, Великий Сталинград».</w:t>
      </w:r>
    </w:p>
    <w:p w14:paraId="4E9E4CA9" w14:textId="77777777" w:rsidR="00633902" w:rsidRDefault="00633902" w:rsidP="008A5A0E">
      <w:pPr>
        <w:spacing w:after="0" w:line="240" w:lineRule="auto"/>
        <w:ind w:firstLine="709"/>
        <w:jc w:val="both"/>
        <w:rPr>
          <w:rFonts w:ascii="Times New Roman" w:eastAsia="Calibri" w:hAnsi="Times New Roman" w:cs="Times New Roman"/>
          <w:sz w:val="28"/>
          <w:szCs w:val="28"/>
        </w:rPr>
      </w:pPr>
      <w:r w:rsidRPr="00E44FCD">
        <w:rPr>
          <w:rFonts w:ascii="Times New Roman" w:hAnsi="Times New Roman" w:cs="Times New Roman"/>
          <w:sz w:val="28"/>
          <w:szCs w:val="28"/>
        </w:rPr>
        <w:t xml:space="preserve">В марте </w:t>
      </w:r>
      <w:r>
        <w:rPr>
          <w:rFonts w:ascii="Times New Roman" w:hAnsi="Times New Roman" w:cs="Times New Roman"/>
          <w:sz w:val="28"/>
          <w:szCs w:val="28"/>
        </w:rPr>
        <w:t xml:space="preserve">2024 г. </w:t>
      </w:r>
      <w:r w:rsidRPr="00E44FCD">
        <w:rPr>
          <w:rFonts w:ascii="Times New Roman" w:hAnsi="Times New Roman" w:cs="Times New Roman"/>
          <w:sz w:val="28"/>
          <w:szCs w:val="28"/>
        </w:rPr>
        <w:t xml:space="preserve">был проведен </w:t>
      </w:r>
      <w:r w:rsidRPr="00E44FCD">
        <w:rPr>
          <w:rFonts w:ascii="Times New Roman" w:eastAsia="Calibri" w:hAnsi="Times New Roman" w:cs="Times New Roman"/>
          <w:sz w:val="28"/>
          <w:szCs w:val="28"/>
        </w:rPr>
        <w:t xml:space="preserve">устный журнал «У войны не женское лицо», посвященный подвигу женщин в годы Великой Отечественной войны. </w:t>
      </w:r>
      <w:r>
        <w:rPr>
          <w:rFonts w:ascii="Times New Roman" w:eastAsia="Calibri" w:hAnsi="Times New Roman" w:cs="Times New Roman"/>
          <w:sz w:val="28"/>
          <w:szCs w:val="28"/>
        </w:rPr>
        <w:t xml:space="preserve">На </w:t>
      </w:r>
      <w:r w:rsidRPr="00E44FCD">
        <w:rPr>
          <w:rFonts w:ascii="Times New Roman" w:eastAsia="Calibri" w:hAnsi="Times New Roman" w:cs="Times New Roman"/>
          <w:sz w:val="28"/>
          <w:szCs w:val="28"/>
        </w:rPr>
        <w:t>мероприяти</w:t>
      </w:r>
      <w:r>
        <w:rPr>
          <w:rFonts w:ascii="Times New Roman" w:eastAsia="Calibri" w:hAnsi="Times New Roman" w:cs="Times New Roman"/>
          <w:sz w:val="28"/>
          <w:szCs w:val="28"/>
        </w:rPr>
        <w:t>и</w:t>
      </w:r>
      <w:r w:rsidRPr="00E44FCD">
        <w:rPr>
          <w:rFonts w:ascii="Times New Roman" w:eastAsia="Calibri" w:hAnsi="Times New Roman" w:cs="Times New Roman"/>
          <w:sz w:val="28"/>
          <w:szCs w:val="28"/>
        </w:rPr>
        <w:t xml:space="preserve"> рассказали о подвигах женщин на войне, показали отрывок из повести Б</w:t>
      </w:r>
      <w:r>
        <w:rPr>
          <w:rFonts w:ascii="Times New Roman" w:eastAsia="Calibri" w:hAnsi="Times New Roman" w:cs="Times New Roman"/>
          <w:sz w:val="28"/>
          <w:szCs w:val="28"/>
        </w:rPr>
        <w:t xml:space="preserve">. </w:t>
      </w:r>
      <w:r w:rsidRPr="00E44FCD">
        <w:rPr>
          <w:rFonts w:ascii="Times New Roman" w:eastAsia="Calibri" w:hAnsi="Times New Roman" w:cs="Times New Roman"/>
          <w:sz w:val="28"/>
          <w:szCs w:val="28"/>
        </w:rPr>
        <w:t xml:space="preserve">Васильева «А зори здесь тихие» </w:t>
      </w:r>
      <w:r>
        <w:rPr>
          <w:rFonts w:ascii="Times New Roman" w:eastAsia="Calibri" w:hAnsi="Times New Roman" w:cs="Times New Roman"/>
          <w:sz w:val="28"/>
          <w:szCs w:val="28"/>
        </w:rPr>
        <w:t>в память о девушках зенитчицах,</w:t>
      </w:r>
      <w:r w:rsidRPr="00E44FCD">
        <w:rPr>
          <w:rFonts w:ascii="Times New Roman" w:eastAsia="Calibri" w:hAnsi="Times New Roman" w:cs="Times New Roman"/>
          <w:sz w:val="28"/>
          <w:szCs w:val="28"/>
        </w:rPr>
        <w:t xml:space="preserve"> прозвучали стихи о подвигах женщин на войне О. Мальцевой-Ардзиани «Ночные ведьмы», Ю. Друниной «Зинка», «Баллада о десанте</w:t>
      </w:r>
      <w:r>
        <w:rPr>
          <w:rFonts w:ascii="Times New Roman" w:eastAsia="Calibri" w:hAnsi="Times New Roman" w:cs="Times New Roman"/>
          <w:sz w:val="28"/>
          <w:szCs w:val="28"/>
        </w:rPr>
        <w:t xml:space="preserve">», </w:t>
      </w:r>
      <w:r w:rsidRPr="00E44FCD">
        <w:rPr>
          <w:rFonts w:ascii="Times New Roman" w:eastAsia="Calibri" w:hAnsi="Times New Roman" w:cs="Times New Roman"/>
          <w:sz w:val="28"/>
          <w:szCs w:val="28"/>
        </w:rPr>
        <w:t>прозвучала песня «Погибшие в небе за Родину»</w:t>
      </w:r>
      <w:r>
        <w:rPr>
          <w:rFonts w:ascii="Times New Roman" w:eastAsia="Calibri" w:hAnsi="Times New Roman" w:cs="Times New Roman"/>
          <w:sz w:val="28"/>
          <w:szCs w:val="28"/>
        </w:rPr>
        <w:t>.</w:t>
      </w:r>
    </w:p>
    <w:p w14:paraId="29EFE017" w14:textId="7594D239" w:rsidR="00633902" w:rsidRDefault="00633902" w:rsidP="008A5A0E">
      <w:pPr>
        <w:spacing w:after="0" w:line="240" w:lineRule="auto"/>
        <w:ind w:firstLine="709"/>
        <w:jc w:val="both"/>
        <w:rPr>
          <w:rFonts w:ascii="Times New Roman" w:hAnsi="Times New Roman" w:cs="Times New Roman"/>
          <w:sz w:val="28"/>
          <w:szCs w:val="28"/>
        </w:rPr>
      </w:pPr>
      <w:r w:rsidRPr="00777818">
        <w:rPr>
          <w:rFonts w:ascii="Times New Roman" w:hAnsi="Times New Roman" w:cs="Times New Roman"/>
          <w:sz w:val="28"/>
          <w:szCs w:val="28"/>
        </w:rPr>
        <w:t xml:space="preserve">В мае </w:t>
      </w:r>
      <w:r>
        <w:rPr>
          <w:rFonts w:ascii="Times New Roman" w:hAnsi="Times New Roman" w:cs="Times New Roman"/>
          <w:sz w:val="28"/>
          <w:szCs w:val="28"/>
        </w:rPr>
        <w:t xml:space="preserve">2024 г. ко </w:t>
      </w:r>
      <w:r w:rsidRPr="00777818">
        <w:rPr>
          <w:rFonts w:ascii="Times New Roman" w:hAnsi="Times New Roman" w:cs="Times New Roman"/>
          <w:sz w:val="28"/>
          <w:szCs w:val="28"/>
        </w:rPr>
        <w:t xml:space="preserve">Дню Победы </w:t>
      </w:r>
      <w:r>
        <w:rPr>
          <w:rFonts w:ascii="Times New Roman" w:hAnsi="Times New Roman" w:cs="Times New Roman"/>
          <w:sz w:val="28"/>
          <w:szCs w:val="28"/>
        </w:rPr>
        <w:t xml:space="preserve">в актовом зале института </w:t>
      </w:r>
      <w:r w:rsidRPr="00777818">
        <w:rPr>
          <w:rFonts w:ascii="Times New Roman" w:hAnsi="Times New Roman" w:cs="Times New Roman"/>
          <w:sz w:val="28"/>
          <w:szCs w:val="28"/>
        </w:rPr>
        <w:t>был проведен театрализованный праздничный концерт «Памяти героев»</w:t>
      </w:r>
      <w:r>
        <w:rPr>
          <w:rFonts w:ascii="Times New Roman" w:hAnsi="Times New Roman" w:cs="Times New Roman"/>
          <w:sz w:val="28"/>
          <w:szCs w:val="28"/>
        </w:rPr>
        <w:t>.</w:t>
      </w:r>
      <w:r w:rsidRPr="00777818">
        <w:rPr>
          <w:rFonts w:ascii="Times New Roman" w:hAnsi="Times New Roman" w:cs="Times New Roman"/>
          <w:sz w:val="28"/>
          <w:szCs w:val="28"/>
        </w:rPr>
        <w:t xml:space="preserve"> В </w:t>
      </w:r>
      <w:r>
        <w:rPr>
          <w:rFonts w:ascii="Times New Roman" w:hAnsi="Times New Roman" w:cs="Times New Roman"/>
          <w:sz w:val="28"/>
          <w:szCs w:val="28"/>
        </w:rPr>
        <w:t xml:space="preserve">концерте </w:t>
      </w:r>
      <w:r>
        <w:rPr>
          <w:rFonts w:ascii="Times New Roman" w:hAnsi="Times New Roman" w:cs="Times New Roman"/>
          <w:sz w:val="28"/>
          <w:szCs w:val="28"/>
        </w:rPr>
        <w:lastRenderedPageBreak/>
        <w:t xml:space="preserve">приняло участие 48 обучающихся. Во время концерта были показаны </w:t>
      </w:r>
      <w:r w:rsidRPr="00777818">
        <w:rPr>
          <w:rFonts w:ascii="Times New Roman" w:hAnsi="Times New Roman" w:cs="Times New Roman"/>
          <w:sz w:val="28"/>
          <w:szCs w:val="28"/>
        </w:rPr>
        <w:t xml:space="preserve">были инсценировки отрывков из </w:t>
      </w:r>
      <w:r>
        <w:rPr>
          <w:rFonts w:ascii="Times New Roman" w:hAnsi="Times New Roman" w:cs="Times New Roman"/>
          <w:sz w:val="28"/>
          <w:szCs w:val="28"/>
        </w:rPr>
        <w:t xml:space="preserve">повести </w:t>
      </w:r>
      <w:r w:rsidRPr="00777818">
        <w:rPr>
          <w:rFonts w:ascii="Times New Roman" w:hAnsi="Times New Roman" w:cs="Times New Roman"/>
          <w:sz w:val="28"/>
          <w:szCs w:val="28"/>
        </w:rPr>
        <w:t>Б</w:t>
      </w:r>
      <w:r>
        <w:rPr>
          <w:rFonts w:ascii="Times New Roman" w:hAnsi="Times New Roman" w:cs="Times New Roman"/>
          <w:sz w:val="28"/>
          <w:szCs w:val="28"/>
        </w:rPr>
        <w:t>.</w:t>
      </w:r>
      <w:r w:rsidRPr="00777818">
        <w:rPr>
          <w:rFonts w:ascii="Times New Roman" w:hAnsi="Times New Roman" w:cs="Times New Roman"/>
          <w:sz w:val="28"/>
          <w:szCs w:val="28"/>
        </w:rPr>
        <w:t xml:space="preserve"> Васильева «А зори здесь тихие» и романа А</w:t>
      </w:r>
      <w:r>
        <w:rPr>
          <w:rFonts w:ascii="Times New Roman" w:hAnsi="Times New Roman" w:cs="Times New Roman"/>
          <w:sz w:val="28"/>
          <w:szCs w:val="28"/>
        </w:rPr>
        <w:t xml:space="preserve">. </w:t>
      </w:r>
      <w:r w:rsidRPr="00777818">
        <w:rPr>
          <w:rFonts w:ascii="Times New Roman" w:hAnsi="Times New Roman" w:cs="Times New Roman"/>
          <w:sz w:val="28"/>
          <w:szCs w:val="28"/>
        </w:rPr>
        <w:t>Фадеева «Молодая гвардия»</w:t>
      </w:r>
      <w:r>
        <w:rPr>
          <w:rFonts w:ascii="Times New Roman" w:hAnsi="Times New Roman" w:cs="Times New Roman"/>
          <w:sz w:val="28"/>
          <w:szCs w:val="28"/>
        </w:rPr>
        <w:t>, прочитаны с</w:t>
      </w:r>
      <w:r w:rsidRPr="00777818">
        <w:rPr>
          <w:rFonts w:ascii="Times New Roman" w:hAnsi="Times New Roman" w:cs="Times New Roman"/>
          <w:sz w:val="28"/>
          <w:szCs w:val="28"/>
        </w:rPr>
        <w:t>тихотворения «Мы говорили с мамой</w:t>
      </w:r>
      <w:r w:rsidR="00E35622">
        <w:rPr>
          <w:rFonts w:ascii="Times New Roman" w:hAnsi="Times New Roman" w:cs="Times New Roman"/>
          <w:sz w:val="28"/>
          <w:szCs w:val="28"/>
        </w:rPr>
        <w:t xml:space="preserve"> о войне», «Поминальная песня», </w:t>
      </w:r>
      <w:r w:rsidRPr="00777818">
        <w:rPr>
          <w:rFonts w:ascii="Times New Roman" w:hAnsi="Times New Roman" w:cs="Times New Roman"/>
          <w:sz w:val="28"/>
          <w:szCs w:val="28"/>
        </w:rPr>
        <w:t>«Живое пламя», «Баллада о десанте», «Ленинградский салют», «Оборванного мишку утешала…», «Фотография вложена в старую книжку»</w:t>
      </w:r>
      <w:r>
        <w:rPr>
          <w:rFonts w:ascii="Times New Roman" w:hAnsi="Times New Roman" w:cs="Times New Roman"/>
          <w:sz w:val="28"/>
          <w:szCs w:val="28"/>
        </w:rPr>
        <w:t xml:space="preserve">. </w:t>
      </w:r>
      <w:r w:rsidRPr="00777818">
        <w:rPr>
          <w:rFonts w:ascii="Times New Roman" w:hAnsi="Times New Roman" w:cs="Times New Roman"/>
          <w:sz w:val="28"/>
          <w:szCs w:val="28"/>
        </w:rPr>
        <w:t>прозвучали песни «Спасибо, ребята», «Журавли», «Встанем», «Кукушка», «Месяц май»</w:t>
      </w:r>
      <w:r>
        <w:rPr>
          <w:rFonts w:ascii="Times New Roman" w:hAnsi="Times New Roman" w:cs="Times New Roman"/>
          <w:sz w:val="28"/>
          <w:szCs w:val="28"/>
        </w:rPr>
        <w:t>.</w:t>
      </w:r>
    </w:p>
    <w:p w14:paraId="72748D06" w14:textId="77777777" w:rsidR="00633902" w:rsidRDefault="00633902" w:rsidP="008A5A0E">
      <w:pPr>
        <w:pStyle w:val="5"/>
        <w:shd w:val="clear" w:color="auto" w:fill="auto"/>
        <w:kinsoku w:val="0"/>
        <w:overflowPunct w:val="0"/>
        <w:autoSpaceDE w:val="0"/>
        <w:autoSpaceDN w:val="0"/>
        <w:spacing w:before="0" w:after="0" w:line="240" w:lineRule="auto"/>
        <w:ind w:firstLine="709"/>
        <w:jc w:val="both"/>
        <w:rPr>
          <w:sz w:val="28"/>
          <w:szCs w:val="28"/>
        </w:rPr>
      </w:pPr>
      <w:r>
        <w:rPr>
          <w:sz w:val="28"/>
          <w:szCs w:val="28"/>
        </w:rPr>
        <w:t>В октябре 2024 г. провели историко-патриотический час «День Белых Журавлей» ко дню</w:t>
      </w:r>
      <w:r w:rsidRPr="00B83ADE">
        <w:rPr>
          <w:sz w:val="28"/>
          <w:szCs w:val="28"/>
        </w:rPr>
        <w:t xml:space="preserve"> памяти павших на полях сражений во всех войнах и террористических актах</w:t>
      </w:r>
      <w:r>
        <w:rPr>
          <w:sz w:val="28"/>
          <w:szCs w:val="28"/>
        </w:rPr>
        <w:t xml:space="preserve"> (24 октября)</w:t>
      </w:r>
      <w:r w:rsidRPr="00B83ADE">
        <w:rPr>
          <w:sz w:val="28"/>
          <w:szCs w:val="28"/>
        </w:rPr>
        <w:t xml:space="preserve">. </w:t>
      </w:r>
      <w:r>
        <w:rPr>
          <w:sz w:val="28"/>
          <w:szCs w:val="28"/>
        </w:rPr>
        <w:t>Во время мероприятия было рассказана история написания стихотворения «Журавли», трагическая история о японской девочке Садако Сасаки, ставшая одной из жертв атомного взрыва в Хиросиме. Была показана сценка из романа Н. Иванова «Суворовец Воевода. Боец республики». Прозвучали песни «Журавли» и «Японский журавлик».</w:t>
      </w:r>
    </w:p>
    <w:p w14:paraId="7C5301A2" w14:textId="5A50EF16" w:rsidR="00FC0A8D" w:rsidRPr="00455394" w:rsidRDefault="00FC0A8D" w:rsidP="008A5A0E">
      <w:pPr>
        <w:tabs>
          <w:tab w:val="left" w:pos="993"/>
        </w:tabs>
        <w:spacing w:after="0" w:line="240" w:lineRule="auto"/>
        <w:ind w:firstLine="709"/>
        <w:jc w:val="both"/>
      </w:pPr>
      <w:r w:rsidRPr="008952EC">
        <w:rPr>
          <w:rFonts w:ascii="Times New Roman" w:eastAsia="Times New Roman" w:hAnsi="Times New Roman" w:cs="Times New Roman"/>
          <w:bCs/>
          <w:kern w:val="2"/>
          <w:sz w:val="28"/>
          <w:szCs w:val="28"/>
          <w:lang w:eastAsia="ru-RU"/>
        </w:rPr>
        <w:t>Кафедр</w:t>
      </w:r>
      <w:r>
        <w:rPr>
          <w:rFonts w:ascii="Times New Roman" w:eastAsia="Times New Roman" w:hAnsi="Times New Roman" w:cs="Times New Roman"/>
          <w:bCs/>
          <w:kern w:val="2"/>
          <w:sz w:val="28"/>
          <w:szCs w:val="28"/>
          <w:lang w:eastAsia="ru-RU"/>
        </w:rPr>
        <w:t>ой</w:t>
      </w:r>
      <w:r w:rsidRPr="008952EC">
        <w:rPr>
          <w:rFonts w:ascii="Times New Roman" w:eastAsia="Times New Roman" w:hAnsi="Times New Roman" w:cs="Times New Roman"/>
          <w:bCs/>
          <w:kern w:val="2"/>
          <w:sz w:val="28"/>
          <w:szCs w:val="28"/>
          <w:lang w:eastAsia="ru-RU"/>
        </w:rPr>
        <w:t xml:space="preserve"> мировой экономики, предпринимательства и гуманитарных дисциплин</w:t>
      </w:r>
      <w:r w:rsidRPr="008952EC">
        <w:rPr>
          <w:rFonts w:ascii="Times New Roman" w:eastAsia="Calibri" w:hAnsi="Times New Roman" w:cs="Times New Roman"/>
          <w:sz w:val="28"/>
          <w:szCs w:val="28"/>
        </w:rPr>
        <w:t xml:space="preserve"> </w:t>
      </w:r>
      <w:r>
        <w:rPr>
          <w:rFonts w:ascii="Times New Roman" w:eastAsia="Calibri" w:hAnsi="Times New Roman" w:cs="Times New Roman"/>
          <w:sz w:val="28"/>
          <w:szCs w:val="28"/>
        </w:rPr>
        <w:t>п</w:t>
      </w:r>
      <w:r w:rsidRPr="008952EC">
        <w:rPr>
          <w:rFonts w:ascii="Times New Roman" w:eastAsia="Calibri" w:hAnsi="Times New Roman" w:cs="Times New Roman"/>
          <w:sz w:val="28"/>
          <w:szCs w:val="28"/>
        </w:rPr>
        <w:t xml:space="preserve">роведен </w:t>
      </w:r>
      <w:r w:rsidRPr="00455394">
        <w:rPr>
          <w:rFonts w:ascii="Times New Roman" w:eastAsia="Calibri" w:hAnsi="Times New Roman" w:cs="Times New Roman"/>
          <w:sz w:val="28"/>
          <w:szCs w:val="28"/>
        </w:rPr>
        <w:t>конкурс видеороликов «Моя любовь – Забайкалье» в рамках изучения «Основ российской государственности». Конкурс проводится в честь юбилейного празднования 80-летия окончания Великой Отечественной войны и приурочен к празднованию Дня народного единства.</w:t>
      </w:r>
    </w:p>
    <w:p w14:paraId="177297C5" w14:textId="54C922F0" w:rsidR="00FC0A8D" w:rsidRDefault="00FC0A8D" w:rsidP="008A5A0E">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феврале проведена акция </w:t>
      </w:r>
      <w:r w:rsidR="00C966D7">
        <w:rPr>
          <w:rFonts w:ascii="Times New Roman" w:hAnsi="Times New Roman" w:cs="Times New Roman"/>
          <w:sz w:val="28"/>
          <w:szCs w:val="28"/>
        </w:rPr>
        <w:t>«</w:t>
      </w:r>
      <w:r>
        <w:rPr>
          <w:rFonts w:ascii="Times New Roman" w:hAnsi="Times New Roman" w:cs="Times New Roman"/>
          <w:sz w:val="28"/>
          <w:szCs w:val="28"/>
        </w:rPr>
        <w:t>Письмо солдату</w:t>
      </w:r>
      <w:r w:rsidR="00C966D7">
        <w:rPr>
          <w:rFonts w:ascii="Times New Roman" w:hAnsi="Times New Roman" w:cs="Times New Roman"/>
          <w:sz w:val="28"/>
          <w:szCs w:val="28"/>
        </w:rPr>
        <w:t>»</w:t>
      </w:r>
      <w:r>
        <w:rPr>
          <w:rFonts w:ascii="Times New Roman" w:hAnsi="Times New Roman" w:cs="Times New Roman"/>
          <w:sz w:val="28"/>
          <w:szCs w:val="28"/>
        </w:rPr>
        <w:t>, приуроченная</w:t>
      </w:r>
      <w:r w:rsidRPr="00455394">
        <w:rPr>
          <w:rFonts w:ascii="Times New Roman" w:hAnsi="Times New Roman" w:cs="Times New Roman"/>
          <w:sz w:val="28"/>
          <w:szCs w:val="28"/>
        </w:rPr>
        <w:t xml:space="preserve"> к празднованию Дня защитника Отечества. Акция проводилась совместно с Восточно-Сибирской транспортной прокуратурой.</w:t>
      </w:r>
      <w:r w:rsidR="00E35622">
        <w:rPr>
          <w:rFonts w:ascii="Times New Roman" w:hAnsi="Times New Roman" w:cs="Times New Roman"/>
          <w:sz w:val="28"/>
          <w:szCs w:val="28"/>
        </w:rPr>
        <w:t xml:space="preserve"> </w:t>
      </w:r>
      <w:r w:rsidRPr="00455394">
        <w:rPr>
          <w:rFonts w:ascii="Times New Roman" w:hAnsi="Times New Roman" w:cs="Times New Roman"/>
          <w:sz w:val="28"/>
          <w:szCs w:val="28"/>
        </w:rPr>
        <w:t>В акции приняли участия 160 студентов. (Севостьянова Е.В., Скобина Е.А.)</w:t>
      </w:r>
    </w:p>
    <w:p w14:paraId="694EBBAA" w14:textId="77777777" w:rsidR="00633902" w:rsidRPr="002C2858" w:rsidRDefault="00633902" w:rsidP="008A5A0E">
      <w:pPr>
        <w:spacing w:before="80" w:after="40" w:line="240" w:lineRule="auto"/>
        <w:jc w:val="center"/>
        <w:rPr>
          <w:rFonts w:ascii="Times New Roman" w:hAnsi="Times New Roman" w:cs="Times New Roman"/>
          <w:b/>
          <w:sz w:val="28"/>
          <w:szCs w:val="28"/>
          <w:lang w:eastAsia="ru-RU"/>
        </w:rPr>
      </w:pPr>
      <w:r w:rsidRPr="002C2858">
        <w:rPr>
          <w:rFonts w:ascii="Times New Roman" w:hAnsi="Times New Roman" w:cs="Times New Roman"/>
          <w:b/>
          <w:sz w:val="28"/>
          <w:szCs w:val="28"/>
          <w:lang w:eastAsia="ru-RU"/>
        </w:rPr>
        <w:t>Культурно-нравственное</w:t>
      </w:r>
    </w:p>
    <w:p w14:paraId="0C826884" w14:textId="77777777" w:rsidR="00633902" w:rsidRPr="002C2858" w:rsidRDefault="00633902" w:rsidP="008A5A0E">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Актуальные задачи – воспитание эстетически и нравственно развитой личности; создание оптимальной социально-педагогической социализирующей среды, направленной на творческое развитие и социализацию личности.</w:t>
      </w:r>
    </w:p>
    <w:p w14:paraId="01F037D2" w14:textId="77777777" w:rsidR="00633902" w:rsidRDefault="00633902" w:rsidP="008A5A0E">
      <w:pPr>
        <w:pStyle w:val="5"/>
        <w:shd w:val="clear" w:color="auto" w:fill="auto"/>
        <w:kinsoku w:val="0"/>
        <w:overflowPunct w:val="0"/>
        <w:autoSpaceDE w:val="0"/>
        <w:autoSpaceDN w:val="0"/>
        <w:spacing w:before="0" w:after="0" w:line="240" w:lineRule="auto"/>
        <w:ind w:firstLine="709"/>
        <w:jc w:val="both"/>
        <w:rPr>
          <w:sz w:val="28"/>
          <w:szCs w:val="28"/>
        </w:rPr>
      </w:pPr>
      <w:r w:rsidRPr="002C2858">
        <w:rPr>
          <w:sz w:val="28"/>
          <w:szCs w:val="28"/>
        </w:rPr>
        <w:t>Для решения задачи воспитания нравственности и высокого культурного уровня будущего специалиста в Институте на постоянной основе работает картинная галерея, с постоянно обновляющимися экспозициями.</w:t>
      </w:r>
    </w:p>
    <w:p w14:paraId="779A18AD" w14:textId="77777777" w:rsidR="00633902" w:rsidRDefault="00633902" w:rsidP="008A5A0E">
      <w:pPr>
        <w:pStyle w:val="5"/>
        <w:shd w:val="clear" w:color="auto" w:fill="auto"/>
        <w:kinsoku w:val="0"/>
        <w:overflowPunct w:val="0"/>
        <w:autoSpaceDE w:val="0"/>
        <w:autoSpaceDN w:val="0"/>
        <w:spacing w:before="0" w:after="0" w:line="240" w:lineRule="auto"/>
        <w:ind w:firstLine="709"/>
        <w:jc w:val="both"/>
        <w:rPr>
          <w:sz w:val="28"/>
          <w:szCs w:val="28"/>
        </w:rPr>
      </w:pPr>
      <w:r>
        <w:rPr>
          <w:sz w:val="28"/>
          <w:szCs w:val="28"/>
        </w:rPr>
        <w:t>В марте 2024 г. ко Дню рождения Забайкальского края была проведена онлайн викторина «Мы-гураны!». Участникам викторины были предложены вопросы по истории, культуре, природе, традициях и обычаях Забайкалья. Викторина способствовала закреплению краеведческих знаний о Забайкалье.</w:t>
      </w:r>
    </w:p>
    <w:p w14:paraId="6DB19730" w14:textId="77777777" w:rsidR="00633902" w:rsidRDefault="00633902" w:rsidP="008A5A0E">
      <w:pPr>
        <w:pStyle w:val="5"/>
        <w:shd w:val="clear" w:color="auto" w:fill="auto"/>
        <w:kinsoku w:val="0"/>
        <w:overflowPunct w:val="0"/>
        <w:autoSpaceDE w:val="0"/>
        <w:autoSpaceDN w:val="0"/>
        <w:spacing w:before="0" w:after="0" w:line="240" w:lineRule="auto"/>
        <w:ind w:firstLine="709"/>
        <w:jc w:val="both"/>
        <w:rPr>
          <w:sz w:val="28"/>
          <w:szCs w:val="28"/>
        </w:rPr>
      </w:pPr>
      <w:r w:rsidRPr="00633902">
        <w:rPr>
          <w:sz w:val="28"/>
          <w:szCs w:val="28"/>
        </w:rPr>
        <w:t xml:space="preserve">В апреле 2024 г. была проведена творческая встреча с представителями Забайкальского казачьего войска «Слово о забайкальских казаках». На мероприятии рассказано об истории становления и развития, традициях забайкальского казачества, подвигах забайкальских казаков в годы Первой мировой и Великой Отечественной войн. Были показаны сценка «Проводы казака на службу» и </w:t>
      </w:r>
      <w:r w:rsidRPr="006F0169">
        <w:rPr>
          <w:sz w:val="28"/>
          <w:szCs w:val="28"/>
        </w:rPr>
        <w:t>отрыв</w:t>
      </w:r>
      <w:r>
        <w:rPr>
          <w:sz w:val="28"/>
          <w:szCs w:val="28"/>
        </w:rPr>
        <w:t>о</w:t>
      </w:r>
      <w:r w:rsidRPr="006F0169">
        <w:rPr>
          <w:sz w:val="28"/>
          <w:szCs w:val="28"/>
        </w:rPr>
        <w:t>к из романа К. Седых «Даурия»</w:t>
      </w:r>
      <w:r>
        <w:rPr>
          <w:sz w:val="28"/>
          <w:szCs w:val="28"/>
        </w:rPr>
        <w:t xml:space="preserve">. Исполнены </w:t>
      </w:r>
      <w:r w:rsidRPr="006F0169">
        <w:rPr>
          <w:sz w:val="28"/>
          <w:szCs w:val="28"/>
        </w:rPr>
        <w:t>песни «Шел казак на побывку домой», «Когда мы были на войне», «Вот пуля просвистела», «Казаки в Берлине», «Мой дед казак»</w:t>
      </w:r>
      <w:r>
        <w:rPr>
          <w:sz w:val="28"/>
          <w:szCs w:val="28"/>
        </w:rPr>
        <w:t>.</w:t>
      </w:r>
    </w:p>
    <w:p w14:paraId="51020466" w14:textId="30376C7C" w:rsidR="00633902" w:rsidRDefault="00633902" w:rsidP="008A5A0E">
      <w:pPr>
        <w:pStyle w:val="5"/>
        <w:shd w:val="clear" w:color="auto" w:fill="auto"/>
        <w:kinsoku w:val="0"/>
        <w:overflowPunct w:val="0"/>
        <w:autoSpaceDE w:val="0"/>
        <w:autoSpaceDN w:val="0"/>
        <w:spacing w:before="0" w:after="0" w:line="240" w:lineRule="auto"/>
        <w:ind w:firstLine="709"/>
        <w:jc w:val="both"/>
        <w:rPr>
          <w:sz w:val="28"/>
          <w:szCs w:val="28"/>
        </w:rPr>
      </w:pPr>
      <w:r>
        <w:rPr>
          <w:sz w:val="28"/>
          <w:szCs w:val="28"/>
        </w:rPr>
        <w:lastRenderedPageBreak/>
        <w:t>В октябре 2024 г. к 210-летию со дня рождения</w:t>
      </w:r>
      <w:r w:rsidRPr="003554D8">
        <w:rPr>
          <w:sz w:val="28"/>
          <w:szCs w:val="28"/>
        </w:rPr>
        <w:t xml:space="preserve"> </w:t>
      </w:r>
      <w:r>
        <w:rPr>
          <w:sz w:val="28"/>
          <w:szCs w:val="28"/>
        </w:rPr>
        <w:t>русского поэта, писателя, драматурга М.Ю. Лермонтова был проведен литературно-музыкальный вечер «Сквозь время и стихи». На мероприятии прозвучали стихотворения «Парус», «Смерть поэта», «Дереву», «Оборвана цепь жизни молодой», показана инсценировка «На балу» из пьесы «Порутчик Лермонтов».</w:t>
      </w:r>
    </w:p>
    <w:p w14:paraId="556F8F8D" w14:textId="77777777" w:rsidR="00633902" w:rsidRDefault="00633902" w:rsidP="008A5A0E">
      <w:pPr>
        <w:pStyle w:val="5"/>
        <w:shd w:val="clear" w:color="auto" w:fill="auto"/>
        <w:kinsoku w:val="0"/>
        <w:overflowPunct w:val="0"/>
        <w:autoSpaceDE w:val="0"/>
        <w:autoSpaceDN w:val="0"/>
        <w:spacing w:before="0" w:after="0" w:line="240" w:lineRule="auto"/>
        <w:ind w:firstLine="709"/>
        <w:jc w:val="both"/>
        <w:rPr>
          <w:sz w:val="28"/>
          <w:szCs w:val="28"/>
        </w:rPr>
      </w:pPr>
      <w:r>
        <w:rPr>
          <w:sz w:val="28"/>
          <w:szCs w:val="28"/>
        </w:rPr>
        <w:t xml:space="preserve">В </w:t>
      </w:r>
      <w:r w:rsidRPr="009C5E01">
        <w:rPr>
          <w:sz w:val="28"/>
          <w:szCs w:val="28"/>
        </w:rPr>
        <w:t>ноябр</w:t>
      </w:r>
      <w:r>
        <w:rPr>
          <w:sz w:val="28"/>
          <w:szCs w:val="28"/>
        </w:rPr>
        <w:t>е</w:t>
      </w:r>
      <w:r w:rsidRPr="009C5E01">
        <w:rPr>
          <w:sz w:val="28"/>
          <w:szCs w:val="28"/>
        </w:rPr>
        <w:t xml:space="preserve"> </w:t>
      </w:r>
      <w:r>
        <w:rPr>
          <w:sz w:val="28"/>
          <w:szCs w:val="28"/>
        </w:rPr>
        <w:t xml:space="preserve">2024 г. </w:t>
      </w:r>
      <w:r w:rsidRPr="009C5E01">
        <w:rPr>
          <w:sz w:val="28"/>
          <w:szCs w:val="28"/>
        </w:rPr>
        <w:t>про</w:t>
      </w:r>
      <w:r>
        <w:rPr>
          <w:sz w:val="28"/>
          <w:szCs w:val="28"/>
        </w:rPr>
        <w:t>вели</w:t>
      </w:r>
      <w:r w:rsidRPr="009C5E01">
        <w:rPr>
          <w:sz w:val="28"/>
          <w:szCs w:val="28"/>
        </w:rPr>
        <w:t xml:space="preserve"> театрализованный литературно-музыкальный вечер «Огонь родного очага», посвященный Году семьи </w:t>
      </w:r>
      <w:r>
        <w:rPr>
          <w:sz w:val="28"/>
          <w:szCs w:val="28"/>
        </w:rPr>
        <w:t>(2024г.)</w:t>
      </w:r>
      <w:r w:rsidRPr="00CA4D23">
        <w:rPr>
          <w:sz w:val="28"/>
          <w:szCs w:val="28"/>
        </w:rPr>
        <w:t xml:space="preserve"> </w:t>
      </w:r>
      <w:r>
        <w:rPr>
          <w:sz w:val="28"/>
          <w:szCs w:val="28"/>
        </w:rPr>
        <w:t xml:space="preserve">Во время мероприятия были показана инсценировка отрывка из </w:t>
      </w:r>
      <w:r w:rsidRPr="009C5E01">
        <w:rPr>
          <w:sz w:val="28"/>
          <w:szCs w:val="28"/>
        </w:rPr>
        <w:t>«Повест</w:t>
      </w:r>
      <w:r>
        <w:rPr>
          <w:sz w:val="28"/>
          <w:szCs w:val="28"/>
        </w:rPr>
        <w:t>и</w:t>
      </w:r>
      <w:r w:rsidRPr="009C5E01">
        <w:rPr>
          <w:sz w:val="28"/>
          <w:szCs w:val="28"/>
        </w:rPr>
        <w:t xml:space="preserve"> о Петре и Февронии»</w:t>
      </w:r>
      <w:r w:rsidRPr="00CA4D23">
        <w:rPr>
          <w:sz w:val="28"/>
          <w:szCs w:val="28"/>
        </w:rPr>
        <w:t xml:space="preserve"> </w:t>
      </w:r>
      <w:r w:rsidRPr="009C5E01">
        <w:rPr>
          <w:sz w:val="28"/>
          <w:szCs w:val="28"/>
        </w:rPr>
        <w:t>Е</w:t>
      </w:r>
      <w:r>
        <w:rPr>
          <w:sz w:val="28"/>
          <w:szCs w:val="28"/>
        </w:rPr>
        <w:t>.</w:t>
      </w:r>
      <w:r w:rsidRPr="009C5E01">
        <w:rPr>
          <w:sz w:val="28"/>
          <w:szCs w:val="28"/>
        </w:rPr>
        <w:t xml:space="preserve"> Еразма</w:t>
      </w:r>
      <w:r>
        <w:rPr>
          <w:sz w:val="28"/>
          <w:szCs w:val="28"/>
        </w:rPr>
        <w:t xml:space="preserve"> об истории любви супружеской пары Петра и Февронии Муромских, прозвучали </w:t>
      </w:r>
      <w:r w:rsidRPr="009C5E01">
        <w:rPr>
          <w:sz w:val="28"/>
          <w:szCs w:val="28"/>
        </w:rPr>
        <w:t>стихи «Семья», «Весь мир начинается с мамы», «Сестра», «Берегите друг друга», прозвучали песни «Гимн года семьи», «Мама», «Крыша дома твоего</w:t>
      </w:r>
      <w:r>
        <w:rPr>
          <w:sz w:val="28"/>
          <w:szCs w:val="28"/>
        </w:rPr>
        <w:t>».</w:t>
      </w:r>
    </w:p>
    <w:p w14:paraId="33E2ED8A" w14:textId="77777777" w:rsidR="00633902" w:rsidRPr="00633902" w:rsidRDefault="00633902" w:rsidP="008A5A0E">
      <w:pPr>
        <w:pStyle w:val="5"/>
        <w:shd w:val="clear" w:color="auto" w:fill="auto"/>
        <w:kinsoku w:val="0"/>
        <w:overflowPunct w:val="0"/>
        <w:autoSpaceDE w:val="0"/>
        <w:autoSpaceDN w:val="0"/>
        <w:spacing w:before="0" w:after="0" w:line="240" w:lineRule="auto"/>
        <w:ind w:firstLine="709"/>
        <w:jc w:val="both"/>
        <w:rPr>
          <w:sz w:val="28"/>
          <w:szCs w:val="28"/>
        </w:rPr>
      </w:pPr>
      <w:r w:rsidRPr="00633902">
        <w:rPr>
          <w:sz w:val="28"/>
          <w:szCs w:val="28"/>
        </w:rPr>
        <w:t>Создана Команда КВН «Amore», успешно представляющая институт в официальной Забайкальской региональной лиге КВН.</w:t>
      </w:r>
    </w:p>
    <w:p w14:paraId="23BF8E64" w14:textId="77777777" w:rsidR="00633902" w:rsidRPr="00633902" w:rsidRDefault="00633902" w:rsidP="008A5A0E">
      <w:pPr>
        <w:pStyle w:val="5"/>
        <w:shd w:val="clear" w:color="auto" w:fill="auto"/>
        <w:kinsoku w:val="0"/>
        <w:overflowPunct w:val="0"/>
        <w:autoSpaceDE w:val="0"/>
        <w:autoSpaceDN w:val="0"/>
        <w:spacing w:before="0" w:after="0" w:line="240" w:lineRule="auto"/>
        <w:ind w:firstLine="709"/>
        <w:jc w:val="both"/>
        <w:rPr>
          <w:sz w:val="28"/>
          <w:szCs w:val="28"/>
        </w:rPr>
      </w:pPr>
      <w:r w:rsidRPr="00633902">
        <w:rPr>
          <w:sz w:val="28"/>
          <w:szCs w:val="28"/>
        </w:rPr>
        <w:t>Студенты института приняли участие в интеллектуальной игре «Кубок умников», организатором которой является Сбербанк.</w:t>
      </w:r>
    </w:p>
    <w:p w14:paraId="06C66235" w14:textId="77777777" w:rsidR="00633902" w:rsidRPr="00633902" w:rsidRDefault="00633902" w:rsidP="008A5A0E">
      <w:pPr>
        <w:pStyle w:val="5"/>
        <w:shd w:val="clear" w:color="auto" w:fill="auto"/>
        <w:kinsoku w:val="0"/>
        <w:overflowPunct w:val="0"/>
        <w:autoSpaceDE w:val="0"/>
        <w:autoSpaceDN w:val="0"/>
        <w:spacing w:before="0" w:after="0" w:line="240" w:lineRule="auto"/>
        <w:ind w:firstLine="709"/>
        <w:jc w:val="both"/>
        <w:rPr>
          <w:sz w:val="28"/>
          <w:szCs w:val="28"/>
        </w:rPr>
      </w:pPr>
      <w:r w:rsidRPr="00633902">
        <w:rPr>
          <w:sz w:val="28"/>
          <w:szCs w:val="28"/>
        </w:rPr>
        <w:t>Студенты института и колледжа приняли участие в Забайкальской студенческой весне, где стали лауреатами в двух номинациях.</w:t>
      </w:r>
    </w:p>
    <w:p w14:paraId="03B2307F" w14:textId="41666FC6" w:rsidR="00633902" w:rsidRPr="00633902" w:rsidRDefault="00633902" w:rsidP="008A5A0E">
      <w:pPr>
        <w:pStyle w:val="5"/>
        <w:shd w:val="clear" w:color="auto" w:fill="auto"/>
        <w:kinsoku w:val="0"/>
        <w:overflowPunct w:val="0"/>
        <w:autoSpaceDE w:val="0"/>
        <w:autoSpaceDN w:val="0"/>
        <w:spacing w:before="0" w:after="0" w:line="240" w:lineRule="auto"/>
        <w:ind w:firstLine="709"/>
        <w:jc w:val="both"/>
        <w:rPr>
          <w:sz w:val="28"/>
          <w:szCs w:val="28"/>
        </w:rPr>
      </w:pPr>
      <w:r w:rsidRPr="00633902">
        <w:rPr>
          <w:sz w:val="28"/>
          <w:szCs w:val="28"/>
        </w:rPr>
        <w:t xml:space="preserve">Студентка ЮФ ЧИ БГУ стала Вице-Мисс Городского шоу-конкурса «Мисс и Мистер Университет </w:t>
      </w:r>
      <w:r w:rsidR="00BC5FA8">
        <w:rPr>
          <w:sz w:val="28"/>
          <w:szCs w:val="28"/>
        </w:rPr>
        <w:t>–</w:t>
      </w:r>
      <w:r w:rsidRPr="00633902">
        <w:rPr>
          <w:sz w:val="28"/>
          <w:szCs w:val="28"/>
        </w:rPr>
        <w:t xml:space="preserve"> 23+8».</w:t>
      </w:r>
    </w:p>
    <w:p w14:paraId="65FB362D" w14:textId="2A73B13F" w:rsidR="009E51F5" w:rsidRDefault="009E51F5" w:rsidP="008A5A0E">
      <w:pPr>
        <w:pStyle w:val="5"/>
        <w:kinsoku w:val="0"/>
        <w:overflowPunct w:val="0"/>
        <w:autoSpaceDE w:val="0"/>
        <w:autoSpaceDN w:val="0"/>
        <w:spacing w:before="0" w:after="0" w:line="240" w:lineRule="auto"/>
        <w:ind w:firstLine="709"/>
        <w:jc w:val="both"/>
        <w:rPr>
          <w:sz w:val="28"/>
          <w:szCs w:val="28"/>
        </w:rPr>
      </w:pPr>
      <w:r w:rsidRPr="00431D19">
        <w:rPr>
          <w:sz w:val="28"/>
          <w:szCs w:val="28"/>
        </w:rPr>
        <w:t xml:space="preserve">Совершенствование </w:t>
      </w:r>
      <w:r>
        <w:rPr>
          <w:sz w:val="28"/>
          <w:szCs w:val="28"/>
        </w:rPr>
        <w:t>физической подготовки</w:t>
      </w:r>
      <w:r w:rsidRPr="00431D19">
        <w:rPr>
          <w:sz w:val="28"/>
          <w:szCs w:val="28"/>
        </w:rPr>
        <w:t xml:space="preserve">, </w:t>
      </w:r>
      <w:r>
        <w:rPr>
          <w:sz w:val="28"/>
          <w:szCs w:val="28"/>
        </w:rPr>
        <w:t>повышение мотивации к здоровому</w:t>
      </w:r>
      <w:r w:rsidRPr="00431D19">
        <w:rPr>
          <w:sz w:val="28"/>
          <w:szCs w:val="28"/>
        </w:rPr>
        <w:t xml:space="preserve"> образа жизни в Институте осуществляется </w:t>
      </w:r>
      <w:r>
        <w:rPr>
          <w:sz w:val="28"/>
          <w:szCs w:val="28"/>
        </w:rPr>
        <w:t xml:space="preserve">на занятиях по дисциплинам «Физическая культура и спорт», «Физическая культура и спорт» (элективная дисциплина) и во время учебно-тренировочного процесса в спортивных секциях по 13 видам спорта: бадминтон, баскетбол, волейбол, дартс, лыжный спорт, плавание, настольный теннис, легкая атлетика, пулевая стрельба, футбол, шахматы, чирлидинг. </w:t>
      </w:r>
      <w:r w:rsidRPr="00431D19">
        <w:rPr>
          <w:sz w:val="28"/>
          <w:szCs w:val="28"/>
        </w:rPr>
        <w:t xml:space="preserve">Основной упор в этой работе </w:t>
      </w:r>
      <w:r>
        <w:rPr>
          <w:sz w:val="28"/>
          <w:szCs w:val="28"/>
        </w:rPr>
        <w:t>осуществляется решением основной цели физического воспитания обучающихся – формирования у них всесторонней гармонично развитой личности. На занятиях по физической культуре и спорту изучаются теоретические вопросы программы учебной дисциплины «Физическая культура и спорт», что помогает обучающимся освоить практические умения и навыки по укреплению здоровья, повышению работоспособности и организации здорового образа жизни. Для достижения поставленной цели предусматривается решение следующих задач (воспитательных, образовательных и оздоровительных):</w:t>
      </w:r>
    </w:p>
    <w:p w14:paraId="715A4578" w14:textId="77777777" w:rsidR="009E51F5" w:rsidRDefault="009E51F5" w:rsidP="008A5A0E">
      <w:pPr>
        <w:pStyle w:val="5"/>
        <w:numPr>
          <w:ilvl w:val="0"/>
          <w:numId w:val="67"/>
        </w:numPr>
        <w:tabs>
          <w:tab w:val="left" w:pos="993"/>
        </w:tabs>
        <w:kinsoku w:val="0"/>
        <w:overflowPunct w:val="0"/>
        <w:autoSpaceDE w:val="0"/>
        <w:autoSpaceDN w:val="0"/>
        <w:spacing w:before="0" w:after="0" w:line="240" w:lineRule="auto"/>
        <w:ind w:left="0" w:firstLine="709"/>
        <w:jc w:val="both"/>
        <w:rPr>
          <w:sz w:val="28"/>
          <w:szCs w:val="28"/>
        </w:rPr>
      </w:pPr>
      <w:r>
        <w:rPr>
          <w:sz w:val="28"/>
          <w:szCs w:val="28"/>
        </w:rPr>
        <w:t>понимание роли физической культуры в развитии личности и подготовке её профессиональной деятельности;</w:t>
      </w:r>
    </w:p>
    <w:p w14:paraId="2F2806BA" w14:textId="77777777" w:rsidR="009E51F5" w:rsidRDefault="009E51F5" w:rsidP="008A5A0E">
      <w:pPr>
        <w:pStyle w:val="5"/>
        <w:numPr>
          <w:ilvl w:val="0"/>
          <w:numId w:val="67"/>
        </w:numPr>
        <w:tabs>
          <w:tab w:val="left" w:pos="993"/>
        </w:tabs>
        <w:kinsoku w:val="0"/>
        <w:overflowPunct w:val="0"/>
        <w:autoSpaceDE w:val="0"/>
        <w:autoSpaceDN w:val="0"/>
        <w:spacing w:before="0" w:after="0" w:line="240" w:lineRule="auto"/>
        <w:ind w:left="0" w:firstLine="709"/>
        <w:jc w:val="both"/>
        <w:rPr>
          <w:sz w:val="28"/>
          <w:szCs w:val="28"/>
        </w:rPr>
      </w:pPr>
      <w:r>
        <w:rPr>
          <w:sz w:val="28"/>
          <w:szCs w:val="28"/>
        </w:rPr>
        <w:t>знание научно-практических останов физической культуры и здорового образа жизни;</w:t>
      </w:r>
    </w:p>
    <w:p w14:paraId="2D96EA68" w14:textId="77777777" w:rsidR="009E51F5" w:rsidRDefault="009E51F5" w:rsidP="008A5A0E">
      <w:pPr>
        <w:pStyle w:val="5"/>
        <w:numPr>
          <w:ilvl w:val="0"/>
          <w:numId w:val="67"/>
        </w:numPr>
        <w:tabs>
          <w:tab w:val="left" w:pos="993"/>
        </w:tabs>
        <w:kinsoku w:val="0"/>
        <w:overflowPunct w:val="0"/>
        <w:autoSpaceDE w:val="0"/>
        <w:autoSpaceDN w:val="0"/>
        <w:spacing w:before="0" w:after="0" w:line="240" w:lineRule="auto"/>
        <w:ind w:left="0" w:firstLine="709"/>
        <w:jc w:val="both"/>
        <w:rPr>
          <w:sz w:val="28"/>
          <w:szCs w:val="28"/>
        </w:rPr>
      </w:pPr>
      <w:r>
        <w:rPr>
          <w:sz w:val="28"/>
          <w:szCs w:val="28"/>
        </w:rPr>
        <w:t>формирование мотивационно-ценностного отношения к физической культуре, установки на здоровый стиль жизни, физическое самосовершенствование и самовоспитание, потребности в регулярных, самостоятельных занятиях физическими упражнениями и спортом;</w:t>
      </w:r>
    </w:p>
    <w:p w14:paraId="11AB73A6" w14:textId="77777777" w:rsidR="009E51F5" w:rsidRDefault="009E51F5" w:rsidP="008A5A0E">
      <w:pPr>
        <w:pStyle w:val="5"/>
        <w:numPr>
          <w:ilvl w:val="0"/>
          <w:numId w:val="67"/>
        </w:numPr>
        <w:tabs>
          <w:tab w:val="left" w:pos="993"/>
        </w:tabs>
        <w:kinsoku w:val="0"/>
        <w:overflowPunct w:val="0"/>
        <w:autoSpaceDE w:val="0"/>
        <w:autoSpaceDN w:val="0"/>
        <w:spacing w:before="0" w:after="0" w:line="240" w:lineRule="auto"/>
        <w:ind w:left="0" w:firstLine="709"/>
        <w:jc w:val="both"/>
        <w:rPr>
          <w:sz w:val="28"/>
          <w:szCs w:val="28"/>
        </w:rPr>
      </w:pPr>
      <w:r>
        <w:rPr>
          <w:sz w:val="28"/>
          <w:szCs w:val="28"/>
        </w:rPr>
        <w:lastRenderedPageBreak/>
        <w:t>овладение системой практических умений и навыков, обеспечивающих сохранение и укрепление здоровья, психическое благополучие, развитие и совершенствование психофизических способностей, качеств и свойств личности, самоопределение в физической культуре;</w:t>
      </w:r>
    </w:p>
    <w:p w14:paraId="79804EF0" w14:textId="77777777" w:rsidR="009E51F5" w:rsidRDefault="009E51F5" w:rsidP="008A5A0E">
      <w:pPr>
        <w:pStyle w:val="5"/>
        <w:numPr>
          <w:ilvl w:val="0"/>
          <w:numId w:val="67"/>
        </w:numPr>
        <w:tabs>
          <w:tab w:val="left" w:pos="993"/>
        </w:tabs>
        <w:kinsoku w:val="0"/>
        <w:overflowPunct w:val="0"/>
        <w:autoSpaceDE w:val="0"/>
        <w:autoSpaceDN w:val="0"/>
        <w:spacing w:before="0" w:after="0" w:line="240" w:lineRule="auto"/>
        <w:ind w:left="0" w:firstLine="709"/>
        <w:jc w:val="both"/>
        <w:rPr>
          <w:sz w:val="28"/>
          <w:szCs w:val="28"/>
        </w:rPr>
      </w:pPr>
      <w:r>
        <w:rPr>
          <w:sz w:val="28"/>
          <w:szCs w:val="28"/>
        </w:rPr>
        <w:t>обеспечение общей и профессионально-прикладной физической подготовленности, определяющей психофизическую готовность обучающихся к будущей профессии;</w:t>
      </w:r>
    </w:p>
    <w:p w14:paraId="4A6150C3" w14:textId="77777777" w:rsidR="009E51F5" w:rsidRDefault="009E51F5" w:rsidP="008A5A0E">
      <w:pPr>
        <w:pStyle w:val="5"/>
        <w:numPr>
          <w:ilvl w:val="0"/>
          <w:numId w:val="67"/>
        </w:numPr>
        <w:tabs>
          <w:tab w:val="left" w:pos="993"/>
        </w:tabs>
        <w:kinsoku w:val="0"/>
        <w:overflowPunct w:val="0"/>
        <w:autoSpaceDE w:val="0"/>
        <w:autoSpaceDN w:val="0"/>
        <w:spacing w:before="0" w:after="0" w:line="240" w:lineRule="auto"/>
        <w:ind w:left="0" w:firstLine="709"/>
        <w:jc w:val="both"/>
        <w:rPr>
          <w:sz w:val="28"/>
          <w:szCs w:val="28"/>
        </w:rPr>
      </w:pPr>
      <w:r>
        <w:rPr>
          <w:sz w:val="28"/>
          <w:szCs w:val="28"/>
        </w:rPr>
        <w:t>приобретение опыта творческого использования физкультурно-спортивной деятельности для достижения жизненных и профессиональных целей.</w:t>
      </w:r>
    </w:p>
    <w:p w14:paraId="1264212F" w14:textId="6E330A38" w:rsidR="009E51F5" w:rsidRDefault="009E51F5" w:rsidP="008A5A0E">
      <w:pPr>
        <w:pStyle w:val="5"/>
        <w:kinsoku w:val="0"/>
        <w:overflowPunct w:val="0"/>
        <w:autoSpaceDE w:val="0"/>
        <w:autoSpaceDN w:val="0"/>
        <w:spacing w:before="0" w:after="0" w:line="240" w:lineRule="auto"/>
        <w:ind w:firstLine="709"/>
        <w:jc w:val="both"/>
        <w:rPr>
          <w:sz w:val="28"/>
          <w:szCs w:val="28"/>
        </w:rPr>
      </w:pPr>
      <w:r>
        <w:rPr>
          <w:sz w:val="28"/>
          <w:szCs w:val="28"/>
        </w:rPr>
        <w:t xml:space="preserve">Для решения этих задач </w:t>
      </w:r>
      <w:r w:rsidRPr="00A029C7">
        <w:rPr>
          <w:sz w:val="28"/>
          <w:szCs w:val="28"/>
        </w:rPr>
        <w:t xml:space="preserve">с </w:t>
      </w:r>
      <w:r>
        <w:rPr>
          <w:sz w:val="28"/>
          <w:szCs w:val="28"/>
        </w:rPr>
        <w:t xml:space="preserve">обучающимися </w:t>
      </w:r>
      <w:r w:rsidRPr="00A029C7">
        <w:rPr>
          <w:sz w:val="28"/>
          <w:szCs w:val="28"/>
        </w:rPr>
        <w:t xml:space="preserve">во второй половине дня и в выходные дни проводятся </w:t>
      </w:r>
      <w:r>
        <w:rPr>
          <w:sz w:val="28"/>
          <w:szCs w:val="28"/>
        </w:rPr>
        <w:t xml:space="preserve">учебно-тренировочные занятия в спортивных секциях </w:t>
      </w:r>
      <w:r w:rsidRPr="00A029C7">
        <w:rPr>
          <w:sz w:val="28"/>
          <w:szCs w:val="28"/>
        </w:rPr>
        <w:t>п</w:t>
      </w:r>
      <w:r>
        <w:rPr>
          <w:sz w:val="28"/>
          <w:szCs w:val="28"/>
        </w:rPr>
        <w:t>репо</w:t>
      </w:r>
      <w:r w:rsidRPr="00A029C7">
        <w:rPr>
          <w:sz w:val="28"/>
          <w:szCs w:val="28"/>
        </w:rPr>
        <w:t>давател</w:t>
      </w:r>
      <w:r>
        <w:rPr>
          <w:sz w:val="28"/>
          <w:szCs w:val="28"/>
        </w:rPr>
        <w:t>ями</w:t>
      </w:r>
      <w:r w:rsidRPr="00A029C7">
        <w:rPr>
          <w:sz w:val="28"/>
          <w:szCs w:val="28"/>
        </w:rPr>
        <w:t xml:space="preserve"> кафедры</w:t>
      </w:r>
      <w:r>
        <w:rPr>
          <w:sz w:val="28"/>
          <w:szCs w:val="28"/>
        </w:rPr>
        <w:t xml:space="preserve"> «Физическая культура и спорт» и ведущими тренерами Забайкальского края по видам спорта. Сборные команды</w:t>
      </w:r>
      <w:r w:rsidRPr="00070835">
        <w:rPr>
          <w:sz w:val="28"/>
          <w:szCs w:val="28"/>
        </w:rPr>
        <w:t xml:space="preserve"> </w:t>
      </w:r>
      <w:r>
        <w:rPr>
          <w:sz w:val="28"/>
          <w:szCs w:val="28"/>
        </w:rPr>
        <w:t>института по видам спорта</w:t>
      </w:r>
      <w:r w:rsidRPr="00070835">
        <w:rPr>
          <w:sz w:val="28"/>
          <w:szCs w:val="28"/>
        </w:rPr>
        <w:t xml:space="preserve"> </w:t>
      </w:r>
      <w:r>
        <w:rPr>
          <w:sz w:val="28"/>
          <w:szCs w:val="28"/>
        </w:rPr>
        <w:t>принимают участие в соревнованиях, проводимых Министерством по ФКиС Забайкальского края, Комитетом по ФКиС городского округа г. Чита, Федерациями по видам спорта</w:t>
      </w:r>
      <w:r w:rsidRPr="0042251F">
        <w:rPr>
          <w:sz w:val="28"/>
          <w:szCs w:val="28"/>
        </w:rPr>
        <w:t xml:space="preserve"> </w:t>
      </w:r>
      <w:r>
        <w:rPr>
          <w:sz w:val="28"/>
          <w:szCs w:val="28"/>
        </w:rPr>
        <w:t>и АССК.</w:t>
      </w:r>
    </w:p>
    <w:p w14:paraId="2659C179" w14:textId="77777777" w:rsidR="009E51F5" w:rsidRDefault="009E51F5" w:rsidP="008A5A0E">
      <w:pPr>
        <w:pStyle w:val="5"/>
        <w:kinsoku w:val="0"/>
        <w:overflowPunct w:val="0"/>
        <w:autoSpaceDE w:val="0"/>
        <w:autoSpaceDN w:val="0"/>
        <w:spacing w:before="0" w:after="0" w:line="240" w:lineRule="auto"/>
        <w:ind w:firstLine="709"/>
        <w:jc w:val="both"/>
        <w:rPr>
          <w:sz w:val="28"/>
          <w:szCs w:val="28"/>
        </w:rPr>
      </w:pPr>
      <w:r>
        <w:rPr>
          <w:sz w:val="28"/>
          <w:szCs w:val="28"/>
        </w:rPr>
        <w:t>Обучающиеся специальной медицинской группы проводят мастер-классы по настольным играм с людьми старшего возраста и участниками СВО, проходящих реабилитацию в госпитале Ветеранов войн, участвуют в межвузовских соревнованиях «Без барьеров к успеху». В рамках реализации проекта «Пятилетия спорта в Забайкалье» обучающиеся организовывали и провели традиционный интегрированный городской турнир по настольным спортивным играм среди ВУЗов г. Читы.</w:t>
      </w:r>
    </w:p>
    <w:p w14:paraId="5C5FF7AD" w14:textId="77777777" w:rsidR="009E51F5" w:rsidRPr="00A029C7" w:rsidRDefault="009E51F5" w:rsidP="008A5A0E">
      <w:pPr>
        <w:pStyle w:val="5"/>
        <w:kinsoku w:val="0"/>
        <w:overflowPunct w:val="0"/>
        <w:autoSpaceDE w:val="0"/>
        <w:autoSpaceDN w:val="0"/>
        <w:spacing w:before="0" w:after="0" w:line="240" w:lineRule="auto"/>
        <w:ind w:firstLine="709"/>
        <w:jc w:val="both"/>
        <w:rPr>
          <w:sz w:val="28"/>
          <w:szCs w:val="28"/>
        </w:rPr>
      </w:pPr>
      <w:r>
        <w:rPr>
          <w:sz w:val="28"/>
          <w:szCs w:val="28"/>
        </w:rPr>
        <w:t xml:space="preserve">Обучающиеся, занимающиеся в спортивных секциях совместно с инструкторами по спорту при управляющих компаниях г. Читы и Комитетом по физической культуре и спорту городского округа г. Чита проводили спортивно-массовые, оздоровительные мероприятия, мастер-классы по видам спорта: стрит-баскет, пляжный волейбол, футбол, бадминтон и подвижные игры с детьми, проживающими в данном районе. Обучающиеся участвуют в судействе соревнований по видам спорта, в результате которых им присваивается судейская категория. В </w:t>
      </w:r>
      <w:r w:rsidRPr="00A029C7">
        <w:rPr>
          <w:sz w:val="28"/>
          <w:szCs w:val="28"/>
        </w:rPr>
        <w:t>таблиц</w:t>
      </w:r>
      <w:r>
        <w:rPr>
          <w:sz w:val="28"/>
          <w:szCs w:val="28"/>
        </w:rPr>
        <w:t>е</w:t>
      </w:r>
      <w:r w:rsidR="008F7C66">
        <w:rPr>
          <w:sz w:val="28"/>
          <w:szCs w:val="28"/>
        </w:rPr>
        <w:t xml:space="preserve"> 51</w:t>
      </w:r>
      <w:r>
        <w:rPr>
          <w:sz w:val="28"/>
          <w:szCs w:val="28"/>
        </w:rPr>
        <w:t xml:space="preserve"> отражены мероприятия, в которых принимали участие обучающиеся в 2024 г. </w:t>
      </w:r>
    </w:p>
    <w:p w14:paraId="68AD94F1" w14:textId="77777777" w:rsidR="009E51F5" w:rsidRPr="00C20371" w:rsidRDefault="009E51F5" w:rsidP="008A5A0E">
      <w:pPr>
        <w:shd w:val="clear" w:color="auto" w:fill="FFFFFF"/>
        <w:kinsoku w:val="0"/>
        <w:overflowPunct w:val="0"/>
        <w:autoSpaceDE w:val="0"/>
        <w:autoSpaceDN w:val="0"/>
        <w:spacing w:before="120" w:after="60" w:line="240" w:lineRule="auto"/>
        <w:ind w:firstLine="709"/>
        <w:jc w:val="right"/>
        <w:rPr>
          <w:rFonts w:ascii="Times New Roman" w:eastAsia="Times New Roman" w:hAnsi="Times New Roman" w:cs="Times New Roman"/>
          <w:sz w:val="24"/>
          <w:szCs w:val="24"/>
          <w:lang w:eastAsia="ru-RU"/>
        </w:rPr>
      </w:pPr>
      <w:r w:rsidRPr="00C20371">
        <w:rPr>
          <w:rFonts w:ascii="Times New Roman" w:eastAsia="Times New Roman" w:hAnsi="Times New Roman" w:cs="Times New Roman"/>
          <w:sz w:val="24"/>
          <w:szCs w:val="24"/>
          <w:lang w:eastAsia="ru-RU"/>
        </w:rPr>
        <w:t xml:space="preserve">Таблица </w:t>
      </w:r>
      <w:r w:rsidR="008F7C66" w:rsidRPr="00C20371">
        <w:rPr>
          <w:rFonts w:ascii="Times New Roman" w:eastAsia="Times New Roman" w:hAnsi="Times New Roman" w:cs="Times New Roman"/>
          <w:sz w:val="24"/>
          <w:szCs w:val="24"/>
          <w:lang w:eastAsia="ru-RU"/>
        </w:rPr>
        <w:t>51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1558"/>
        <w:gridCol w:w="3794"/>
      </w:tblGrid>
      <w:tr w:rsidR="009E51F5" w:rsidRPr="00C20371" w14:paraId="1AA13538" w14:textId="77777777" w:rsidTr="00584651">
        <w:trPr>
          <w:trHeight w:val="388"/>
          <w:tblHeader/>
        </w:trPr>
        <w:tc>
          <w:tcPr>
            <w:tcW w:w="2204" w:type="pct"/>
            <w:shd w:val="clear" w:color="auto" w:fill="auto"/>
            <w:vAlign w:val="center"/>
            <w:hideMark/>
          </w:tcPr>
          <w:p w14:paraId="6637CD5F" w14:textId="77777777" w:rsidR="009E51F5" w:rsidRPr="00C20371" w:rsidRDefault="009E51F5" w:rsidP="008A5A0E">
            <w:pPr>
              <w:spacing w:after="0" w:line="240" w:lineRule="auto"/>
              <w:jc w:val="center"/>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Название</w:t>
            </w:r>
          </w:p>
        </w:tc>
        <w:tc>
          <w:tcPr>
            <w:tcW w:w="814" w:type="pct"/>
            <w:shd w:val="clear" w:color="auto" w:fill="auto"/>
            <w:vAlign w:val="center"/>
            <w:hideMark/>
          </w:tcPr>
          <w:p w14:paraId="05CE9DF7" w14:textId="77777777" w:rsidR="009E51F5" w:rsidRPr="00C20371" w:rsidRDefault="009E51F5" w:rsidP="008A5A0E">
            <w:pPr>
              <w:spacing w:after="0" w:line="240" w:lineRule="auto"/>
              <w:jc w:val="center"/>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Дата / число участников</w:t>
            </w:r>
          </w:p>
        </w:tc>
        <w:tc>
          <w:tcPr>
            <w:tcW w:w="1982" w:type="pct"/>
            <w:shd w:val="clear" w:color="auto" w:fill="auto"/>
            <w:vAlign w:val="center"/>
            <w:hideMark/>
          </w:tcPr>
          <w:p w14:paraId="628EC826" w14:textId="77777777" w:rsidR="009E51F5" w:rsidRPr="00C20371" w:rsidRDefault="009E51F5" w:rsidP="008A5A0E">
            <w:pPr>
              <w:spacing w:after="0" w:line="240" w:lineRule="auto"/>
              <w:jc w:val="center"/>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Результат</w:t>
            </w:r>
          </w:p>
        </w:tc>
      </w:tr>
      <w:tr w:rsidR="009E51F5" w:rsidRPr="00C20371" w14:paraId="04088628" w14:textId="77777777" w:rsidTr="00584651">
        <w:trPr>
          <w:trHeight w:val="265"/>
        </w:trPr>
        <w:tc>
          <w:tcPr>
            <w:tcW w:w="2204" w:type="pct"/>
            <w:shd w:val="clear" w:color="auto" w:fill="auto"/>
          </w:tcPr>
          <w:p w14:paraId="35836FE6"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Первенство Забайкальского края по плаванию.</w:t>
            </w:r>
          </w:p>
        </w:tc>
        <w:tc>
          <w:tcPr>
            <w:tcW w:w="814" w:type="pct"/>
            <w:shd w:val="clear" w:color="auto" w:fill="auto"/>
            <w:noWrap/>
          </w:tcPr>
          <w:p w14:paraId="0E689A22"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Январь/10</w:t>
            </w:r>
          </w:p>
        </w:tc>
        <w:tc>
          <w:tcPr>
            <w:tcW w:w="1982" w:type="pct"/>
            <w:shd w:val="clear" w:color="auto" w:fill="auto"/>
          </w:tcPr>
          <w:p w14:paraId="5DEDBA14"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Вне зачета</w:t>
            </w:r>
          </w:p>
        </w:tc>
      </w:tr>
      <w:tr w:rsidR="009E51F5" w:rsidRPr="00C20371" w14:paraId="1FFB50F3" w14:textId="77777777" w:rsidTr="00584651">
        <w:trPr>
          <w:trHeight w:val="269"/>
        </w:trPr>
        <w:tc>
          <w:tcPr>
            <w:tcW w:w="2204" w:type="pct"/>
            <w:shd w:val="clear" w:color="auto" w:fill="auto"/>
          </w:tcPr>
          <w:p w14:paraId="560F6DCB"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Турнир «Футбол-мой друг»</w:t>
            </w:r>
          </w:p>
        </w:tc>
        <w:tc>
          <w:tcPr>
            <w:tcW w:w="814" w:type="pct"/>
            <w:shd w:val="clear" w:color="auto" w:fill="auto"/>
            <w:noWrap/>
          </w:tcPr>
          <w:p w14:paraId="28F3E69B"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Январь/110</w:t>
            </w:r>
          </w:p>
        </w:tc>
        <w:tc>
          <w:tcPr>
            <w:tcW w:w="1982" w:type="pct"/>
            <w:shd w:val="clear" w:color="auto" w:fill="auto"/>
          </w:tcPr>
          <w:p w14:paraId="2FE28454"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7 место</w:t>
            </w:r>
          </w:p>
        </w:tc>
      </w:tr>
      <w:tr w:rsidR="009E51F5" w:rsidRPr="00C20371" w14:paraId="6E17F56B" w14:textId="77777777" w:rsidTr="00584651">
        <w:trPr>
          <w:trHeight w:val="504"/>
        </w:trPr>
        <w:tc>
          <w:tcPr>
            <w:tcW w:w="2204" w:type="pct"/>
            <w:shd w:val="clear" w:color="auto" w:fill="auto"/>
          </w:tcPr>
          <w:p w14:paraId="075D4A3B"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Турнир по шахматам среди студентов института и колледжа</w:t>
            </w:r>
          </w:p>
        </w:tc>
        <w:tc>
          <w:tcPr>
            <w:tcW w:w="814" w:type="pct"/>
            <w:shd w:val="clear" w:color="auto" w:fill="auto"/>
            <w:noWrap/>
          </w:tcPr>
          <w:p w14:paraId="20F565A5"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Январь/30</w:t>
            </w:r>
          </w:p>
        </w:tc>
        <w:tc>
          <w:tcPr>
            <w:tcW w:w="1982" w:type="pct"/>
            <w:shd w:val="clear" w:color="auto" w:fill="auto"/>
          </w:tcPr>
          <w:p w14:paraId="014924DD"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Личное первенство</w:t>
            </w:r>
          </w:p>
        </w:tc>
      </w:tr>
      <w:tr w:rsidR="009E51F5" w:rsidRPr="00C20371" w14:paraId="2F1A4912" w14:textId="77777777" w:rsidTr="00584651">
        <w:trPr>
          <w:trHeight w:val="504"/>
        </w:trPr>
        <w:tc>
          <w:tcPr>
            <w:tcW w:w="2204" w:type="pct"/>
            <w:shd w:val="clear" w:color="auto" w:fill="auto"/>
          </w:tcPr>
          <w:p w14:paraId="282F007C"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Соревнования по лыжному спорту</w:t>
            </w:r>
          </w:p>
        </w:tc>
        <w:tc>
          <w:tcPr>
            <w:tcW w:w="814" w:type="pct"/>
            <w:shd w:val="clear" w:color="auto" w:fill="auto"/>
            <w:noWrap/>
          </w:tcPr>
          <w:p w14:paraId="2E3268BE"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февраль/80</w:t>
            </w:r>
          </w:p>
        </w:tc>
        <w:tc>
          <w:tcPr>
            <w:tcW w:w="1982" w:type="pct"/>
            <w:shd w:val="clear" w:color="auto" w:fill="auto"/>
          </w:tcPr>
          <w:p w14:paraId="5EE916BD"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Массовые соревнования без подведения итогов</w:t>
            </w:r>
          </w:p>
        </w:tc>
      </w:tr>
      <w:tr w:rsidR="009E51F5" w:rsidRPr="00C20371" w14:paraId="3C21BFC0" w14:textId="77777777" w:rsidTr="00584651">
        <w:trPr>
          <w:trHeight w:val="504"/>
        </w:trPr>
        <w:tc>
          <w:tcPr>
            <w:tcW w:w="2204" w:type="pct"/>
            <w:shd w:val="clear" w:color="auto" w:fill="auto"/>
          </w:tcPr>
          <w:p w14:paraId="1E720D69" w14:textId="143E3149"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Соревнования по бадминтону среди студентов</w:t>
            </w:r>
            <w:r w:rsidR="00E35622">
              <w:rPr>
                <w:rFonts w:ascii="Times New Roman" w:eastAsia="Times New Roman" w:hAnsi="Times New Roman" w:cs="Times New Roman"/>
                <w:sz w:val="20"/>
                <w:szCs w:val="20"/>
                <w:lang w:eastAsia="ru-RU"/>
              </w:rPr>
              <w:t xml:space="preserve"> </w:t>
            </w:r>
          </w:p>
        </w:tc>
        <w:tc>
          <w:tcPr>
            <w:tcW w:w="814" w:type="pct"/>
            <w:shd w:val="clear" w:color="auto" w:fill="auto"/>
            <w:noWrap/>
          </w:tcPr>
          <w:p w14:paraId="18792EC4"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Февраль /18</w:t>
            </w:r>
          </w:p>
        </w:tc>
        <w:tc>
          <w:tcPr>
            <w:tcW w:w="1982" w:type="pct"/>
            <w:shd w:val="clear" w:color="auto" w:fill="auto"/>
          </w:tcPr>
          <w:p w14:paraId="7C03E2D3"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Личное первенство</w:t>
            </w:r>
          </w:p>
        </w:tc>
      </w:tr>
      <w:tr w:rsidR="009E51F5" w:rsidRPr="00C20371" w14:paraId="098AF728" w14:textId="77777777" w:rsidTr="00584651">
        <w:trPr>
          <w:trHeight w:val="504"/>
        </w:trPr>
        <w:tc>
          <w:tcPr>
            <w:tcW w:w="2204" w:type="pct"/>
            <w:shd w:val="clear" w:color="auto" w:fill="auto"/>
          </w:tcPr>
          <w:p w14:paraId="75C5EF68"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Спортивно-массовое мероприятие среди обучающихся 1 курсов «Веселые старты»</w:t>
            </w:r>
          </w:p>
        </w:tc>
        <w:tc>
          <w:tcPr>
            <w:tcW w:w="814" w:type="pct"/>
            <w:shd w:val="clear" w:color="auto" w:fill="auto"/>
            <w:noWrap/>
          </w:tcPr>
          <w:p w14:paraId="457E4DA2"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Февраль/32</w:t>
            </w:r>
          </w:p>
        </w:tc>
        <w:tc>
          <w:tcPr>
            <w:tcW w:w="1982" w:type="pct"/>
            <w:shd w:val="clear" w:color="auto" w:fill="auto"/>
          </w:tcPr>
          <w:p w14:paraId="19752C93"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1 место-ЮФ</w:t>
            </w:r>
          </w:p>
          <w:p w14:paraId="3F3BCC62"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2 место – ФЭФ</w:t>
            </w:r>
          </w:p>
          <w:p w14:paraId="741CA24A" w14:textId="23634059"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3 место-К</w:t>
            </w:r>
            <w:r w:rsidR="001566A6" w:rsidRPr="00C20371">
              <w:rPr>
                <w:rFonts w:ascii="Times New Roman" w:eastAsia="Times New Roman" w:hAnsi="Times New Roman" w:cs="Times New Roman"/>
                <w:sz w:val="20"/>
                <w:szCs w:val="20"/>
                <w:lang w:eastAsia="ru-RU"/>
              </w:rPr>
              <w:t>о</w:t>
            </w:r>
            <w:r w:rsidRPr="00C20371">
              <w:rPr>
                <w:rFonts w:ascii="Times New Roman" w:eastAsia="Times New Roman" w:hAnsi="Times New Roman" w:cs="Times New Roman"/>
                <w:sz w:val="20"/>
                <w:szCs w:val="20"/>
                <w:lang w:eastAsia="ru-RU"/>
              </w:rPr>
              <w:t>лледж</w:t>
            </w:r>
          </w:p>
        </w:tc>
      </w:tr>
      <w:tr w:rsidR="009E51F5" w:rsidRPr="00C20371" w14:paraId="53B174FB" w14:textId="77777777" w:rsidTr="00584651">
        <w:trPr>
          <w:trHeight w:val="504"/>
        </w:trPr>
        <w:tc>
          <w:tcPr>
            <w:tcW w:w="2204" w:type="pct"/>
            <w:shd w:val="clear" w:color="auto" w:fill="auto"/>
          </w:tcPr>
          <w:p w14:paraId="33388031" w14:textId="2AB54B70" w:rsidR="009E51F5" w:rsidRPr="00C20371" w:rsidRDefault="009E51F5" w:rsidP="00584651">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lastRenderedPageBreak/>
              <w:t xml:space="preserve">Спортивный праздник ко Дню защитника Отечества </w:t>
            </w:r>
            <w:r w:rsidR="00584651">
              <w:rPr>
                <w:rFonts w:ascii="Times New Roman" w:eastAsia="Times New Roman" w:hAnsi="Times New Roman" w:cs="Times New Roman"/>
                <w:sz w:val="20"/>
                <w:szCs w:val="20"/>
                <w:lang w:eastAsia="ru-RU"/>
              </w:rPr>
              <w:t>–</w:t>
            </w:r>
            <w:r w:rsidRPr="00C20371">
              <w:rPr>
                <w:rFonts w:ascii="Times New Roman" w:eastAsia="Times New Roman" w:hAnsi="Times New Roman" w:cs="Times New Roman"/>
                <w:sz w:val="20"/>
                <w:szCs w:val="20"/>
                <w:lang w:eastAsia="ru-RU"/>
              </w:rPr>
              <w:t xml:space="preserve"> «Самые сильные, самые ловкие»</w:t>
            </w:r>
          </w:p>
        </w:tc>
        <w:tc>
          <w:tcPr>
            <w:tcW w:w="814" w:type="pct"/>
            <w:shd w:val="clear" w:color="auto" w:fill="auto"/>
            <w:noWrap/>
          </w:tcPr>
          <w:p w14:paraId="199A964B"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Март/24</w:t>
            </w:r>
          </w:p>
          <w:p w14:paraId="5A848174"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p>
        </w:tc>
        <w:tc>
          <w:tcPr>
            <w:tcW w:w="1982" w:type="pct"/>
            <w:shd w:val="clear" w:color="auto" w:fill="auto"/>
          </w:tcPr>
          <w:p w14:paraId="2867208D"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1 место – ЮФ</w:t>
            </w:r>
          </w:p>
          <w:p w14:paraId="175879CC"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2 место-Колледж</w:t>
            </w:r>
          </w:p>
          <w:p w14:paraId="38453FE8"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3 место-ФЭФ</w:t>
            </w:r>
          </w:p>
        </w:tc>
      </w:tr>
      <w:tr w:rsidR="009E51F5" w:rsidRPr="00C20371" w14:paraId="48C9E83B" w14:textId="77777777" w:rsidTr="00584651">
        <w:trPr>
          <w:trHeight w:val="398"/>
        </w:trPr>
        <w:tc>
          <w:tcPr>
            <w:tcW w:w="2204" w:type="pct"/>
            <w:shd w:val="clear" w:color="auto" w:fill="auto"/>
          </w:tcPr>
          <w:p w14:paraId="59E1A8E2" w14:textId="1BDAD76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Соревнование по дартсу среди студентов</w:t>
            </w:r>
            <w:r w:rsidR="00E35622">
              <w:rPr>
                <w:rFonts w:ascii="Times New Roman" w:hAnsi="Times New Roman" w:cs="Times New Roman"/>
                <w:sz w:val="20"/>
                <w:szCs w:val="20"/>
              </w:rPr>
              <w:t xml:space="preserve"> </w:t>
            </w:r>
          </w:p>
        </w:tc>
        <w:tc>
          <w:tcPr>
            <w:tcW w:w="814" w:type="pct"/>
            <w:shd w:val="clear" w:color="auto" w:fill="auto"/>
            <w:noWrap/>
          </w:tcPr>
          <w:p w14:paraId="4118CEED"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Март/30</w:t>
            </w:r>
          </w:p>
        </w:tc>
        <w:tc>
          <w:tcPr>
            <w:tcW w:w="1982" w:type="pct"/>
            <w:shd w:val="clear" w:color="auto" w:fill="auto"/>
          </w:tcPr>
          <w:p w14:paraId="6FC7385B"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Личное первенство</w:t>
            </w:r>
          </w:p>
        </w:tc>
      </w:tr>
      <w:tr w:rsidR="009E51F5" w:rsidRPr="00C20371" w14:paraId="12E905F4" w14:textId="77777777" w:rsidTr="00584651">
        <w:trPr>
          <w:trHeight w:val="504"/>
        </w:trPr>
        <w:tc>
          <w:tcPr>
            <w:tcW w:w="2204" w:type="pct"/>
            <w:shd w:val="clear" w:color="auto" w:fill="auto"/>
          </w:tcPr>
          <w:p w14:paraId="04DEEBF0"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Региональный фестиваль «Действуй» в рамках ВФМ 2024</w:t>
            </w:r>
          </w:p>
        </w:tc>
        <w:tc>
          <w:tcPr>
            <w:tcW w:w="814" w:type="pct"/>
            <w:shd w:val="clear" w:color="auto" w:fill="auto"/>
            <w:noWrap/>
          </w:tcPr>
          <w:p w14:paraId="770E1B1E"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Март/15</w:t>
            </w:r>
          </w:p>
        </w:tc>
        <w:tc>
          <w:tcPr>
            <w:tcW w:w="1982" w:type="pct"/>
            <w:shd w:val="clear" w:color="auto" w:fill="auto"/>
          </w:tcPr>
          <w:p w14:paraId="7333524B"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3 место</w:t>
            </w:r>
          </w:p>
        </w:tc>
      </w:tr>
      <w:tr w:rsidR="009E51F5" w:rsidRPr="00C20371" w14:paraId="12B58489" w14:textId="77777777" w:rsidTr="00584651">
        <w:trPr>
          <w:trHeight w:val="504"/>
        </w:trPr>
        <w:tc>
          <w:tcPr>
            <w:tcW w:w="2204" w:type="pct"/>
            <w:shd w:val="clear" w:color="auto" w:fill="auto"/>
          </w:tcPr>
          <w:p w14:paraId="10961B1D"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Спортивно-массовое мероприятие «Веселые старты» между студентами института и обучающимися школ</w:t>
            </w:r>
          </w:p>
        </w:tc>
        <w:tc>
          <w:tcPr>
            <w:tcW w:w="814" w:type="pct"/>
            <w:shd w:val="clear" w:color="auto" w:fill="auto"/>
            <w:noWrap/>
          </w:tcPr>
          <w:p w14:paraId="699AE739"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Март/50</w:t>
            </w:r>
          </w:p>
        </w:tc>
        <w:tc>
          <w:tcPr>
            <w:tcW w:w="1982" w:type="pct"/>
            <w:shd w:val="clear" w:color="auto" w:fill="auto"/>
          </w:tcPr>
          <w:p w14:paraId="76A55EAE"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1 место – шк. № 47</w:t>
            </w:r>
          </w:p>
          <w:p w14:paraId="412E2568"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2 место – ЧИБГУ</w:t>
            </w:r>
          </w:p>
          <w:p w14:paraId="225DEBB6"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3 место шк. « 40</w:t>
            </w:r>
          </w:p>
          <w:p w14:paraId="0828724C"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4 место – шк. № 32</w:t>
            </w:r>
          </w:p>
        </w:tc>
      </w:tr>
      <w:tr w:rsidR="009E51F5" w:rsidRPr="00C20371" w14:paraId="5C193EA2" w14:textId="77777777" w:rsidTr="00584651">
        <w:trPr>
          <w:trHeight w:val="504"/>
        </w:trPr>
        <w:tc>
          <w:tcPr>
            <w:tcW w:w="2204" w:type="pct"/>
            <w:shd w:val="clear" w:color="auto" w:fill="auto"/>
          </w:tcPr>
          <w:p w14:paraId="58AA34B7"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Первенство Института по плаванию (сборные команды факультетов и колледжа)</w:t>
            </w:r>
          </w:p>
        </w:tc>
        <w:tc>
          <w:tcPr>
            <w:tcW w:w="814" w:type="pct"/>
            <w:shd w:val="clear" w:color="auto" w:fill="auto"/>
            <w:noWrap/>
          </w:tcPr>
          <w:p w14:paraId="14B52C1F"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Апрель/17</w:t>
            </w:r>
          </w:p>
        </w:tc>
        <w:tc>
          <w:tcPr>
            <w:tcW w:w="1982" w:type="pct"/>
            <w:shd w:val="clear" w:color="auto" w:fill="auto"/>
          </w:tcPr>
          <w:p w14:paraId="056A5A5C"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1 место-колледж,2место-ЮФ,3место-ФЭФ</w:t>
            </w:r>
          </w:p>
        </w:tc>
      </w:tr>
      <w:tr w:rsidR="009E51F5" w:rsidRPr="00C20371" w14:paraId="4272CDF6" w14:textId="77777777" w:rsidTr="00584651">
        <w:trPr>
          <w:trHeight w:val="504"/>
        </w:trPr>
        <w:tc>
          <w:tcPr>
            <w:tcW w:w="2204" w:type="pct"/>
            <w:shd w:val="clear" w:color="auto" w:fill="auto"/>
          </w:tcPr>
          <w:p w14:paraId="4F84A411"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 xml:space="preserve">Соревнования по настольному теннису среди юношей и девушек института и колледжа </w:t>
            </w:r>
          </w:p>
        </w:tc>
        <w:tc>
          <w:tcPr>
            <w:tcW w:w="814" w:type="pct"/>
            <w:shd w:val="clear" w:color="auto" w:fill="auto"/>
            <w:noWrap/>
          </w:tcPr>
          <w:p w14:paraId="2E970A80"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Апрель/18</w:t>
            </w:r>
          </w:p>
        </w:tc>
        <w:tc>
          <w:tcPr>
            <w:tcW w:w="1982" w:type="pct"/>
            <w:shd w:val="clear" w:color="auto" w:fill="auto"/>
          </w:tcPr>
          <w:p w14:paraId="737AA0AC"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Личное первенство</w:t>
            </w:r>
          </w:p>
        </w:tc>
      </w:tr>
      <w:tr w:rsidR="009E51F5" w:rsidRPr="00C20371" w14:paraId="40EA24D2" w14:textId="77777777" w:rsidTr="00584651">
        <w:trPr>
          <w:trHeight w:val="504"/>
        </w:trPr>
        <w:tc>
          <w:tcPr>
            <w:tcW w:w="2204" w:type="pct"/>
            <w:shd w:val="clear" w:color="auto" w:fill="auto"/>
          </w:tcPr>
          <w:p w14:paraId="49542A5D"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Соревнования по пулевой стрельбе среди девушек и среди юношей института и колледжа</w:t>
            </w:r>
          </w:p>
        </w:tc>
        <w:tc>
          <w:tcPr>
            <w:tcW w:w="814" w:type="pct"/>
            <w:shd w:val="clear" w:color="auto" w:fill="auto"/>
            <w:noWrap/>
          </w:tcPr>
          <w:p w14:paraId="3CE9FD04"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Апрель/50</w:t>
            </w:r>
          </w:p>
        </w:tc>
        <w:tc>
          <w:tcPr>
            <w:tcW w:w="1982" w:type="pct"/>
            <w:shd w:val="clear" w:color="auto" w:fill="auto"/>
          </w:tcPr>
          <w:p w14:paraId="779C4403"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Личное первенство</w:t>
            </w:r>
          </w:p>
        </w:tc>
      </w:tr>
      <w:tr w:rsidR="009E51F5" w:rsidRPr="00C20371" w14:paraId="18102CE7" w14:textId="77777777" w:rsidTr="00584651">
        <w:trPr>
          <w:trHeight w:val="249"/>
        </w:trPr>
        <w:tc>
          <w:tcPr>
            <w:tcW w:w="2204" w:type="pct"/>
            <w:shd w:val="clear" w:color="auto" w:fill="auto"/>
          </w:tcPr>
          <w:p w14:paraId="71935E55"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Мастер класс игры «Бочче»</w:t>
            </w:r>
          </w:p>
        </w:tc>
        <w:tc>
          <w:tcPr>
            <w:tcW w:w="814" w:type="pct"/>
            <w:shd w:val="clear" w:color="auto" w:fill="auto"/>
            <w:noWrap/>
          </w:tcPr>
          <w:p w14:paraId="3D96DF1C"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Апрель/107</w:t>
            </w:r>
          </w:p>
        </w:tc>
        <w:tc>
          <w:tcPr>
            <w:tcW w:w="1982" w:type="pct"/>
            <w:shd w:val="clear" w:color="auto" w:fill="auto"/>
          </w:tcPr>
          <w:p w14:paraId="5FFA154E"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Без подведения итогов</w:t>
            </w:r>
          </w:p>
        </w:tc>
      </w:tr>
      <w:tr w:rsidR="009E51F5" w:rsidRPr="00C20371" w14:paraId="137A02ED" w14:textId="77777777" w:rsidTr="00584651">
        <w:trPr>
          <w:trHeight w:val="504"/>
        </w:trPr>
        <w:tc>
          <w:tcPr>
            <w:tcW w:w="2204" w:type="pct"/>
            <w:shd w:val="clear" w:color="auto" w:fill="auto"/>
          </w:tcPr>
          <w:p w14:paraId="3F974C0C"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 xml:space="preserve">Межведомственный фестиваль «Забайкалье-здоровый край! Вместе мы победим!» СибВО. Преподаватели и студенты кафедры </w:t>
            </w:r>
          </w:p>
        </w:tc>
        <w:tc>
          <w:tcPr>
            <w:tcW w:w="814" w:type="pct"/>
            <w:shd w:val="clear" w:color="auto" w:fill="auto"/>
            <w:noWrap/>
          </w:tcPr>
          <w:p w14:paraId="2A4D2FB1"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Май/100</w:t>
            </w:r>
          </w:p>
        </w:tc>
        <w:tc>
          <w:tcPr>
            <w:tcW w:w="1982" w:type="pct"/>
            <w:shd w:val="clear" w:color="auto" w:fill="auto"/>
          </w:tcPr>
          <w:p w14:paraId="6E2B7024"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Без подведения итогов</w:t>
            </w:r>
          </w:p>
        </w:tc>
      </w:tr>
      <w:tr w:rsidR="009E51F5" w:rsidRPr="00C20371" w14:paraId="7BD4B48B" w14:textId="77777777" w:rsidTr="00584651">
        <w:trPr>
          <w:trHeight w:val="504"/>
        </w:trPr>
        <w:tc>
          <w:tcPr>
            <w:tcW w:w="2204" w:type="pct"/>
            <w:shd w:val="clear" w:color="auto" w:fill="auto"/>
          </w:tcPr>
          <w:p w14:paraId="4ACEFCAA"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Чемпионат Первенства Забайкальского края по легкой атлетике</w:t>
            </w:r>
          </w:p>
        </w:tc>
        <w:tc>
          <w:tcPr>
            <w:tcW w:w="814" w:type="pct"/>
            <w:shd w:val="clear" w:color="auto" w:fill="auto"/>
            <w:noWrap/>
          </w:tcPr>
          <w:p w14:paraId="01BFD2F0"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Май/10</w:t>
            </w:r>
          </w:p>
        </w:tc>
        <w:tc>
          <w:tcPr>
            <w:tcW w:w="1982" w:type="pct"/>
            <w:shd w:val="clear" w:color="auto" w:fill="auto"/>
          </w:tcPr>
          <w:p w14:paraId="370BF81C"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1 место – Попов И., Карелова Е. (100 м.)</w:t>
            </w:r>
          </w:p>
          <w:p w14:paraId="613A297B"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2 место – Ильенко Н. (100 м)</w:t>
            </w:r>
          </w:p>
          <w:p w14:paraId="0F564654"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2 место – Ульмасов А. (1500 м. и 800 м.)</w:t>
            </w:r>
          </w:p>
        </w:tc>
      </w:tr>
      <w:tr w:rsidR="009E51F5" w:rsidRPr="00C20371" w14:paraId="6CDF0417" w14:textId="77777777" w:rsidTr="00584651">
        <w:trPr>
          <w:trHeight w:val="504"/>
        </w:trPr>
        <w:tc>
          <w:tcPr>
            <w:tcW w:w="2204" w:type="pct"/>
            <w:shd w:val="clear" w:color="auto" w:fill="auto"/>
          </w:tcPr>
          <w:p w14:paraId="2A1F22E5"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Всероссийские соревнования по легкой атлетике «Кубок заслуженного тренера РФ Татьяны Зеленцовой» г. Улан-Удэ</w:t>
            </w:r>
          </w:p>
        </w:tc>
        <w:tc>
          <w:tcPr>
            <w:tcW w:w="814" w:type="pct"/>
            <w:shd w:val="clear" w:color="auto" w:fill="auto"/>
            <w:noWrap/>
          </w:tcPr>
          <w:p w14:paraId="078A8256"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Июнь/1</w:t>
            </w:r>
          </w:p>
        </w:tc>
        <w:tc>
          <w:tcPr>
            <w:tcW w:w="1982" w:type="pct"/>
            <w:shd w:val="clear" w:color="auto" w:fill="auto"/>
          </w:tcPr>
          <w:p w14:paraId="67B6DA3B"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1 место – Ульмасов А. (1000 и 1500 м)</w:t>
            </w:r>
          </w:p>
        </w:tc>
      </w:tr>
      <w:tr w:rsidR="009E51F5" w:rsidRPr="00C20371" w14:paraId="22AD809E" w14:textId="77777777" w:rsidTr="00584651">
        <w:trPr>
          <w:trHeight w:val="373"/>
        </w:trPr>
        <w:tc>
          <w:tcPr>
            <w:tcW w:w="2204" w:type="pct"/>
            <w:shd w:val="clear" w:color="auto" w:fill="auto"/>
          </w:tcPr>
          <w:p w14:paraId="42ACCD75"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Легкоатлетический фестиваль среди студентов 1 курса</w:t>
            </w:r>
            <w:r w:rsidRPr="00C20371">
              <w:rPr>
                <w:rFonts w:ascii="Times New Roman" w:hAnsi="Times New Roman" w:cs="Times New Roman"/>
                <w:b/>
                <w:sz w:val="20"/>
                <w:szCs w:val="20"/>
              </w:rPr>
              <w:t xml:space="preserve"> </w:t>
            </w:r>
            <w:r w:rsidRPr="00C20371">
              <w:rPr>
                <w:rFonts w:ascii="Times New Roman" w:eastAsia="Times New Roman" w:hAnsi="Times New Roman" w:cs="Times New Roman"/>
                <w:sz w:val="20"/>
                <w:szCs w:val="20"/>
                <w:lang w:eastAsia="ru-RU"/>
              </w:rPr>
              <w:t>посвященный международному дню лёгкой атлетики</w:t>
            </w:r>
          </w:p>
        </w:tc>
        <w:tc>
          <w:tcPr>
            <w:tcW w:w="814" w:type="pct"/>
            <w:shd w:val="clear" w:color="auto" w:fill="auto"/>
            <w:noWrap/>
          </w:tcPr>
          <w:p w14:paraId="7A52D8F1"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Сентябрь/100</w:t>
            </w:r>
          </w:p>
        </w:tc>
        <w:tc>
          <w:tcPr>
            <w:tcW w:w="1982" w:type="pct"/>
            <w:shd w:val="clear" w:color="auto" w:fill="auto"/>
          </w:tcPr>
          <w:p w14:paraId="575994C7"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По итогам фестиваля были сформированы легкоатлетические команды</w:t>
            </w:r>
          </w:p>
        </w:tc>
      </w:tr>
      <w:tr w:rsidR="009E51F5" w:rsidRPr="00C20371" w14:paraId="2F867D82" w14:textId="77777777" w:rsidTr="00584651">
        <w:trPr>
          <w:trHeight w:val="504"/>
        </w:trPr>
        <w:tc>
          <w:tcPr>
            <w:tcW w:w="2204" w:type="pct"/>
            <w:shd w:val="clear" w:color="auto" w:fill="auto"/>
          </w:tcPr>
          <w:p w14:paraId="752BFD92"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Традиционный спортивный фестиваль первокурсника на базе» «Березка»</w:t>
            </w:r>
          </w:p>
        </w:tc>
        <w:tc>
          <w:tcPr>
            <w:tcW w:w="814" w:type="pct"/>
            <w:shd w:val="clear" w:color="auto" w:fill="auto"/>
            <w:noWrap/>
          </w:tcPr>
          <w:p w14:paraId="33ABB184"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Сентябрь/122</w:t>
            </w:r>
          </w:p>
        </w:tc>
        <w:tc>
          <w:tcPr>
            <w:tcW w:w="1982" w:type="pct"/>
            <w:shd w:val="clear" w:color="auto" w:fill="auto"/>
          </w:tcPr>
          <w:p w14:paraId="5CC5E8F2"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Итоги подводились по видам спорта</w:t>
            </w:r>
          </w:p>
        </w:tc>
      </w:tr>
      <w:tr w:rsidR="009E51F5" w:rsidRPr="00C20371" w14:paraId="1496B90F" w14:textId="77777777" w:rsidTr="00584651">
        <w:trPr>
          <w:trHeight w:val="504"/>
        </w:trPr>
        <w:tc>
          <w:tcPr>
            <w:tcW w:w="2204" w:type="pct"/>
            <w:shd w:val="clear" w:color="auto" w:fill="auto"/>
          </w:tcPr>
          <w:p w14:paraId="5589A5CA"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Первенство среди команд 1, 2, 3 курсов по волейболу</w:t>
            </w:r>
          </w:p>
        </w:tc>
        <w:tc>
          <w:tcPr>
            <w:tcW w:w="814" w:type="pct"/>
            <w:shd w:val="clear" w:color="auto" w:fill="auto"/>
            <w:noWrap/>
          </w:tcPr>
          <w:p w14:paraId="1CAA0DC0"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Октябрь/50</w:t>
            </w:r>
          </w:p>
        </w:tc>
        <w:tc>
          <w:tcPr>
            <w:tcW w:w="1982" w:type="pct"/>
            <w:shd w:val="clear" w:color="auto" w:fill="auto"/>
          </w:tcPr>
          <w:p w14:paraId="42DE50A6"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1 место – ЮФ (3 курс)</w:t>
            </w:r>
          </w:p>
          <w:p w14:paraId="65C8B83C"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2 место – ЮР (2 курса)</w:t>
            </w:r>
          </w:p>
          <w:p w14:paraId="6050BE05"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3 место – ИСТУ-1 курс</w:t>
            </w:r>
          </w:p>
        </w:tc>
      </w:tr>
      <w:tr w:rsidR="009E51F5" w:rsidRPr="00C20371" w14:paraId="598670F1" w14:textId="77777777" w:rsidTr="00584651">
        <w:trPr>
          <w:trHeight w:val="504"/>
        </w:trPr>
        <w:tc>
          <w:tcPr>
            <w:tcW w:w="2204" w:type="pct"/>
            <w:shd w:val="clear" w:color="auto" w:fill="auto"/>
          </w:tcPr>
          <w:p w14:paraId="754635DC"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 xml:space="preserve">Кубок Забайкальского края по плаванию </w:t>
            </w:r>
          </w:p>
        </w:tc>
        <w:tc>
          <w:tcPr>
            <w:tcW w:w="814" w:type="pct"/>
            <w:shd w:val="clear" w:color="auto" w:fill="auto"/>
            <w:noWrap/>
          </w:tcPr>
          <w:p w14:paraId="218D28B8"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hAnsi="Times New Roman" w:cs="Times New Roman"/>
                <w:sz w:val="20"/>
                <w:szCs w:val="20"/>
              </w:rPr>
              <w:t>Октябрь/Богданов А., к.м.с.</w:t>
            </w:r>
          </w:p>
        </w:tc>
        <w:tc>
          <w:tcPr>
            <w:tcW w:w="1982" w:type="pct"/>
            <w:shd w:val="clear" w:color="auto" w:fill="auto"/>
          </w:tcPr>
          <w:p w14:paraId="3F5FCE9F"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1 место</w:t>
            </w:r>
          </w:p>
        </w:tc>
      </w:tr>
      <w:tr w:rsidR="009E51F5" w:rsidRPr="00C20371" w14:paraId="28BDCEDF" w14:textId="77777777" w:rsidTr="00584651">
        <w:trPr>
          <w:trHeight w:val="504"/>
        </w:trPr>
        <w:tc>
          <w:tcPr>
            <w:tcW w:w="2204" w:type="pct"/>
            <w:shd w:val="clear" w:color="auto" w:fill="auto"/>
          </w:tcPr>
          <w:p w14:paraId="15A7BCD2"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ДФО России по плаванию</w:t>
            </w:r>
          </w:p>
        </w:tc>
        <w:tc>
          <w:tcPr>
            <w:tcW w:w="814" w:type="pct"/>
            <w:shd w:val="clear" w:color="auto" w:fill="auto"/>
            <w:noWrap/>
          </w:tcPr>
          <w:p w14:paraId="27521B1F" w14:textId="3ABE4CAF"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Октябрь/Богданов А.</w:t>
            </w:r>
            <w:r w:rsidR="00C20371">
              <w:rPr>
                <w:rFonts w:ascii="Times New Roman" w:hAnsi="Times New Roman" w:cs="Times New Roman"/>
                <w:sz w:val="20"/>
                <w:szCs w:val="20"/>
              </w:rPr>
              <w:t xml:space="preserve"> </w:t>
            </w:r>
            <w:r w:rsidRPr="00C20371">
              <w:rPr>
                <w:rFonts w:ascii="Times New Roman" w:hAnsi="Times New Roman" w:cs="Times New Roman"/>
                <w:sz w:val="20"/>
                <w:szCs w:val="20"/>
              </w:rPr>
              <w:t>к.м.с.</w:t>
            </w:r>
          </w:p>
        </w:tc>
        <w:tc>
          <w:tcPr>
            <w:tcW w:w="1982" w:type="pct"/>
            <w:shd w:val="clear" w:color="auto" w:fill="auto"/>
          </w:tcPr>
          <w:p w14:paraId="13E73A8C"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2, 3 место на разных дистанциях</w:t>
            </w:r>
          </w:p>
        </w:tc>
      </w:tr>
      <w:tr w:rsidR="009E51F5" w:rsidRPr="00C20371" w14:paraId="0744247F" w14:textId="77777777" w:rsidTr="00584651">
        <w:trPr>
          <w:trHeight w:val="510"/>
        </w:trPr>
        <w:tc>
          <w:tcPr>
            <w:tcW w:w="2204" w:type="pct"/>
            <w:shd w:val="clear" w:color="auto" w:fill="auto"/>
          </w:tcPr>
          <w:p w14:paraId="14B61BD4"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hAnsi="Times New Roman" w:cs="Times New Roman"/>
                <w:sz w:val="20"/>
                <w:szCs w:val="20"/>
              </w:rPr>
              <w:t>Кубок Забайкальского края по плаванию</w:t>
            </w:r>
          </w:p>
        </w:tc>
        <w:tc>
          <w:tcPr>
            <w:tcW w:w="814" w:type="pct"/>
            <w:shd w:val="clear" w:color="auto" w:fill="auto"/>
            <w:noWrap/>
          </w:tcPr>
          <w:p w14:paraId="29564D30"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Октябрь – Высоцкая Е.</w:t>
            </w:r>
          </w:p>
        </w:tc>
        <w:tc>
          <w:tcPr>
            <w:tcW w:w="1982" w:type="pct"/>
            <w:shd w:val="clear" w:color="auto" w:fill="auto"/>
          </w:tcPr>
          <w:p w14:paraId="6EDBF49D"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1,2,3 место на разных дистанциях</w:t>
            </w:r>
          </w:p>
        </w:tc>
      </w:tr>
      <w:tr w:rsidR="009E51F5" w:rsidRPr="00C20371" w14:paraId="1A5C1A45" w14:textId="77777777" w:rsidTr="00584651">
        <w:trPr>
          <w:trHeight w:val="510"/>
        </w:trPr>
        <w:tc>
          <w:tcPr>
            <w:tcW w:w="2204" w:type="pct"/>
            <w:shd w:val="clear" w:color="auto" w:fill="auto"/>
          </w:tcPr>
          <w:p w14:paraId="5C38E08B"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Чемпионат и первенство Заб. края по плаванию</w:t>
            </w:r>
          </w:p>
        </w:tc>
        <w:tc>
          <w:tcPr>
            <w:tcW w:w="814" w:type="pct"/>
            <w:shd w:val="clear" w:color="auto" w:fill="auto"/>
            <w:noWrap/>
          </w:tcPr>
          <w:p w14:paraId="0D0B2E7C"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Ноябрь/Богданов А., Высоцкая Е.</w:t>
            </w:r>
          </w:p>
        </w:tc>
        <w:tc>
          <w:tcPr>
            <w:tcW w:w="1982" w:type="pct"/>
            <w:shd w:val="clear" w:color="auto" w:fill="auto"/>
          </w:tcPr>
          <w:p w14:paraId="0102F370"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1 место</w:t>
            </w:r>
          </w:p>
          <w:p w14:paraId="6941BF7D"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1 место</w:t>
            </w:r>
          </w:p>
        </w:tc>
      </w:tr>
      <w:tr w:rsidR="009E51F5" w:rsidRPr="00C20371" w14:paraId="6BF37331" w14:textId="77777777" w:rsidTr="00584651">
        <w:trPr>
          <w:trHeight w:val="510"/>
        </w:trPr>
        <w:tc>
          <w:tcPr>
            <w:tcW w:w="2204" w:type="pct"/>
            <w:shd w:val="clear" w:color="auto" w:fill="auto"/>
          </w:tcPr>
          <w:p w14:paraId="78A94DB2" w14:textId="771C15AC"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 xml:space="preserve">Участие в соревнованиях «Читинские молодежные спортивные настольные игры – 2024» для студентов, относящихся к специальной медицинской группе </w:t>
            </w:r>
          </w:p>
        </w:tc>
        <w:tc>
          <w:tcPr>
            <w:tcW w:w="814" w:type="pct"/>
            <w:shd w:val="clear" w:color="auto" w:fill="auto"/>
            <w:noWrap/>
          </w:tcPr>
          <w:p w14:paraId="12169A2E"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Ноябрь/15</w:t>
            </w:r>
          </w:p>
        </w:tc>
        <w:tc>
          <w:tcPr>
            <w:tcW w:w="1982" w:type="pct"/>
            <w:shd w:val="clear" w:color="auto" w:fill="auto"/>
          </w:tcPr>
          <w:p w14:paraId="08259B93"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 xml:space="preserve">В игре «Корнхол» </w:t>
            </w:r>
            <w:r w:rsidRPr="00C20371">
              <w:rPr>
                <w:rFonts w:ascii="Times New Roman" w:eastAsia="Times New Roman" w:hAnsi="Times New Roman" w:cs="Times New Roman"/>
                <w:bCs/>
                <w:sz w:val="20"/>
                <w:szCs w:val="20"/>
                <w:lang w:eastAsia="ru-RU"/>
              </w:rPr>
              <w:t>3 место</w:t>
            </w:r>
            <w:r w:rsidRPr="00C20371">
              <w:rPr>
                <w:rFonts w:ascii="Times New Roman" w:eastAsia="Times New Roman" w:hAnsi="Times New Roman" w:cs="Times New Roman"/>
                <w:sz w:val="20"/>
                <w:szCs w:val="20"/>
                <w:lang w:eastAsia="ru-RU"/>
              </w:rPr>
              <w:t xml:space="preserve"> среди девушек заняла Козлова Дарья;</w:t>
            </w:r>
          </w:p>
          <w:p w14:paraId="25CE071C"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 xml:space="preserve">В игре «Матрешка» </w:t>
            </w:r>
            <w:r w:rsidRPr="00C20371">
              <w:rPr>
                <w:rFonts w:ascii="Times New Roman" w:eastAsia="Times New Roman" w:hAnsi="Times New Roman" w:cs="Times New Roman"/>
                <w:bCs/>
                <w:sz w:val="20"/>
                <w:szCs w:val="20"/>
                <w:lang w:eastAsia="ru-RU"/>
              </w:rPr>
              <w:t>2 место</w:t>
            </w:r>
            <w:r w:rsidRPr="00C20371">
              <w:rPr>
                <w:rFonts w:ascii="Times New Roman" w:eastAsia="Times New Roman" w:hAnsi="Times New Roman" w:cs="Times New Roman"/>
                <w:sz w:val="20"/>
                <w:szCs w:val="20"/>
                <w:lang w:eastAsia="ru-RU"/>
              </w:rPr>
              <w:t xml:space="preserve"> среди девушек заняла Зайцева Елизавета, </w:t>
            </w:r>
          </w:p>
        </w:tc>
      </w:tr>
      <w:tr w:rsidR="009E51F5" w:rsidRPr="00C20371" w14:paraId="0D858AA4" w14:textId="77777777" w:rsidTr="00584651">
        <w:trPr>
          <w:trHeight w:val="280"/>
        </w:trPr>
        <w:tc>
          <w:tcPr>
            <w:tcW w:w="2204" w:type="pct"/>
            <w:shd w:val="clear" w:color="auto" w:fill="auto"/>
          </w:tcPr>
          <w:p w14:paraId="75971D94"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Турнир по волейболу памяти Н.И. Тамаровского</w:t>
            </w:r>
          </w:p>
        </w:tc>
        <w:tc>
          <w:tcPr>
            <w:tcW w:w="814" w:type="pct"/>
            <w:shd w:val="clear" w:color="auto" w:fill="auto"/>
            <w:noWrap/>
          </w:tcPr>
          <w:p w14:paraId="41569D7E"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Ноябрь/80</w:t>
            </w:r>
          </w:p>
        </w:tc>
        <w:tc>
          <w:tcPr>
            <w:tcW w:w="1982" w:type="pct"/>
            <w:shd w:val="clear" w:color="auto" w:fill="auto"/>
          </w:tcPr>
          <w:p w14:paraId="32E4C5D0"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5 место</w:t>
            </w:r>
          </w:p>
        </w:tc>
      </w:tr>
      <w:tr w:rsidR="009E51F5" w:rsidRPr="00C20371" w14:paraId="76C6CE0C" w14:textId="77777777" w:rsidTr="00584651">
        <w:trPr>
          <w:trHeight w:val="280"/>
        </w:trPr>
        <w:tc>
          <w:tcPr>
            <w:tcW w:w="2204" w:type="pct"/>
            <w:shd w:val="clear" w:color="auto" w:fill="auto"/>
          </w:tcPr>
          <w:p w14:paraId="57247365"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 xml:space="preserve">Проведение физкультурно-спортивного мероприятия «Центурион» с участием студентов 1 курса ЮФ И ФЭФ. </w:t>
            </w:r>
          </w:p>
          <w:p w14:paraId="2C6BBDEA" w14:textId="77777777" w:rsidR="009E51F5" w:rsidRPr="00C20371" w:rsidRDefault="009E51F5" w:rsidP="008A5A0E">
            <w:pPr>
              <w:spacing w:after="0" w:line="240" w:lineRule="auto"/>
              <w:rPr>
                <w:rFonts w:ascii="Times New Roman" w:hAnsi="Times New Roman" w:cs="Times New Roman"/>
                <w:sz w:val="20"/>
                <w:szCs w:val="20"/>
              </w:rPr>
            </w:pPr>
          </w:p>
        </w:tc>
        <w:tc>
          <w:tcPr>
            <w:tcW w:w="814" w:type="pct"/>
            <w:shd w:val="clear" w:color="auto" w:fill="auto"/>
            <w:noWrap/>
          </w:tcPr>
          <w:p w14:paraId="3C6173C7"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Ноябрь/50</w:t>
            </w:r>
          </w:p>
        </w:tc>
        <w:tc>
          <w:tcPr>
            <w:tcW w:w="1982" w:type="pct"/>
            <w:shd w:val="clear" w:color="auto" w:fill="auto"/>
          </w:tcPr>
          <w:p w14:paraId="01A374DC"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 xml:space="preserve">Осуществлялась организация для обучения в Школе инклюзивного волонтёрства-2024 в онлайн формате, предложенного Региональным центром инклюзивного образования ЗабГУ. </w:t>
            </w:r>
          </w:p>
        </w:tc>
      </w:tr>
      <w:tr w:rsidR="009E51F5" w:rsidRPr="00C20371" w14:paraId="24E2397E" w14:textId="77777777" w:rsidTr="00584651">
        <w:trPr>
          <w:trHeight w:val="280"/>
        </w:trPr>
        <w:tc>
          <w:tcPr>
            <w:tcW w:w="2204" w:type="pct"/>
            <w:shd w:val="clear" w:color="auto" w:fill="auto"/>
          </w:tcPr>
          <w:p w14:paraId="43DB900E"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 xml:space="preserve">Участие в Чемпионате Забайкальского края по футболу 4 лига. </w:t>
            </w:r>
          </w:p>
        </w:tc>
        <w:tc>
          <w:tcPr>
            <w:tcW w:w="814" w:type="pct"/>
            <w:shd w:val="clear" w:color="auto" w:fill="auto"/>
            <w:noWrap/>
          </w:tcPr>
          <w:p w14:paraId="59324B77"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Ноябрь/20</w:t>
            </w:r>
          </w:p>
        </w:tc>
        <w:tc>
          <w:tcPr>
            <w:tcW w:w="1982" w:type="pct"/>
            <w:shd w:val="clear" w:color="auto" w:fill="auto"/>
          </w:tcPr>
          <w:p w14:paraId="79860106"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4 место</w:t>
            </w:r>
          </w:p>
        </w:tc>
      </w:tr>
      <w:tr w:rsidR="009E51F5" w:rsidRPr="00C20371" w14:paraId="2BC70334" w14:textId="77777777" w:rsidTr="00584651">
        <w:trPr>
          <w:trHeight w:val="280"/>
        </w:trPr>
        <w:tc>
          <w:tcPr>
            <w:tcW w:w="2204" w:type="pct"/>
            <w:shd w:val="clear" w:color="auto" w:fill="auto"/>
          </w:tcPr>
          <w:p w14:paraId="15C4696C"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 xml:space="preserve">Турнир Первенство г. Читы по мини-футболу. 4 лига </w:t>
            </w:r>
          </w:p>
        </w:tc>
        <w:tc>
          <w:tcPr>
            <w:tcW w:w="814" w:type="pct"/>
            <w:shd w:val="clear" w:color="auto" w:fill="auto"/>
            <w:noWrap/>
          </w:tcPr>
          <w:p w14:paraId="2B0D1520"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Ноябрь/20</w:t>
            </w:r>
          </w:p>
        </w:tc>
        <w:tc>
          <w:tcPr>
            <w:tcW w:w="1982" w:type="pct"/>
            <w:shd w:val="clear" w:color="auto" w:fill="auto"/>
          </w:tcPr>
          <w:p w14:paraId="2FF02BA4"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hAnsi="Times New Roman" w:cs="Times New Roman"/>
                <w:sz w:val="20"/>
                <w:szCs w:val="20"/>
              </w:rPr>
              <w:t>1 место</w:t>
            </w:r>
          </w:p>
        </w:tc>
      </w:tr>
      <w:tr w:rsidR="009E51F5" w:rsidRPr="00C20371" w14:paraId="0F6D04AC" w14:textId="77777777" w:rsidTr="00584651">
        <w:trPr>
          <w:trHeight w:val="280"/>
        </w:trPr>
        <w:tc>
          <w:tcPr>
            <w:tcW w:w="2204" w:type="pct"/>
            <w:shd w:val="clear" w:color="auto" w:fill="auto"/>
          </w:tcPr>
          <w:p w14:paraId="0CD2A674"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lastRenderedPageBreak/>
              <w:t xml:space="preserve">День спринта – Участие в Открытом первенстве ДЮСШ № 2 по легкой атлетике. </w:t>
            </w:r>
          </w:p>
        </w:tc>
        <w:tc>
          <w:tcPr>
            <w:tcW w:w="814" w:type="pct"/>
            <w:shd w:val="clear" w:color="auto" w:fill="auto"/>
            <w:noWrap/>
          </w:tcPr>
          <w:p w14:paraId="08486B56"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hAnsi="Times New Roman" w:cs="Times New Roman"/>
                <w:sz w:val="20"/>
                <w:szCs w:val="20"/>
              </w:rPr>
              <w:t>Ноябрь/10</w:t>
            </w:r>
          </w:p>
        </w:tc>
        <w:tc>
          <w:tcPr>
            <w:tcW w:w="1982" w:type="pct"/>
            <w:shd w:val="clear" w:color="auto" w:fill="auto"/>
          </w:tcPr>
          <w:p w14:paraId="5D4A88C0"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1 место</w:t>
            </w:r>
          </w:p>
        </w:tc>
      </w:tr>
      <w:tr w:rsidR="009E51F5" w:rsidRPr="00C20371" w14:paraId="7A447295" w14:textId="77777777" w:rsidTr="00584651">
        <w:trPr>
          <w:trHeight w:val="510"/>
        </w:trPr>
        <w:tc>
          <w:tcPr>
            <w:tcW w:w="2204" w:type="pct"/>
            <w:shd w:val="clear" w:color="auto" w:fill="auto"/>
          </w:tcPr>
          <w:p w14:paraId="6458E292"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Первенство города Читы по баскетболу, 4 лига</w:t>
            </w:r>
          </w:p>
        </w:tc>
        <w:tc>
          <w:tcPr>
            <w:tcW w:w="814" w:type="pct"/>
            <w:shd w:val="clear" w:color="auto" w:fill="auto"/>
            <w:noWrap/>
          </w:tcPr>
          <w:p w14:paraId="40F8DBB2"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Ноябрь/100</w:t>
            </w:r>
          </w:p>
        </w:tc>
        <w:tc>
          <w:tcPr>
            <w:tcW w:w="1982" w:type="pct"/>
            <w:shd w:val="clear" w:color="auto" w:fill="auto"/>
          </w:tcPr>
          <w:p w14:paraId="261121A5"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4 место</w:t>
            </w:r>
          </w:p>
        </w:tc>
      </w:tr>
      <w:tr w:rsidR="009E51F5" w:rsidRPr="00C20371" w14:paraId="44A25A2A" w14:textId="77777777" w:rsidTr="00584651">
        <w:trPr>
          <w:trHeight w:val="510"/>
        </w:trPr>
        <w:tc>
          <w:tcPr>
            <w:tcW w:w="2204" w:type="pct"/>
            <w:shd w:val="clear" w:color="auto" w:fill="auto"/>
          </w:tcPr>
          <w:p w14:paraId="2EECAE73"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 xml:space="preserve">Первенство по футболу на кубок «Нархоза» </w:t>
            </w:r>
          </w:p>
        </w:tc>
        <w:tc>
          <w:tcPr>
            <w:tcW w:w="814" w:type="pct"/>
            <w:shd w:val="clear" w:color="auto" w:fill="auto"/>
            <w:noWrap/>
          </w:tcPr>
          <w:p w14:paraId="48ED300B"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Декабрь/ 100</w:t>
            </w:r>
          </w:p>
        </w:tc>
        <w:tc>
          <w:tcPr>
            <w:tcW w:w="1982" w:type="pct"/>
            <w:shd w:val="clear" w:color="auto" w:fill="auto"/>
          </w:tcPr>
          <w:p w14:paraId="4E58EDA9"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3 место</w:t>
            </w:r>
          </w:p>
        </w:tc>
      </w:tr>
      <w:tr w:rsidR="009E51F5" w:rsidRPr="00C20371" w14:paraId="5BB191D5" w14:textId="77777777" w:rsidTr="00584651">
        <w:trPr>
          <w:trHeight w:val="510"/>
        </w:trPr>
        <w:tc>
          <w:tcPr>
            <w:tcW w:w="2204" w:type="pct"/>
            <w:tcBorders>
              <w:top w:val="single" w:sz="4" w:space="0" w:color="auto"/>
              <w:left w:val="single" w:sz="4" w:space="0" w:color="auto"/>
              <w:bottom w:val="single" w:sz="4" w:space="0" w:color="auto"/>
              <w:right w:val="single" w:sz="4" w:space="0" w:color="auto"/>
            </w:tcBorders>
            <w:shd w:val="clear" w:color="auto" w:fill="auto"/>
          </w:tcPr>
          <w:p w14:paraId="2369DB12"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Соревнования по баскетболу памяти тренера Р.А.Корюхина</w:t>
            </w:r>
          </w:p>
        </w:tc>
        <w:tc>
          <w:tcPr>
            <w:tcW w:w="814" w:type="pct"/>
            <w:tcBorders>
              <w:top w:val="single" w:sz="4" w:space="0" w:color="auto"/>
              <w:left w:val="single" w:sz="4" w:space="0" w:color="auto"/>
              <w:bottom w:val="single" w:sz="4" w:space="0" w:color="auto"/>
              <w:right w:val="single" w:sz="4" w:space="0" w:color="auto"/>
            </w:tcBorders>
            <w:shd w:val="clear" w:color="auto" w:fill="auto"/>
            <w:noWrap/>
          </w:tcPr>
          <w:p w14:paraId="2F0604E7"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Декабрь/100</w:t>
            </w:r>
          </w:p>
        </w:tc>
        <w:tc>
          <w:tcPr>
            <w:tcW w:w="1982" w:type="pct"/>
            <w:tcBorders>
              <w:top w:val="single" w:sz="4" w:space="0" w:color="auto"/>
              <w:left w:val="single" w:sz="4" w:space="0" w:color="auto"/>
              <w:bottom w:val="single" w:sz="4" w:space="0" w:color="auto"/>
              <w:right w:val="single" w:sz="4" w:space="0" w:color="auto"/>
            </w:tcBorders>
            <w:shd w:val="clear" w:color="auto" w:fill="auto"/>
          </w:tcPr>
          <w:p w14:paraId="14F6D0B6"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1 место</w:t>
            </w:r>
          </w:p>
        </w:tc>
      </w:tr>
      <w:tr w:rsidR="009E51F5" w:rsidRPr="00C20371" w14:paraId="5B04B66E" w14:textId="77777777" w:rsidTr="00584651">
        <w:trPr>
          <w:trHeight w:val="280"/>
        </w:trPr>
        <w:tc>
          <w:tcPr>
            <w:tcW w:w="2204" w:type="pct"/>
            <w:shd w:val="clear" w:color="auto" w:fill="auto"/>
          </w:tcPr>
          <w:p w14:paraId="46348FAA"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Чемпионат России по спортивной борьбе Панкратион</w:t>
            </w:r>
          </w:p>
        </w:tc>
        <w:tc>
          <w:tcPr>
            <w:tcW w:w="814" w:type="pct"/>
            <w:shd w:val="clear" w:color="auto" w:fill="auto"/>
            <w:noWrap/>
          </w:tcPr>
          <w:p w14:paraId="69784D30"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 xml:space="preserve">Макарова Д., к.м.с. </w:t>
            </w:r>
          </w:p>
          <w:p w14:paraId="473621E0"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p>
        </w:tc>
        <w:tc>
          <w:tcPr>
            <w:tcW w:w="1982" w:type="pct"/>
            <w:shd w:val="clear" w:color="auto" w:fill="auto"/>
          </w:tcPr>
          <w:p w14:paraId="02BE5663"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2 место</w:t>
            </w:r>
          </w:p>
        </w:tc>
      </w:tr>
      <w:tr w:rsidR="009E51F5" w:rsidRPr="00C20371" w14:paraId="24E46F1B" w14:textId="77777777" w:rsidTr="00584651">
        <w:trPr>
          <w:trHeight w:val="280"/>
        </w:trPr>
        <w:tc>
          <w:tcPr>
            <w:tcW w:w="2204" w:type="pct"/>
            <w:shd w:val="clear" w:color="auto" w:fill="auto"/>
          </w:tcPr>
          <w:p w14:paraId="5ED78915"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Первенство ДФО по Панкратиону</w:t>
            </w:r>
          </w:p>
        </w:tc>
        <w:tc>
          <w:tcPr>
            <w:tcW w:w="814" w:type="pct"/>
            <w:shd w:val="clear" w:color="auto" w:fill="auto"/>
            <w:noWrap/>
          </w:tcPr>
          <w:p w14:paraId="1DFFC314" w14:textId="79ADC4E9"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 xml:space="preserve">Макарова Д., к.м.с. </w:t>
            </w:r>
          </w:p>
        </w:tc>
        <w:tc>
          <w:tcPr>
            <w:tcW w:w="1982" w:type="pct"/>
            <w:shd w:val="clear" w:color="auto" w:fill="auto"/>
          </w:tcPr>
          <w:p w14:paraId="77EB9C9F"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1 место</w:t>
            </w:r>
          </w:p>
        </w:tc>
      </w:tr>
      <w:tr w:rsidR="009E51F5" w:rsidRPr="00C20371" w14:paraId="6F22B175" w14:textId="77777777" w:rsidTr="00584651">
        <w:trPr>
          <w:trHeight w:val="280"/>
        </w:trPr>
        <w:tc>
          <w:tcPr>
            <w:tcW w:w="2204" w:type="pct"/>
            <w:shd w:val="clear" w:color="auto" w:fill="auto"/>
          </w:tcPr>
          <w:p w14:paraId="6A8735A6"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Всероссийский турнир «Кубок героев» по Панкратиону</w:t>
            </w:r>
          </w:p>
        </w:tc>
        <w:tc>
          <w:tcPr>
            <w:tcW w:w="814" w:type="pct"/>
            <w:shd w:val="clear" w:color="auto" w:fill="auto"/>
            <w:noWrap/>
          </w:tcPr>
          <w:p w14:paraId="60220F26"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 xml:space="preserve">Макарова Д., к.м.с. </w:t>
            </w:r>
          </w:p>
          <w:p w14:paraId="15AC0996"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p>
        </w:tc>
        <w:tc>
          <w:tcPr>
            <w:tcW w:w="1982" w:type="pct"/>
            <w:shd w:val="clear" w:color="auto" w:fill="auto"/>
          </w:tcPr>
          <w:p w14:paraId="03F87EBC"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1 место</w:t>
            </w:r>
          </w:p>
        </w:tc>
      </w:tr>
      <w:tr w:rsidR="009E51F5" w:rsidRPr="00C20371" w14:paraId="679C14D2" w14:textId="77777777" w:rsidTr="00584651">
        <w:trPr>
          <w:trHeight w:val="280"/>
        </w:trPr>
        <w:tc>
          <w:tcPr>
            <w:tcW w:w="2204" w:type="pct"/>
            <w:shd w:val="clear" w:color="auto" w:fill="auto"/>
          </w:tcPr>
          <w:p w14:paraId="20FEDA6E"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 xml:space="preserve">Чемпионат Забайкальского края СФО и ДФО по тхэквондо </w:t>
            </w:r>
          </w:p>
          <w:p w14:paraId="6C0E6A6D"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всероссийские соревнования «Сила Байкалья» по тхэквондо</w:t>
            </w:r>
          </w:p>
          <w:p w14:paraId="0015C7D8"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Чемпионат и Первенство республики Бурятия по тхэквондо</w:t>
            </w:r>
          </w:p>
        </w:tc>
        <w:tc>
          <w:tcPr>
            <w:tcW w:w="814" w:type="pct"/>
            <w:shd w:val="clear" w:color="auto" w:fill="auto"/>
            <w:noWrap/>
          </w:tcPr>
          <w:p w14:paraId="5EA060D7"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 xml:space="preserve">Евдокимов П., </w:t>
            </w:r>
          </w:p>
          <w:p w14:paraId="49AFFADD"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аккредитованный судья</w:t>
            </w:r>
          </w:p>
          <w:p w14:paraId="7F37C0D4"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по тхэквондо МФТ</w:t>
            </w:r>
          </w:p>
          <w:p w14:paraId="18ED8F56" w14:textId="77777777" w:rsidR="009E51F5" w:rsidRPr="00C20371" w:rsidRDefault="009E51F5" w:rsidP="008A5A0E">
            <w:pPr>
              <w:spacing w:after="0" w:line="240" w:lineRule="auto"/>
              <w:rPr>
                <w:rFonts w:ascii="Times New Roman" w:hAnsi="Times New Roman" w:cs="Times New Roman"/>
                <w:sz w:val="20"/>
                <w:szCs w:val="20"/>
              </w:rPr>
            </w:pPr>
          </w:p>
        </w:tc>
        <w:tc>
          <w:tcPr>
            <w:tcW w:w="1982" w:type="pct"/>
            <w:shd w:val="clear" w:color="auto" w:fill="auto"/>
          </w:tcPr>
          <w:p w14:paraId="6CA095B4"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eastAsia="Times New Roman" w:hAnsi="Times New Roman" w:cs="Times New Roman"/>
                <w:sz w:val="20"/>
                <w:szCs w:val="20"/>
                <w:lang w:eastAsia="ru-RU"/>
              </w:rPr>
              <w:t>Участвует в судействе соревнований различного уровня по</w:t>
            </w:r>
            <w:r w:rsidRPr="00C20371">
              <w:rPr>
                <w:rFonts w:ascii="Times New Roman" w:hAnsi="Times New Roman" w:cs="Times New Roman"/>
                <w:sz w:val="20"/>
                <w:szCs w:val="20"/>
              </w:rPr>
              <w:t xml:space="preserve"> тхэквондо</w:t>
            </w:r>
          </w:p>
        </w:tc>
      </w:tr>
      <w:tr w:rsidR="009E51F5" w:rsidRPr="00C20371" w14:paraId="5E37C2AA" w14:textId="77777777" w:rsidTr="00584651">
        <w:trPr>
          <w:trHeight w:val="280"/>
        </w:trPr>
        <w:tc>
          <w:tcPr>
            <w:tcW w:w="2204" w:type="pct"/>
            <w:shd w:val="clear" w:color="auto" w:fill="auto"/>
          </w:tcPr>
          <w:p w14:paraId="69D7B4FF" w14:textId="36BB72E6"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Кубок России по стрельбе из лука г.</w:t>
            </w:r>
            <w:r w:rsidR="001566A6" w:rsidRPr="00C20371">
              <w:rPr>
                <w:rFonts w:ascii="Times New Roman" w:hAnsi="Times New Roman" w:cs="Times New Roman"/>
                <w:sz w:val="20"/>
                <w:szCs w:val="20"/>
              </w:rPr>
              <w:t xml:space="preserve"> </w:t>
            </w:r>
            <w:r w:rsidRPr="00C20371">
              <w:rPr>
                <w:rFonts w:ascii="Times New Roman" w:hAnsi="Times New Roman" w:cs="Times New Roman"/>
                <w:sz w:val="20"/>
                <w:szCs w:val="20"/>
              </w:rPr>
              <w:t>Орел</w:t>
            </w:r>
          </w:p>
        </w:tc>
        <w:tc>
          <w:tcPr>
            <w:tcW w:w="814" w:type="pct"/>
            <w:shd w:val="clear" w:color="auto" w:fill="auto"/>
            <w:noWrap/>
          </w:tcPr>
          <w:p w14:paraId="13478C62"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Александрова С.А.</w:t>
            </w:r>
          </w:p>
          <w:p w14:paraId="3AE134BD" w14:textId="77777777" w:rsidR="009E51F5" w:rsidRPr="00C20371" w:rsidRDefault="009E51F5" w:rsidP="008A5A0E">
            <w:pPr>
              <w:spacing w:after="0" w:line="240" w:lineRule="auto"/>
              <w:rPr>
                <w:rFonts w:ascii="Times New Roman" w:hAnsi="Times New Roman" w:cs="Times New Roman"/>
                <w:sz w:val="20"/>
                <w:szCs w:val="20"/>
              </w:rPr>
            </w:pPr>
          </w:p>
        </w:tc>
        <w:tc>
          <w:tcPr>
            <w:tcW w:w="1982" w:type="pct"/>
            <w:shd w:val="clear" w:color="auto" w:fill="auto"/>
          </w:tcPr>
          <w:p w14:paraId="6CB105C8"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hAnsi="Times New Roman" w:cs="Times New Roman"/>
                <w:sz w:val="20"/>
                <w:szCs w:val="20"/>
              </w:rPr>
              <w:t>1 место в личном зачете</w:t>
            </w:r>
          </w:p>
        </w:tc>
      </w:tr>
      <w:tr w:rsidR="009E51F5" w:rsidRPr="00C20371" w14:paraId="7F0F2606" w14:textId="77777777" w:rsidTr="00584651">
        <w:trPr>
          <w:trHeight w:val="280"/>
        </w:trPr>
        <w:tc>
          <w:tcPr>
            <w:tcW w:w="2204" w:type="pct"/>
            <w:shd w:val="clear" w:color="auto" w:fill="auto"/>
          </w:tcPr>
          <w:p w14:paraId="1C33DB16"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Всероссийские соревнования памяти ЗМС СССР М.Б.Дашицыренова по стрельбе из лука</w:t>
            </w:r>
          </w:p>
        </w:tc>
        <w:tc>
          <w:tcPr>
            <w:tcW w:w="814" w:type="pct"/>
            <w:shd w:val="clear" w:color="auto" w:fill="auto"/>
            <w:noWrap/>
          </w:tcPr>
          <w:p w14:paraId="0C68A0FB"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Александрова С.А.</w:t>
            </w:r>
          </w:p>
          <w:p w14:paraId="24F46353" w14:textId="77777777" w:rsidR="009E51F5" w:rsidRPr="00C20371" w:rsidRDefault="009E51F5" w:rsidP="008A5A0E">
            <w:pPr>
              <w:spacing w:after="0" w:line="240" w:lineRule="auto"/>
              <w:rPr>
                <w:rFonts w:ascii="Times New Roman" w:hAnsi="Times New Roman" w:cs="Times New Roman"/>
                <w:sz w:val="20"/>
                <w:szCs w:val="20"/>
              </w:rPr>
            </w:pPr>
          </w:p>
        </w:tc>
        <w:tc>
          <w:tcPr>
            <w:tcW w:w="1982" w:type="pct"/>
            <w:shd w:val="clear" w:color="auto" w:fill="auto"/>
          </w:tcPr>
          <w:p w14:paraId="4E932C16"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3 место в командном зачете</w:t>
            </w:r>
          </w:p>
        </w:tc>
      </w:tr>
      <w:tr w:rsidR="009E51F5" w:rsidRPr="00C20371" w14:paraId="0F666EAA" w14:textId="77777777" w:rsidTr="00584651">
        <w:trPr>
          <w:trHeight w:val="280"/>
        </w:trPr>
        <w:tc>
          <w:tcPr>
            <w:tcW w:w="2204" w:type="pct"/>
            <w:shd w:val="clear" w:color="auto" w:fill="auto"/>
          </w:tcPr>
          <w:p w14:paraId="0332B2D0" w14:textId="0455BE09"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Кубок России по стрельбе из лука г.</w:t>
            </w:r>
            <w:r w:rsidR="001566A6" w:rsidRPr="00C20371">
              <w:rPr>
                <w:rFonts w:ascii="Times New Roman" w:hAnsi="Times New Roman" w:cs="Times New Roman"/>
                <w:sz w:val="20"/>
                <w:szCs w:val="20"/>
              </w:rPr>
              <w:t xml:space="preserve"> </w:t>
            </w:r>
            <w:r w:rsidRPr="00C20371">
              <w:rPr>
                <w:rFonts w:ascii="Times New Roman" w:hAnsi="Times New Roman" w:cs="Times New Roman"/>
                <w:sz w:val="20"/>
                <w:szCs w:val="20"/>
              </w:rPr>
              <w:t xml:space="preserve">Алушта </w:t>
            </w:r>
          </w:p>
        </w:tc>
        <w:tc>
          <w:tcPr>
            <w:tcW w:w="814" w:type="pct"/>
            <w:shd w:val="clear" w:color="auto" w:fill="auto"/>
            <w:noWrap/>
          </w:tcPr>
          <w:p w14:paraId="4B028824"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Александрова С.А.</w:t>
            </w:r>
          </w:p>
          <w:p w14:paraId="3B2D97DC" w14:textId="77777777" w:rsidR="009E51F5" w:rsidRPr="00C20371" w:rsidRDefault="009E51F5" w:rsidP="008A5A0E">
            <w:pPr>
              <w:spacing w:after="0" w:line="240" w:lineRule="auto"/>
              <w:rPr>
                <w:rFonts w:ascii="Times New Roman" w:hAnsi="Times New Roman" w:cs="Times New Roman"/>
                <w:sz w:val="20"/>
                <w:szCs w:val="20"/>
              </w:rPr>
            </w:pPr>
          </w:p>
        </w:tc>
        <w:tc>
          <w:tcPr>
            <w:tcW w:w="1982" w:type="pct"/>
            <w:shd w:val="clear" w:color="auto" w:fill="auto"/>
          </w:tcPr>
          <w:p w14:paraId="5F27A80A" w14:textId="77777777" w:rsidR="009E51F5" w:rsidRPr="00C20371" w:rsidRDefault="009E51F5" w:rsidP="008A5A0E">
            <w:pPr>
              <w:spacing w:after="0" w:line="240" w:lineRule="auto"/>
              <w:rPr>
                <w:rFonts w:ascii="Times New Roman" w:eastAsia="Times New Roman" w:hAnsi="Times New Roman" w:cs="Times New Roman"/>
                <w:sz w:val="20"/>
                <w:szCs w:val="20"/>
                <w:lang w:eastAsia="ru-RU"/>
              </w:rPr>
            </w:pPr>
            <w:r w:rsidRPr="00C20371">
              <w:rPr>
                <w:rFonts w:ascii="Times New Roman" w:hAnsi="Times New Roman" w:cs="Times New Roman"/>
                <w:sz w:val="20"/>
                <w:szCs w:val="20"/>
              </w:rPr>
              <w:t>2 место в командном зачете</w:t>
            </w:r>
          </w:p>
        </w:tc>
      </w:tr>
      <w:tr w:rsidR="009E51F5" w:rsidRPr="00C20371" w14:paraId="0E450D90" w14:textId="77777777" w:rsidTr="00584651">
        <w:trPr>
          <w:trHeight w:val="280"/>
        </w:trPr>
        <w:tc>
          <w:tcPr>
            <w:tcW w:w="2204" w:type="pct"/>
            <w:shd w:val="clear" w:color="auto" w:fill="auto"/>
          </w:tcPr>
          <w:p w14:paraId="67B019DE" w14:textId="70E1803E"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Чемпионат России по стрельбе из лука п.</w:t>
            </w:r>
            <w:r w:rsidR="001566A6" w:rsidRPr="00C20371">
              <w:rPr>
                <w:rFonts w:ascii="Times New Roman" w:hAnsi="Times New Roman" w:cs="Times New Roman"/>
                <w:sz w:val="20"/>
                <w:szCs w:val="20"/>
              </w:rPr>
              <w:t xml:space="preserve"> </w:t>
            </w:r>
            <w:r w:rsidRPr="00C20371">
              <w:rPr>
                <w:rFonts w:ascii="Times New Roman" w:hAnsi="Times New Roman" w:cs="Times New Roman"/>
                <w:sz w:val="20"/>
                <w:szCs w:val="20"/>
              </w:rPr>
              <w:t xml:space="preserve">Агинское </w:t>
            </w:r>
          </w:p>
        </w:tc>
        <w:tc>
          <w:tcPr>
            <w:tcW w:w="814" w:type="pct"/>
            <w:shd w:val="clear" w:color="auto" w:fill="auto"/>
            <w:noWrap/>
          </w:tcPr>
          <w:p w14:paraId="69DD36A2"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Александрова С.А.</w:t>
            </w:r>
          </w:p>
          <w:p w14:paraId="6685CEA6" w14:textId="77777777" w:rsidR="009E51F5" w:rsidRPr="00C20371" w:rsidRDefault="009E51F5" w:rsidP="008A5A0E">
            <w:pPr>
              <w:spacing w:after="0" w:line="240" w:lineRule="auto"/>
              <w:rPr>
                <w:rFonts w:ascii="Times New Roman" w:hAnsi="Times New Roman" w:cs="Times New Roman"/>
                <w:sz w:val="20"/>
                <w:szCs w:val="20"/>
              </w:rPr>
            </w:pPr>
          </w:p>
        </w:tc>
        <w:tc>
          <w:tcPr>
            <w:tcW w:w="1982" w:type="pct"/>
            <w:shd w:val="clear" w:color="auto" w:fill="auto"/>
          </w:tcPr>
          <w:p w14:paraId="3655A26D"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2 место в командном зачете</w:t>
            </w:r>
          </w:p>
        </w:tc>
      </w:tr>
      <w:tr w:rsidR="009E51F5" w:rsidRPr="00C20371" w14:paraId="2E4F316B" w14:textId="77777777" w:rsidTr="00584651">
        <w:trPr>
          <w:trHeight w:val="280"/>
        </w:trPr>
        <w:tc>
          <w:tcPr>
            <w:tcW w:w="2204" w:type="pct"/>
            <w:shd w:val="clear" w:color="auto" w:fill="auto"/>
          </w:tcPr>
          <w:p w14:paraId="654104FE" w14:textId="77777777" w:rsidR="001566A6"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 xml:space="preserve">Первенство России </w:t>
            </w:r>
          </w:p>
          <w:p w14:paraId="0A25F840" w14:textId="343EB8B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г.</w:t>
            </w:r>
            <w:r w:rsidR="001566A6" w:rsidRPr="00C20371">
              <w:rPr>
                <w:rFonts w:ascii="Times New Roman" w:hAnsi="Times New Roman" w:cs="Times New Roman"/>
                <w:sz w:val="20"/>
                <w:szCs w:val="20"/>
              </w:rPr>
              <w:t xml:space="preserve"> </w:t>
            </w:r>
            <w:r w:rsidRPr="00C20371">
              <w:rPr>
                <w:rFonts w:ascii="Times New Roman" w:hAnsi="Times New Roman" w:cs="Times New Roman"/>
                <w:sz w:val="20"/>
                <w:szCs w:val="20"/>
              </w:rPr>
              <w:t xml:space="preserve">Владивосток </w:t>
            </w:r>
          </w:p>
        </w:tc>
        <w:tc>
          <w:tcPr>
            <w:tcW w:w="814" w:type="pct"/>
            <w:shd w:val="clear" w:color="auto" w:fill="auto"/>
            <w:noWrap/>
          </w:tcPr>
          <w:p w14:paraId="499B25F1" w14:textId="279C5C56"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Александрова С.А.</w:t>
            </w:r>
          </w:p>
        </w:tc>
        <w:tc>
          <w:tcPr>
            <w:tcW w:w="1982" w:type="pct"/>
            <w:shd w:val="clear" w:color="auto" w:fill="auto"/>
          </w:tcPr>
          <w:p w14:paraId="600B5881"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3 место в личном и 1 место в командном зачете</w:t>
            </w:r>
          </w:p>
        </w:tc>
      </w:tr>
      <w:tr w:rsidR="009E51F5" w:rsidRPr="00C20371" w14:paraId="50865944" w14:textId="77777777" w:rsidTr="00584651">
        <w:trPr>
          <w:trHeight w:val="280"/>
        </w:trPr>
        <w:tc>
          <w:tcPr>
            <w:tcW w:w="2204" w:type="pct"/>
            <w:shd w:val="clear" w:color="auto" w:fill="auto"/>
          </w:tcPr>
          <w:p w14:paraId="2F27A692"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 xml:space="preserve">Всероссийские соревнования по стрельбе из лука «Кубок генерального прокурора РФ» </w:t>
            </w:r>
          </w:p>
        </w:tc>
        <w:tc>
          <w:tcPr>
            <w:tcW w:w="814" w:type="pct"/>
            <w:shd w:val="clear" w:color="auto" w:fill="auto"/>
            <w:noWrap/>
          </w:tcPr>
          <w:p w14:paraId="1F2DFA92"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Александрова С.А.</w:t>
            </w:r>
          </w:p>
          <w:p w14:paraId="41F26A1D" w14:textId="77777777" w:rsidR="009E51F5" w:rsidRPr="00C20371" w:rsidRDefault="009E51F5" w:rsidP="008A5A0E">
            <w:pPr>
              <w:spacing w:after="0" w:line="240" w:lineRule="auto"/>
              <w:rPr>
                <w:rFonts w:ascii="Times New Roman" w:hAnsi="Times New Roman" w:cs="Times New Roman"/>
                <w:sz w:val="20"/>
                <w:szCs w:val="20"/>
              </w:rPr>
            </w:pPr>
          </w:p>
        </w:tc>
        <w:tc>
          <w:tcPr>
            <w:tcW w:w="1982" w:type="pct"/>
            <w:shd w:val="clear" w:color="auto" w:fill="auto"/>
          </w:tcPr>
          <w:p w14:paraId="0BDDA16C"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2 место в командном зачете</w:t>
            </w:r>
          </w:p>
        </w:tc>
      </w:tr>
      <w:tr w:rsidR="009E51F5" w:rsidRPr="00C20371" w14:paraId="1F4BB3BD" w14:textId="77777777" w:rsidTr="00584651">
        <w:trPr>
          <w:trHeight w:val="280"/>
        </w:trPr>
        <w:tc>
          <w:tcPr>
            <w:tcW w:w="2204" w:type="pct"/>
            <w:shd w:val="clear" w:color="auto" w:fill="auto"/>
          </w:tcPr>
          <w:p w14:paraId="4D1B65E9"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Международные соревнования имени В.Н.Ешеева по стрельбе из лука</w:t>
            </w:r>
          </w:p>
        </w:tc>
        <w:tc>
          <w:tcPr>
            <w:tcW w:w="814" w:type="pct"/>
            <w:shd w:val="clear" w:color="auto" w:fill="auto"/>
            <w:noWrap/>
          </w:tcPr>
          <w:p w14:paraId="2F217E2D"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Александрова С.А.</w:t>
            </w:r>
          </w:p>
          <w:p w14:paraId="32F258B8" w14:textId="77777777" w:rsidR="009E51F5" w:rsidRPr="00C20371" w:rsidRDefault="009E51F5" w:rsidP="008A5A0E">
            <w:pPr>
              <w:spacing w:after="0" w:line="240" w:lineRule="auto"/>
              <w:rPr>
                <w:rFonts w:ascii="Times New Roman" w:hAnsi="Times New Roman" w:cs="Times New Roman"/>
                <w:sz w:val="20"/>
                <w:szCs w:val="20"/>
              </w:rPr>
            </w:pPr>
          </w:p>
        </w:tc>
        <w:tc>
          <w:tcPr>
            <w:tcW w:w="1982" w:type="pct"/>
            <w:shd w:val="clear" w:color="auto" w:fill="auto"/>
          </w:tcPr>
          <w:p w14:paraId="1642528E" w14:textId="77777777" w:rsidR="009E51F5" w:rsidRPr="00C20371" w:rsidRDefault="009E51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1 место в личном и 2 место в командном зачете</w:t>
            </w:r>
          </w:p>
          <w:p w14:paraId="0965BE8C" w14:textId="77777777" w:rsidR="009E51F5" w:rsidRPr="00C20371" w:rsidRDefault="009E51F5" w:rsidP="008A5A0E">
            <w:pPr>
              <w:spacing w:after="0" w:line="240" w:lineRule="auto"/>
              <w:rPr>
                <w:rFonts w:ascii="Times New Roman" w:hAnsi="Times New Roman" w:cs="Times New Roman"/>
                <w:sz w:val="20"/>
                <w:szCs w:val="20"/>
              </w:rPr>
            </w:pPr>
          </w:p>
        </w:tc>
      </w:tr>
      <w:tr w:rsidR="005640F5" w:rsidRPr="00C20371" w14:paraId="336A67F5" w14:textId="77777777" w:rsidTr="00584651">
        <w:trPr>
          <w:trHeight w:val="280"/>
        </w:trPr>
        <w:tc>
          <w:tcPr>
            <w:tcW w:w="2204" w:type="pct"/>
            <w:shd w:val="clear" w:color="auto" w:fill="auto"/>
          </w:tcPr>
          <w:p w14:paraId="363B19F3" w14:textId="77777777" w:rsidR="005640F5" w:rsidRPr="00C20371" w:rsidRDefault="005640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Соревнования по бадминтону, посвященные 13-летию Федерации бадминтона Забайкалья</w:t>
            </w:r>
          </w:p>
        </w:tc>
        <w:tc>
          <w:tcPr>
            <w:tcW w:w="814" w:type="pct"/>
            <w:shd w:val="clear" w:color="auto" w:fill="auto"/>
            <w:noWrap/>
          </w:tcPr>
          <w:p w14:paraId="145F5346" w14:textId="77777777" w:rsidR="005640F5" w:rsidRPr="00C20371" w:rsidRDefault="005640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20 ноября/1</w:t>
            </w:r>
          </w:p>
        </w:tc>
        <w:tc>
          <w:tcPr>
            <w:tcW w:w="1982" w:type="pct"/>
            <w:shd w:val="clear" w:color="auto" w:fill="auto"/>
          </w:tcPr>
          <w:p w14:paraId="280A6FA9" w14:textId="77777777" w:rsidR="005640F5" w:rsidRPr="00C20371" w:rsidRDefault="005640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1 место</w:t>
            </w:r>
          </w:p>
        </w:tc>
      </w:tr>
      <w:tr w:rsidR="005640F5" w:rsidRPr="00C20371" w14:paraId="55CE9020" w14:textId="77777777" w:rsidTr="00584651">
        <w:trPr>
          <w:trHeight w:val="280"/>
        </w:trPr>
        <w:tc>
          <w:tcPr>
            <w:tcW w:w="2204" w:type="pct"/>
            <w:shd w:val="clear" w:color="auto" w:fill="auto"/>
          </w:tcPr>
          <w:p w14:paraId="1422F960" w14:textId="77777777" w:rsidR="005640F5" w:rsidRPr="00C20371" w:rsidRDefault="005640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Соревнования по бадминтону «Траектория волана»</w:t>
            </w:r>
          </w:p>
        </w:tc>
        <w:tc>
          <w:tcPr>
            <w:tcW w:w="814" w:type="pct"/>
            <w:shd w:val="clear" w:color="auto" w:fill="auto"/>
            <w:noWrap/>
          </w:tcPr>
          <w:p w14:paraId="1CC58369" w14:textId="77777777" w:rsidR="005640F5" w:rsidRPr="00C20371" w:rsidRDefault="005640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30 сентября/1</w:t>
            </w:r>
          </w:p>
        </w:tc>
        <w:tc>
          <w:tcPr>
            <w:tcW w:w="1982" w:type="pct"/>
            <w:shd w:val="clear" w:color="auto" w:fill="auto"/>
          </w:tcPr>
          <w:p w14:paraId="604F1B13" w14:textId="77777777" w:rsidR="005640F5" w:rsidRPr="00C20371" w:rsidRDefault="005640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2 место</w:t>
            </w:r>
          </w:p>
        </w:tc>
      </w:tr>
      <w:tr w:rsidR="005640F5" w:rsidRPr="00C20371" w14:paraId="78FA81A8" w14:textId="77777777" w:rsidTr="00584651">
        <w:trPr>
          <w:trHeight w:val="280"/>
        </w:trPr>
        <w:tc>
          <w:tcPr>
            <w:tcW w:w="2204" w:type="pct"/>
            <w:shd w:val="clear" w:color="auto" w:fill="auto"/>
          </w:tcPr>
          <w:p w14:paraId="707C0EDD" w14:textId="77777777" w:rsidR="005640F5" w:rsidRPr="00C20371" w:rsidRDefault="005640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Соревнования по бадминтону в рамках спартакиады «Городской лиги студенческой молодежи»</w:t>
            </w:r>
          </w:p>
        </w:tc>
        <w:tc>
          <w:tcPr>
            <w:tcW w:w="814" w:type="pct"/>
            <w:shd w:val="clear" w:color="auto" w:fill="auto"/>
            <w:noWrap/>
          </w:tcPr>
          <w:p w14:paraId="62531C0F" w14:textId="77777777" w:rsidR="005640F5" w:rsidRPr="00C20371" w:rsidRDefault="005640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22 мая/6</w:t>
            </w:r>
          </w:p>
        </w:tc>
        <w:tc>
          <w:tcPr>
            <w:tcW w:w="1982" w:type="pct"/>
            <w:shd w:val="clear" w:color="auto" w:fill="auto"/>
          </w:tcPr>
          <w:p w14:paraId="29685B52" w14:textId="77777777" w:rsidR="005640F5" w:rsidRPr="00C20371" w:rsidRDefault="005640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3 место,</w:t>
            </w:r>
          </w:p>
          <w:p w14:paraId="23841389" w14:textId="77777777" w:rsidR="005640F5" w:rsidRPr="00C20371" w:rsidRDefault="005640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3 место,</w:t>
            </w:r>
          </w:p>
          <w:p w14:paraId="1CEE31D5" w14:textId="77777777" w:rsidR="005640F5" w:rsidRPr="00C20371" w:rsidRDefault="005640F5" w:rsidP="008A5A0E">
            <w:pPr>
              <w:spacing w:after="0" w:line="240" w:lineRule="auto"/>
              <w:rPr>
                <w:rFonts w:ascii="Times New Roman" w:hAnsi="Times New Roman" w:cs="Times New Roman"/>
                <w:sz w:val="20"/>
                <w:szCs w:val="20"/>
              </w:rPr>
            </w:pPr>
            <w:r w:rsidRPr="00C20371">
              <w:rPr>
                <w:rFonts w:ascii="Times New Roman" w:hAnsi="Times New Roman" w:cs="Times New Roman"/>
                <w:sz w:val="20"/>
                <w:szCs w:val="20"/>
              </w:rPr>
              <w:t>2 место</w:t>
            </w:r>
          </w:p>
        </w:tc>
      </w:tr>
    </w:tbl>
    <w:p w14:paraId="3D4CFC99" w14:textId="58B699F6" w:rsidR="009E51F5" w:rsidRDefault="009E51F5" w:rsidP="008A5A0E">
      <w:pPr>
        <w:pStyle w:val="5"/>
        <w:kinsoku w:val="0"/>
        <w:overflowPunct w:val="0"/>
        <w:autoSpaceDE w:val="0"/>
        <w:autoSpaceDN w:val="0"/>
        <w:spacing w:before="120" w:after="0" w:line="240" w:lineRule="auto"/>
        <w:ind w:firstLine="709"/>
        <w:jc w:val="both"/>
        <w:rPr>
          <w:sz w:val="28"/>
          <w:szCs w:val="28"/>
        </w:rPr>
      </w:pPr>
      <w:r>
        <w:rPr>
          <w:sz w:val="28"/>
          <w:szCs w:val="28"/>
        </w:rPr>
        <w:t>В 2024 г. обучающиеся, занимающиеся в секции по плаванию принимали участие в судействе Чемпионатов и Первенств Забайкальского края по плаванию. Им присвоили 2 судейскую категорию.</w:t>
      </w:r>
    </w:p>
    <w:p w14:paraId="4D834915" w14:textId="77777777" w:rsidR="009E51F5" w:rsidRPr="00677900" w:rsidRDefault="009E51F5" w:rsidP="008A5A0E">
      <w:pPr>
        <w:pStyle w:val="5"/>
        <w:kinsoku w:val="0"/>
        <w:overflowPunct w:val="0"/>
        <w:autoSpaceDE w:val="0"/>
        <w:autoSpaceDN w:val="0"/>
        <w:spacing w:before="0" w:after="0" w:line="240" w:lineRule="auto"/>
        <w:ind w:firstLine="709"/>
        <w:jc w:val="both"/>
        <w:rPr>
          <w:sz w:val="28"/>
          <w:szCs w:val="28"/>
        </w:rPr>
      </w:pPr>
      <w:r w:rsidRPr="00677900">
        <w:rPr>
          <w:sz w:val="28"/>
          <w:szCs w:val="28"/>
        </w:rPr>
        <w:t xml:space="preserve">Папазян Максим (ГМУ-22) является Мастером спорта России, трехкратным чемпионом Забайкальского Края по Греко-Римской борьбе, двукратным победителем ДФО среди юниоров, бронзовым призёром ДФО среди мужчин, двукратным чемпионом всероссийского турнира по Греко-Римской борьбе. </w:t>
      </w:r>
    </w:p>
    <w:p w14:paraId="409779C1" w14:textId="77777777" w:rsidR="009E51F5" w:rsidRPr="00677900" w:rsidRDefault="009E51F5" w:rsidP="008A5A0E">
      <w:pPr>
        <w:pStyle w:val="5"/>
        <w:kinsoku w:val="0"/>
        <w:overflowPunct w:val="0"/>
        <w:autoSpaceDE w:val="0"/>
        <w:autoSpaceDN w:val="0"/>
        <w:spacing w:before="0" w:after="0" w:line="240" w:lineRule="auto"/>
        <w:ind w:firstLine="709"/>
        <w:jc w:val="both"/>
        <w:rPr>
          <w:sz w:val="28"/>
          <w:szCs w:val="28"/>
        </w:rPr>
      </w:pPr>
      <w:r w:rsidRPr="00677900">
        <w:rPr>
          <w:sz w:val="28"/>
          <w:szCs w:val="28"/>
        </w:rPr>
        <w:lastRenderedPageBreak/>
        <w:t>Максимова Софья (ИСТУ-22-1) является Мастером спорта России по стрельбе из лука, Чемпионкой на международных соревнованиях в Манчжурии, трехкратной чемпионкой на первенстве Крыма, Бронзовым призером ДФО в командном зачете.</w:t>
      </w:r>
    </w:p>
    <w:p w14:paraId="0E26B3C3" w14:textId="68006692" w:rsidR="009E51F5" w:rsidRDefault="009E51F5" w:rsidP="008A5A0E">
      <w:pPr>
        <w:pStyle w:val="5"/>
        <w:kinsoku w:val="0"/>
        <w:overflowPunct w:val="0"/>
        <w:autoSpaceDE w:val="0"/>
        <w:autoSpaceDN w:val="0"/>
        <w:spacing w:before="0" w:after="0" w:line="240" w:lineRule="auto"/>
        <w:ind w:firstLine="709"/>
        <w:jc w:val="both"/>
        <w:rPr>
          <w:sz w:val="28"/>
          <w:szCs w:val="28"/>
        </w:rPr>
      </w:pPr>
      <w:r w:rsidRPr="007A1C07">
        <w:rPr>
          <w:sz w:val="28"/>
          <w:szCs w:val="28"/>
        </w:rPr>
        <w:t>Александрова</w:t>
      </w:r>
      <w:r w:rsidR="001566A6">
        <w:rPr>
          <w:sz w:val="28"/>
          <w:szCs w:val="28"/>
        </w:rPr>
        <w:t xml:space="preserve"> С.А. –</w:t>
      </w:r>
      <w:r>
        <w:rPr>
          <w:sz w:val="28"/>
          <w:szCs w:val="28"/>
        </w:rPr>
        <w:t xml:space="preserve"> мастер спорта международного класса по стрельбе из лука, член сборной РФ.</w:t>
      </w:r>
    </w:p>
    <w:p w14:paraId="7DCB00B9" w14:textId="173C0DDE" w:rsidR="009E51F5" w:rsidRDefault="009E51F5" w:rsidP="008A5A0E">
      <w:pPr>
        <w:pStyle w:val="5"/>
        <w:kinsoku w:val="0"/>
        <w:overflowPunct w:val="0"/>
        <w:autoSpaceDE w:val="0"/>
        <w:autoSpaceDN w:val="0"/>
        <w:spacing w:before="0" w:after="0" w:line="240" w:lineRule="auto"/>
        <w:ind w:firstLine="709"/>
        <w:jc w:val="both"/>
        <w:rPr>
          <w:sz w:val="28"/>
          <w:szCs w:val="28"/>
        </w:rPr>
      </w:pPr>
      <w:r>
        <w:rPr>
          <w:sz w:val="28"/>
          <w:szCs w:val="28"/>
        </w:rPr>
        <w:t xml:space="preserve">Богданов Арсений – кандидат в мастера спорта по плаванию, рекордсмен Забайкальского Края, неоднократный победитель и призер Первенств и Чемпионатов Забайкальского Края и Дальневосточного </w:t>
      </w:r>
      <w:r w:rsidR="001566A6">
        <w:rPr>
          <w:sz w:val="28"/>
          <w:szCs w:val="28"/>
        </w:rPr>
        <w:t>федерального округа</w:t>
      </w:r>
      <w:r>
        <w:rPr>
          <w:sz w:val="28"/>
          <w:szCs w:val="28"/>
        </w:rPr>
        <w:t>.</w:t>
      </w:r>
    </w:p>
    <w:p w14:paraId="6FE7C4F2" w14:textId="4A260805" w:rsidR="009E51F5" w:rsidRDefault="009E51F5" w:rsidP="008A5A0E">
      <w:pPr>
        <w:pStyle w:val="5"/>
        <w:kinsoku w:val="0"/>
        <w:overflowPunct w:val="0"/>
        <w:autoSpaceDE w:val="0"/>
        <w:autoSpaceDN w:val="0"/>
        <w:spacing w:before="0" w:after="0" w:line="240" w:lineRule="auto"/>
        <w:ind w:firstLine="709"/>
        <w:jc w:val="both"/>
        <w:rPr>
          <w:sz w:val="28"/>
          <w:szCs w:val="28"/>
        </w:rPr>
      </w:pPr>
      <w:r>
        <w:rPr>
          <w:sz w:val="28"/>
          <w:szCs w:val="28"/>
        </w:rPr>
        <w:t>Высоцкая Екатерина – кандидат в мастера спорта по плаванию, неоднократный победитель и призер Перве</w:t>
      </w:r>
      <w:r w:rsidR="001566A6">
        <w:rPr>
          <w:sz w:val="28"/>
          <w:szCs w:val="28"/>
        </w:rPr>
        <w:t>н</w:t>
      </w:r>
      <w:r>
        <w:rPr>
          <w:sz w:val="28"/>
          <w:szCs w:val="28"/>
        </w:rPr>
        <w:t xml:space="preserve">ств и Чемпионатов Забайкальского Края и Дальневосточного </w:t>
      </w:r>
      <w:r w:rsidR="001566A6">
        <w:rPr>
          <w:sz w:val="28"/>
          <w:szCs w:val="28"/>
        </w:rPr>
        <w:t>федерального округа</w:t>
      </w:r>
      <w:r>
        <w:rPr>
          <w:sz w:val="28"/>
          <w:szCs w:val="28"/>
        </w:rPr>
        <w:t>.</w:t>
      </w:r>
    </w:p>
    <w:p w14:paraId="297B6EFA" w14:textId="5F365DE6" w:rsidR="009E51F5" w:rsidRDefault="009E51F5" w:rsidP="008A5A0E">
      <w:pPr>
        <w:pStyle w:val="5"/>
        <w:kinsoku w:val="0"/>
        <w:overflowPunct w:val="0"/>
        <w:autoSpaceDE w:val="0"/>
        <w:autoSpaceDN w:val="0"/>
        <w:spacing w:before="0" w:after="0" w:line="240" w:lineRule="auto"/>
        <w:ind w:firstLine="709"/>
        <w:jc w:val="both"/>
        <w:rPr>
          <w:sz w:val="28"/>
          <w:szCs w:val="28"/>
        </w:rPr>
      </w:pPr>
      <w:r>
        <w:rPr>
          <w:sz w:val="28"/>
          <w:szCs w:val="28"/>
        </w:rPr>
        <w:t>Макарова Дарья – кандидат в мастера спорта по спортивной борьбе «Панкратион», неоднократный победитель и призер Первенства</w:t>
      </w:r>
      <w:r w:rsidRPr="00DA2C0D">
        <w:rPr>
          <w:sz w:val="28"/>
          <w:szCs w:val="28"/>
        </w:rPr>
        <w:t xml:space="preserve"> </w:t>
      </w:r>
      <w:r>
        <w:rPr>
          <w:sz w:val="28"/>
          <w:szCs w:val="28"/>
        </w:rPr>
        <w:t xml:space="preserve">Дальневосточного </w:t>
      </w:r>
      <w:r w:rsidR="001566A6">
        <w:rPr>
          <w:sz w:val="28"/>
          <w:szCs w:val="28"/>
        </w:rPr>
        <w:t>федерального округа</w:t>
      </w:r>
      <w:r>
        <w:rPr>
          <w:sz w:val="28"/>
          <w:szCs w:val="28"/>
        </w:rPr>
        <w:t>.</w:t>
      </w:r>
    </w:p>
    <w:p w14:paraId="364A6BA4" w14:textId="336F4828" w:rsidR="00A87C97" w:rsidRPr="00FD084F" w:rsidRDefault="0017189E" w:rsidP="0017189E">
      <w:pPr>
        <w:pStyle w:val="2"/>
        <w:rPr>
          <w:lang w:eastAsia="ru-RU"/>
        </w:rPr>
      </w:pPr>
      <w:bookmarkStart w:id="140" w:name="_Toc4957549"/>
      <w:bookmarkStart w:id="141" w:name="_Toc5355800"/>
      <w:bookmarkStart w:id="142" w:name="_Toc35895112"/>
      <w:bookmarkStart w:id="143" w:name="_Toc67266531"/>
      <w:bookmarkStart w:id="144" w:name="_Toc98141277"/>
      <w:bookmarkStart w:id="145" w:name="_Toc128266217"/>
      <w:bookmarkStart w:id="146" w:name="_Toc161006312"/>
      <w:bookmarkStart w:id="147" w:name="_Toc163729447"/>
      <w:bookmarkStart w:id="148" w:name="_Toc192434764"/>
      <w:bookmarkStart w:id="149" w:name="_Toc193286617"/>
      <w:r>
        <w:rPr>
          <w:lang w:eastAsia="ru-RU"/>
        </w:rPr>
        <w:t xml:space="preserve">5.2 </w:t>
      </w:r>
      <w:r w:rsidR="00A87C97" w:rsidRPr="00C20371">
        <w:rPr>
          <w:lang w:eastAsia="ru-RU"/>
        </w:rPr>
        <w:t>Основные направления воспитательной работы в Колледже</w:t>
      </w:r>
      <w:bookmarkEnd w:id="140"/>
      <w:bookmarkEnd w:id="141"/>
      <w:bookmarkEnd w:id="142"/>
      <w:bookmarkEnd w:id="143"/>
      <w:bookmarkEnd w:id="144"/>
      <w:bookmarkEnd w:id="145"/>
      <w:bookmarkEnd w:id="146"/>
      <w:bookmarkEnd w:id="147"/>
      <w:bookmarkEnd w:id="148"/>
      <w:bookmarkEnd w:id="149"/>
    </w:p>
    <w:p w14:paraId="60103556" w14:textId="77777777" w:rsidR="00A87C97" w:rsidRPr="008F7C66"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F7C66">
        <w:rPr>
          <w:sz w:val="28"/>
          <w:szCs w:val="28"/>
        </w:rPr>
        <w:t xml:space="preserve">В соответствии с Программой воспитания практическая реализация целей и задач воспитания студентов колледжа осуществляется в рамках модулей: </w:t>
      </w:r>
      <w:r w:rsidRPr="008F7C66">
        <w:rPr>
          <w:sz w:val="28"/>
          <w:szCs w:val="28"/>
          <w:lang w:eastAsia="ru-RU"/>
        </w:rPr>
        <w:t>«Ключевые общеколледжные дела»; «Кураторство»; «Курсы внеурочной деятельности»; «Учебная деятельность»; «Самоуправление»; «Студенческие общественные объединения»; «Гражданско-патриотическое воспитание»; «Нравственность»; «Здоровье и спорт»; «Профориентация»; «Экскурсии и походы»; «Медиа Колледжа»; «Организация предметно-эстетической среды»; «Работа с родителями».</w:t>
      </w:r>
    </w:p>
    <w:p w14:paraId="68DB1E60" w14:textId="77777777" w:rsidR="00A87C97" w:rsidRPr="008F7C66"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F7C66">
        <w:rPr>
          <w:sz w:val="28"/>
          <w:szCs w:val="28"/>
          <w:lang w:eastAsia="ru-RU"/>
        </w:rPr>
        <w:t xml:space="preserve">Вопросы воспитательной работы в колледже обсуждаются на заседаниях педагогического совета, методической комиссии и оперативных совещаниях. В рамках заседаний методической комиссии и педагогического совета работает Школа кураторов. </w:t>
      </w:r>
    </w:p>
    <w:p w14:paraId="39292590" w14:textId="77777777" w:rsidR="00A87C97" w:rsidRPr="008F7C66"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F7C66">
        <w:rPr>
          <w:sz w:val="28"/>
          <w:szCs w:val="28"/>
          <w:lang w:eastAsia="ru-RU"/>
        </w:rPr>
        <w:t xml:space="preserve">В течение учебного года кураторы учебных групп проводят тематические классные часы, формирующие патриотизм, гражданскую позицию, правовую, профессиональную культуру, познавательный, нравственный, коммуникативный, эстетический потенциал личности студентов. </w:t>
      </w:r>
    </w:p>
    <w:p w14:paraId="7A92D33C" w14:textId="77777777" w:rsidR="00A87C97" w:rsidRPr="008F7C66"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F7C66">
        <w:rPr>
          <w:sz w:val="28"/>
          <w:szCs w:val="28"/>
          <w:lang w:eastAsia="ru-RU"/>
        </w:rPr>
        <w:t>Работа со студенческой группой планируется кураторами на весь учебный год, в том числе в соответствии с общим планом Воспитательной работы Колледжа. Вся воспитательная работа куратора группы отражается в Дневнике куратора, в котором также отражается социальный паспорт группы. Педагогический коллектив стремится к успешному взаимодействию с родителями студентов: регулярное проводятся тематические родительские собрания, индивидуальная и групповая социально-психологическая помощь, информирование родителей об успехах студентов, индивидуальная работа.</w:t>
      </w:r>
    </w:p>
    <w:p w14:paraId="6DBEA166" w14:textId="77777777" w:rsidR="00A87C97" w:rsidRPr="008F7C66"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F7C66">
        <w:rPr>
          <w:sz w:val="28"/>
          <w:szCs w:val="28"/>
          <w:lang w:eastAsia="ru-RU"/>
        </w:rPr>
        <w:t xml:space="preserve">В колледже работает Совет студентов, осуществляющий свою деятельность на основании Положения об органе студенческого самоуправления, в состав которого входят активы групп: старосты групп, </w:t>
      </w:r>
      <w:r w:rsidRPr="008F7C66">
        <w:rPr>
          <w:sz w:val="28"/>
          <w:szCs w:val="28"/>
          <w:lang w:eastAsia="ru-RU"/>
        </w:rPr>
        <w:lastRenderedPageBreak/>
        <w:t xml:space="preserve">ответственные за рейтинг и посещение, ответственные за культурно-массовые мероприятия. Совет студентов является одним из основных органов студенческого самоуправления и взаимодействует с объединенным советом студентов ЧИ «БГУ». </w:t>
      </w:r>
    </w:p>
    <w:p w14:paraId="4542C8F4" w14:textId="77777777" w:rsidR="00A87C97" w:rsidRPr="008F7C66"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F7C66">
        <w:rPr>
          <w:sz w:val="28"/>
          <w:szCs w:val="28"/>
          <w:lang w:eastAsia="ru-RU"/>
        </w:rPr>
        <w:t xml:space="preserve">Информирование и обсуждение вопросов планирования и проведения мероприятий осуществляется в рабочей группе колледжа мессенджера </w:t>
      </w:r>
      <w:r w:rsidRPr="008F7C66">
        <w:rPr>
          <w:sz w:val="28"/>
          <w:szCs w:val="28"/>
          <w:lang w:val="en-US" w:eastAsia="ru-RU"/>
        </w:rPr>
        <w:t>Telegram</w:t>
      </w:r>
      <w:r w:rsidRPr="008F7C66">
        <w:rPr>
          <w:sz w:val="28"/>
          <w:szCs w:val="28"/>
          <w:lang w:eastAsia="ru-RU"/>
        </w:rPr>
        <w:t xml:space="preserve"> «Актив Колледжа».</w:t>
      </w:r>
    </w:p>
    <w:p w14:paraId="2E241F12" w14:textId="77777777" w:rsidR="00A87C97" w:rsidRPr="008F7C66"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F7C66">
        <w:rPr>
          <w:sz w:val="28"/>
          <w:szCs w:val="28"/>
          <w:lang w:eastAsia="ru-RU"/>
        </w:rPr>
        <w:t>Ежемесячно формируется рейтинг по посещаемости и успеваемости, определяются лучший и отстающие студенты отдельно в каждой группе, определяется рейтинг группы в колледже. Продолжается ежемесячный конкурс на лучшую группу по успеваемости и посещаемости, активности в общественной жизни колледжа.</w:t>
      </w:r>
    </w:p>
    <w:p w14:paraId="3AC8B4A1" w14:textId="394EFC6C" w:rsidR="00A87C97" w:rsidRPr="008F7C66"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8F7C66">
        <w:rPr>
          <w:sz w:val="28"/>
          <w:szCs w:val="28"/>
          <w:lang w:eastAsia="ru-RU"/>
        </w:rPr>
        <w:t xml:space="preserve">В 2024 году стипендию </w:t>
      </w:r>
      <w:r w:rsidRPr="008F7C66">
        <w:rPr>
          <w:sz w:val="28"/>
          <w:szCs w:val="32"/>
        </w:rPr>
        <w:t>Главы городского округа «Город Чита»</w:t>
      </w:r>
      <w:r w:rsidRPr="008F7C66">
        <w:rPr>
          <w:sz w:val="28"/>
          <w:szCs w:val="28"/>
          <w:lang w:eastAsia="ru-RU"/>
        </w:rPr>
        <w:t xml:space="preserve"> назначена студентке специальности Право</w:t>
      </w:r>
      <w:r w:rsidR="001566A6">
        <w:rPr>
          <w:sz w:val="28"/>
          <w:szCs w:val="28"/>
          <w:lang w:eastAsia="ru-RU"/>
        </w:rPr>
        <w:t xml:space="preserve"> </w:t>
      </w:r>
      <w:r w:rsidRPr="008F7C66">
        <w:rPr>
          <w:sz w:val="28"/>
          <w:szCs w:val="28"/>
          <w:lang w:eastAsia="ru-RU"/>
        </w:rPr>
        <w:t>и социальное обеспечение Бадмаев</w:t>
      </w:r>
      <w:r w:rsidR="001566A6">
        <w:rPr>
          <w:sz w:val="28"/>
          <w:szCs w:val="28"/>
          <w:lang w:eastAsia="ru-RU"/>
        </w:rPr>
        <w:t>ой</w:t>
      </w:r>
      <w:r w:rsidRPr="008F7C66">
        <w:rPr>
          <w:sz w:val="28"/>
          <w:szCs w:val="28"/>
          <w:lang w:eastAsia="ru-RU"/>
        </w:rPr>
        <w:t xml:space="preserve"> Аян</w:t>
      </w:r>
      <w:r w:rsidR="001566A6">
        <w:rPr>
          <w:sz w:val="28"/>
          <w:szCs w:val="28"/>
          <w:lang w:eastAsia="ru-RU"/>
        </w:rPr>
        <w:t>е</w:t>
      </w:r>
      <w:r w:rsidRPr="008F7C66">
        <w:rPr>
          <w:sz w:val="28"/>
          <w:szCs w:val="28"/>
          <w:lang w:eastAsia="ru-RU"/>
        </w:rPr>
        <w:t>, стипендию Забайкальского края также получила студентка специальности Право и организация социального обеспечения Иванова Мария.</w:t>
      </w:r>
    </w:p>
    <w:p w14:paraId="40C65C14" w14:textId="77777777" w:rsidR="00A87C97" w:rsidRPr="00BC5FA8" w:rsidRDefault="008F7C66" w:rsidP="008A5A0E">
      <w:pPr>
        <w:pStyle w:val="5"/>
        <w:shd w:val="clear" w:color="auto" w:fill="FFFFFF" w:themeFill="background1"/>
        <w:kinsoku w:val="0"/>
        <w:overflowPunct w:val="0"/>
        <w:autoSpaceDE w:val="0"/>
        <w:autoSpaceDN w:val="0"/>
        <w:spacing w:before="120" w:after="0" w:line="240" w:lineRule="auto"/>
        <w:ind w:firstLine="709"/>
        <w:jc w:val="right"/>
        <w:rPr>
          <w:lang w:eastAsia="ru-RU"/>
        </w:rPr>
      </w:pPr>
      <w:r w:rsidRPr="00BC5FA8">
        <w:rPr>
          <w:lang w:eastAsia="ru-RU"/>
        </w:rPr>
        <w:t>Таблица 52</w:t>
      </w:r>
    </w:p>
    <w:p w14:paraId="14C75212" w14:textId="77777777" w:rsidR="00A87C97" w:rsidRPr="008F7C66" w:rsidRDefault="00A87C97" w:rsidP="008A5A0E">
      <w:pPr>
        <w:pStyle w:val="5"/>
        <w:shd w:val="clear" w:color="auto" w:fill="FFFFFF" w:themeFill="background1"/>
        <w:kinsoku w:val="0"/>
        <w:overflowPunct w:val="0"/>
        <w:autoSpaceDE w:val="0"/>
        <w:autoSpaceDN w:val="0"/>
        <w:spacing w:before="0" w:after="60" w:line="240" w:lineRule="auto"/>
        <w:ind w:firstLine="709"/>
        <w:rPr>
          <w:sz w:val="28"/>
          <w:szCs w:val="28"/>
          <w:lang w:eastAsia="ru-RU"/>
        </w:rPr>
      </w:pPr>
      <w:r w:rsidRPr="008F7C66">
        <w:rPr>
          <w:sz w:val="28"/>
          <w:szCs w:val="28"/>
          <w:lang w:eastAsia="ru-RU"/>
        </w:rPr>
        <w:t>Коллективные и творческие дела колледжа в 2024 году</w:t>
      </w:r>
    </w:p>
    <w:tbl>
      <w:tblPr>
        <w:tblStyle w:val="ad"/>
        <w:tblW w:w="5000" w:type="pct"/>
        <w:tblLook w:val="04A0" w:firstRow="1" w:lastRow="0" w:firstColumn="1" w:lastColumn="0" w:noHBand="0" w:noVBand="1"/>
      </w:tblPr>
      <w:tblGrid>
        <w:gridCol w:w="3791"/>
        <w:gridCol w:w="1601"/>
        <w:gridCol w:w="4179"/>
      </w:tblGrid>
      <w:tr w:rsidR="008F7C66" w:rsidRPr="00C20371" w14:paraId="310BF9D1" w14:textId="77777777" w:rsidTr="00C20371">
        <w:trPr>
          <w:trHeight w:val="274"/>
          <w:tblHeader/>
        </w:trPr>
        <w:tc>
          <w:tcPr>
            <w:tcW w:w="1982" w:type="pct"/>
            <w:tcBorders>
              <w:top w:val="single" w:sz="4" w:space="0" w:color="auto"/>
              <w:left w:val="single" w:sz="4" w:space="0" w:color="auto"/>
              <w:bottom w:val="single" w:sz="4" w:space="0" w:color="auto"/>
              <w:right w:val="single" w:sz="4" w:space="0" w:color="auto"/>
            </w:tcBorders>
            <w:hideMark/>
          </w:tcPr>
          <w:p w14:paraId="3DA4381C" w14:textId="77777777" w:rsidR="00A87C97" w:rsidRPr="00C20371" w:rsidRDefault="00A87C97" w:rsidP="008A5A0E">
            <w:pPr>
              <w:shd w:val="clear" w:color="auto" w:fill="FFFFFF" w:themeFill="background1"/>
              <w:jc w:val="center"/>
              <w:rPr>
                <w:rFonts w:ascii="Times New Roman" w:hAnsi="Times New Roman" w:cs="Times New Roman"/>
                <w:sz w:val="20"/>
                <w:szCs w:val="20"/>
              </w:rPr>
            </w:pPr>
            <w:r w:rsidRPr="00C20371">
              <w:rPr>
                <w:rFonts w:ascii="Times New Roman" w:hAnsi="Times New Roman" w:cs="Times New Roman"/>
                <w:sz w:val="20"/>
                <w:szCs w:val="20"/>
              </w:rPr>
              <w:t>Мероприятия</w:t>
            </w:r>
          </w:p>
        </w:tc>
        <w:tc>
          <w:tcPr>
            <w:tcW w:w="834" w:type="pct"/>
            <w:tcBorders>
              <w:top w:val="single" w:sz="4" w:space="0" w:color="auto"/>
              <w:left w:val="single" w:sz="4" w:space="0" w:color="auto"/>
              <w:bottom w:val="single" w:sz="4" w:space="0" w:color="auto"/>
              <w:right w:val="single" w:sz="4" w:space="0" w:color="auto"/>
            </w:tcBorders>
            <w:hideMark/>
          </w:tcPr>
          <w:p w14:paraId="60094D28" w14:textId="77777777" w:rsidR="00A87C97" w:rsidRPr="00C20371" w:rsidRDefault="00A87C97" w:rsidP="008A5A0E">
            <w:pPr>
              <w:shd w:val="clear" w:color="auto" w:fill="FFFFFF" w:themeFill="background1"/>
              <w:jc w:val="center"/>
              <w:rPr>
                <w:rFonts w:ascii="Times New Roman" w:hAnsi="Times New Roman" w:cs="Times New Roman"/>
                <w:sz w:val="20"/>
                <w:szCs w:val="20"/>
              </w:rPr>
            </w:pPr>
            <w:r w:rsidRPr="00C20371">
              <w:rPr>
                <w:rFonts w:ascii="Times New Roman" w:hAnsi="Times New Roman" w:cs="Times New Roman"/>
                <w:sz w:val="20"/>
                <w:szCs w:val="20"/>
              </w:rPr>
              <w:t xml:space="preserve">Форма </w:t>
            </w:r>
          </w:p>
          <w:p w14:paraId="5FE1E034" w14:textId="77777777" w:rsidR="00A87C97" w:rsidRPr="00C20371" w:rsidRDefault="00A87C97" w:rsidP="008A5A0E">
            <w:pPr>
              <w:shd w:val="clear" w:color="auto" w:fill="FFFFFF" w:themeFill="background1"/>
              <w:jc w:val="center"/>
              <w:rPr>
                <w:rFonts w:ascii="Times New Roman" w:hAnsi="Times New Roman" w:cs="Times New Roman"/>
                <w:sz w:val="20"/>
                <w:szCs w:val="20"/>
              </w:rPr>
            </w:pPr>
            <w:r w:rsidRPr="00C20371">
              <w:rPr>
                <w:rFonts w:ascii="Times New Roman" w:hAnsi="Times New Roman" w:cs="Times New Roman"/>
                <w:sz w:val="20"/>
                <w:szCs w:val="20"/>
              </w:rPr>
              <w:t>проведения</w:t>
            </w:r>
          </w:p>
        </w:tc>
        <w:tc>
          <w:tcPr>
            <w:tcW w:w="2184" w:type="pct"/>
            <w:tcBorders>
              <w:top w:val="single" w:sz="4" w:space="0" w:color="auto"/>
              <w:left w:val="single" w:sz="4" w:space="0" w:color="auto"/>
              <w:bottom w:val="single" w:sz="4" w:space="0" w:color="auto"/>
              <w:right w:val="single" w:sz="4" w:space="0" w:color="auto"/>
            </w:tcBorders>
            <w:hideMark/>
          </w:tcPr>
          <w:p w14:paraId="77632193" w14:textId="77777777" w:rsidR="00A87C97" w:rsidRPr="00C20371" w:rsidRDefault="00A87C97" w:rsidP="008A5A0E">
            <w:pPr>
              <w:shd w:val="clear" w:color="auto" w:fill="FFFFFF" w:themeFill="background1"/>
              <w:jc w:val="center"/>
              <w:rPr>
                <w:rFonts w:ascii="Times New Roman" w:hAnsi="Times New Roman" w:cs="Times New Roman"/>
                <w:sz w:val="20"/>
                <w:szCs w:val="20"/>
              </w:rPr>
            </w:pPr>
            <w:r w:rsidRPr="00C20371">
              <w:rPr>
                <w:rFonts w:ascii="Times New Roman" w:hAnsi="Times New Roman" w:cs="Times New Roman"/>
                <w:sz w:val="20"/>
                <w:szCs w:val="20"/>
              </w:rPr>
              <w:t>Формат проведения</w:t>
            </w:r>
          </w:p>
        </w:tc>
      </w:tr>
      <w:tr w:rsidR="008F7C66" w:rsidRPr="00C20371" w14:paraId="32B1994F" w14:textId="77777777" w:rsidTr="00C20371">
        <w:tc>
          <w:tcPr>
            <w:tcW w:w="1982" w:type="pct"/>
            <w:tcBorders>
              <w:top w:val="single" w:sz="4" w:space="0" w:color="auto"/>
              <w:left w:val="single" w:sz="4" w:space="0" w:color="auto"/>
              <w:bottom w:val="single" w:sz="4" w:space="0" w:color="auto"/>
              <w:right w:val="single" w:sz="4" w:space="0" w:color="auto"/>
            </w:tcBorders>
            <w:hideMark/>
          </w:tcPr>
          <w:p w14:paraId="337B92AE"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Конкурс для групп и кураторов 1 курса «Я и моя группа!»</w:t>
            </w:r>
          </w:p>
        </w:tc>
        <w:tc>
          <w:tcPr>
            <w:tcW w:w="834" w:type="pct"/>
            <w:tcBorders>
              <w:top w:val="single" w:sz="4" w:space="0" w:color="auto"/>
              <w:left w:val="single" w:sz="4" w:space="0" w:color="auto"/>
              <w:bottom w:val="single" w:sz="4" w:space="0" w:color="auto"/>
              <w:right w:val="single" w:sz="4" w:space="0" w:color="auto"/>
            </w:tcBorders>
            <w:hideMark/>
          </w:tcPr>
          <w:p w14:paraId="26B6E931"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Очная</w:t>
            </w:r>
          </w:p>
        </w:tc>
        <w:tc>
          <w:tcPr>
            <w:tcW w:w="2184" w:type="pct"/>
            <w:tcBorders>
              <w:top w:val="single" w:sz="4" w:space="0" w:color="auto"/>
              <w:left w:val="single" w:sz="4" w:space="0" w:color="auto"/>
              <w:bottom w:val="single" w:sz="4" w:space="0" w:color="auto"/>
              <w:right w:val="single" w:sz="4" w:space="0" w:color="auto"/>
            </w:tcBorders>
            <w:hideMark/>
          </w:tcPr>
          <w:p w14:paraId="521CB752"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Конкурс групп 1 курса и их кураторов</w:t>
            </w:r>
          </w:p>
        </w:tc>
      </w:tr>
      <w:tr w:rsidR="008F7C66" w:rsidRPr="00C20371" w14:paraId="602DDBF0" w14:textId="77777777" w:rsidTr="00C20371">
        <w:tc>
          <w:tcPr>
            <w:tcW w:w="1982" w:type="pct"/>
            <w:tcBorders>
              <w:top w:val="single" w:sz="4" w:space="0" w:color="auto"/>
              <w:left w:val="single" w:sz="4" w:space="0" w:color="auto"/>
              <w:bottom w:val="single" w:sz="4" w:space="0" w:color="auto"/>
              <w:right w:val="single" w:sz="4" w:space="0" w:color="auto"/>
            </w:tcBorders>
          </w:tcPr>
          <w:p w14:paraId="62534157"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Блок мероприятий, посвященных «Блокаде Ленинграда»</w:t>
            </w:r>
          </w:p>
        </w:tc>
        <w:tc>
          <w:tcPr>
            <w:tcW w:w="834" w:type="pct"/>
            <w:tcBorders>
              <w:top w:val="single" w:sz="4" w:space="0" w:color="auto"/>
              <w:left w:val="single" w:sz="4" w:space="0" w:color="auto"/>
              <w:bottom w:val="single" w:sz="4" w:space="0" w:color="auto"/>
              <w:right w:val="single" w:sz="4" w:space="0" w:color="auto"/>
            </w:tcBorders>
          </w:tcPr>
          <w:p w14:paraId="2EFE980C"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Очная и дистанционная</w:t>
            </w:r>
          </w:p>
        </w:tc>
        <w:tc>
          <w:tcPr>
            <w:tcW w:w="2184" w:type="pct"/>
            <w:tcBorders>
              <w:top w:val="single" w:sz="4" w:space="0" w:color="auto"/>
              <w:left w:val="single" w:sz="4" w:space="0" w:color="auto"/>
              <w:bottom w:val="single" w:sz="4" w:space="0" w:color="auto"/>
              <w:right w:val="single" w:sz="4" w:space="0" w:color="auto"/>
            </w:tcBorders>
          </w:tcPr>
          <w:p w14:paraId="781BDE58"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Классные часы, просмотр документальных и художественных фильмов, уроки мужества</w:t>
            </w:r>
          </w:p>
        </w:tc>
      </w:tr>
      <w:tr w:rsidR="008F7C66" w:rsidRPr="00C20371" w14:paraId="10CCA40A" w14:textId="77777777" w:rsidTr="00C20371">
        <w:tc>
          <w:tcPr>
            <w:tcW w:w="1982" w:type="pct"/>
            <w:tcBorders>
              <w:top w:val="single" w:sz="4" w:space="0" w:color="auto"/>
              <w:left w:val="single" w:sz="4" w:space="0" w:color="auto"/>
              <w:bottom w:val="single" w:sz="4" w:space="0" w:color="auto"/>
              <w:right w:val="single" w:sz="4" w:space="0" w:color="auto"/>
            </w:tcBorders>
          </w:tcPr>
          <w:p w14:paraId="5A5B7DB2"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Заседание круглого стола УФСИН по Забайкальскому краю</w:t>
            </w:r>
          </w:p>
        </w:tc>
        <w:tc>
          <w:tcPr>
            <w:tcW w:w="834" w:type="pct"/>
            <w:tcBorders>
              <w:top w:val="single" w:sz="4" w:space="0" w:color="auto"/>
              <w:left w:val="single" w:sz="4" w:space="0" w:color="auto"/>
              <w:bottom w:val="single" w:sz="4" w:space="0" w:color="auto"/>
              <w:right w:val="single" w:sz="4" w:space="0" w:color="auto"/>
            </w:tcBorders>
          </w:tcPr>
          <w:p w14:paraId="02F20B01"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Очная</w:t>
            </w:r>
          </w:p>
        </w:tc>
        <w:tc>
          <w:tcPr>
            <w:tcW w:w="2184" w:type="pct"/>
            <w:tcBorders>
              <w:top w:val="single" w:sz="4" w:space="0" w:color="auto"/>
              <w:left w:val="single" w:sz="4" w:space="0" w:color="auto"/>
              <w:bottom w:val="single" w:sz="4" w:space="0" w:color="auto"/>
              <w:right w:val="single" w:sz="4" w:space="0" w:color="auto"/>
            </w:tcBorders>
          </w:tcPr>
          <w:p w14:paraId="1A9CEA13"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Круглый стол с обсуждением</w:t>
            </w:r>
          </w:p>
        </w:tc>
      </w:tr>
      <w:tr w:rsidR="008F7C66" w:rsidRPr="00C20371" w14:paraId="2954E2C8" w14:textId="77777777" w:rsidTr="00C20371">
        <w:tc>
          <w:tcPr>
            <w:tcW w:w="1982" w:type="pct"/>
            <w:tcBorders>
              <w:top w:val="single" w:sz="4" w:space="0" w:color="auto"/>
              <w:left w:val="single" w:sz="4" w:space="0" w:color="auto"/>
              <w:bottom w:val="single" w:sz="4" w:space="0" w:color="auto"/>
              <w:right w:val="single" w:sz="4" w:space="0" w:color="auto"/>
            </w:tcBorders>
          </w:tcPr>
          <w:p w14:paraId="15BDC28A"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Участие в межрегиональном фестивале «Дари добро»</w:t>
            </w:r>
          </w:p>
        </w:tc>
        <w:tc>
          <w:tcPr>
            <w:tcW w:w="834" w:type="pct"/>
            <w:tcBorders>
              <w:top w:val="single" w:sz="4" w:space="0" w:color="auto"/>
              <w:left w:val="single" w:sz="4" w:space="0" w:color="auto"/>
              <w:bottom w:val="single" w:sz="4" w:space="0" w:color="auto"/>
              <w:right w:val="single" w:sz="4" w:space="0" w:color="auto"/>
            </w:tcBorders>
          </w:tcPr>
          <w:p w14:paraId="2BDCF6BC"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Заочная</w:t>
            </w:r>
          </w:p>
        </w:tc>
        <w:tc>
          <w:tcPr>
            <w:tcW w:w="2184" w:type="pct"/>
            <w:tcBorders>
              <w:top w:val="single" w:sz="4" w:space="0" w:color="auto"/>
              <w:left w:val="single" w:sz="4" w:space="0" w:color="auto"/>
              <w:bottom w:val="single" w:sz="4" w:space="0" w:color="auto"/>
              <w:right w:val="single" w:sz="4" w:space="0" w:color="auto"/>
            </w:tcBorders>
          </w:tcPr>
          <w:p w14:paraId="56F25287"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Творческие и интеллектуальные задания</w:t>
            </w:r>
          </w:p>
        </w:tc>
      </w:tr>
      <w:tr w:rsidR="008F7C66" w:rsidRPr="00C20371" w14:paraId="5A36F264" w14:textId="77777777" w:rsidTr="00C20371">
        <w:tc>
          <w:tcPr>
            <w:tcW w:w="1982" w:type="pct"/>
            <w:tcBorders>
              <w:top w:val="single" w:sz="4" w:space="0" w:color="auto"/>
              <w:left w:val="single" w:sz="4" w:space="0" w:color="auto"/>
              <w:bottom w:val="single" w:sz="4" w:space="0" w:color="auto"/>
              <w:right w:val="single" w:sz="4" w:space="0" w:color="auto"/>
            </w:tcBorders>
          </w:tcPr>
          <w:p w14:paraId="388CCF0D"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Блок мероприятий, посвященных «Сталинградской битве»</w:t>
            </w:r>
          </w:p>
        </w:tc>
        <w:tc>
          <w:tcPr>
            <w:tcW w:w="834" w:type="pct"/>
            <w:tcBorders>
              <w:top w:val="single" w:sz="4" w:space="0" w:color="auto"/>
              <w:left w:val="single" w:sz="4" w:space="0" w:color="auto"/>
              <w:bottom w:val="single" w:sz="4" w:space="0" w:color="auto"/>
              <w:right w:val="single" w:sz="4" w:space="0" w:color="auto"/>
            </w:tcBorders>
          </w:tcPr>
          <w:p w14:paraId="0CEFE8A3"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Очная и дистанционная</w:t>
            </w:r>
          </w:p>
        </w:tc>
        <w:tc>
          <w:tcPr>
            <w:tcW w:w="2184" w:type="pct"/>
            <w:tcBorders>
              <w:top w:val="single" w:sz="4" w:space="0" w:color="auto"/>
              <w:left w:val="single" w:sz="4" w:space="0" w:color="auto"/>
              <w:bottom w:val="single" w:sz="4" w:space="0" w:color="auto"/>
              <w:right w:val="single" w:sz="4" w:space="0" w:color="auto"/>
            </w:tcBorders>
          </w:tcPr>
          <w:p w14:paraId="6ABC708E"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Классные часы, экскурсии, выставки, презентации печатных изданий, просмотр документальных и художественных фильмов, концерт, уроки мужества</w:t>
            </w:r>
          </w:p>
        </w:tc>
      </w:tr>
      <w:tr w:rsidR="008F7C66" w:rsidRPr="00C20371" w14:paraId="55EA4E0B" w14:textId="77777777" w:rsidTr="00C20371">
        <w:tc>
          <w:tcPr>
            <w:tcW w:w="1982" w:type="pct"/>
            <w:tcBorders>
              <w:top w:val="single" w:sz="4" w:space="0" w:color="auto"/>
              <w:left w:val="single" w:sz="4" w:space="0" w:color="auto"/>
              <w:bottom w:val="single" w:sz="4" w:space="0" w:color="auto"/>
              <w:right w:val="single" w:sz="4" w:space="0" w:color="auto"/>
            </w:tcBorders>
          </w:tcPr>
          <w:p w14:paraId="08FDDB5F"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Открытие первичной организации РДДМ «Движение Первых»</w:t>
            </w:r>
          </w:p>
        </w:tc>
        <w:tc>
          <w:tcPr>
            <w:tcW w:w="834" w:type="pct"/>
            <w:tcBorders>
              <w:top w:val="single" w:sz="4" w:space="0" w:color="auto"/>
              <w:left w:val="single" w:sz="4" w:space="0" w:color="auto"/>
              <w:bottom w:val="single" w:sz="4" w:space="0" w:color="auto"/>
              <w:right w:val="single" w:sz="4" w:space="0" w:color="auto"/>
            </w:tcBorders>
          </w:tcPr>
          <w:p w14:paraId="0DD5745A"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Очная</w:t>
            </w:r>
          </w:p>
        </w:tc>
        <w:tc>
          <w:tcPr>
            <w:tcW w:w="2184" w:type="pct"/>
            <w:tcBorders>
              <w:top w:val="single" w:sz="4" w:space="0" w:color="auto"/>
              <w:left w:val="single" w:sz="4" w:space="0" w:color="auto"/>
              <w:bottom w:val="single" w:sz="4" w:space="0" w:color="auto"/>
              <w:right w:val="single" w:sz="4" w:space="0" w:color="auto"/>
            </w:tcBorders>
          </w:tcPr>
          <w:p w14:paraId="50DD53F2"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Торжественное мероприятие</w:t>
            </w:r>
          </w:p>
        </w:tc>
      </w:tr>
      <w:tr w:rsidR="008F7C66" w:rsidRPr="00C20371" w14:paraId="4CC86905" w14:textId="77777777" w:rsidTr="00C20371">
        <w:tc>
          <w:tcPr>
            <w:tcW w:w="1982" w:type="pct"/>
            <w:tcBorders>
              <w:top w:val="single" w:sz="4" w:space="0" w:color="auto"/>
              <w:left w:val="single" w:sz="4" w:space="0" w:color="auto"/>
              <w:bottom w:val="single" w:sz="4" w:space="0" w:color="auto"/>
              <w:right w:val="single" w:sz="4" w:space="0" w:color="auto"/>
            </w:tcBorders>
            <w:hideMark/>
          </w:tcPr>
          <w:p w14:paraId="18C0E1C0"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Онлайн-викторина, посвященная празднованию «Дня Защитника Отечества» - «Отчизны верные сыны!»</w:t>
            </w:r>
          </w:p>
        </w:tc>
        <w:tc>
          <w:tcPr>
            <w:tcW w:w="834" w:type="pct"/>
            <w:tcBorders>
              <w:top w:val="single" w:sz="4" w:space="0" w:color="auto"/>
              <w:left w:val="single" w:sz="4" w:space="0" w:color="auto"/>
              <w:bottom w:val="single" w:sz="4" w:space="0" w:color="auto"/>
              <w:right w:val="single" w:sz="4" w:space="0" w:color="auto"/>
            </w:tcBorders>
            <w:hideMark/>
          </w:tcPr>
          <w:p w14:paraId="3AA14FDA"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Дистанционная</w:t>
            </w:r>
          </w:p>
        </w:tc>
        <w:tc>
          <w:tcPr>
            <w:tcW w:w="2184" w:type="pct"/>
            <w:tcBorders>
              <w:top w:val="single" w:sz="4" w:space="0" w:color="auto"/>
              <w:left w:val="single" w:sz="4" w:space="0" w:color="auto"/>
              <w:bottom w:val="single" w:sz="4" w:space="0" w:color="auto"/>
              <w:right w:val="single" w:sz="4" w:space="0" w:color="auto"/>
            </w:tcBorders>
            <w:hideMark/>
          </w:tcPr>
          <w:p w14:paraId="59813483"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Общеколледжная викторина</w:t>
            </w:r>
          </w:p>
        </w:tc>
      </w:tr>
      <w:tr w:rsidR="008F7C66" w:rsidRPr="00C20371" w14:paraId="337B28BC" w14:textId="77777777" w:rsidTr="00C20371">
        <w:tc>
          <w:tcPr>
            <w:tcW w:w="1982" w:type="pct"/>
            <w:tcBorders>
              <w:top w:val="single" w:sz="4" w:space="0" w:color="auto"/>
              <w:left w:val="single" w:sz="4" w:space="0" w:color="auto"/>
              <w:bottom w:val="single" w:sz="4" w:space="0" w:color="auto"/>
              <w:right w:val="single" w:sz="4" w:space="0" w:color="auto"/>
            </w:tcBorders>
          </w:tcPr>
          <w:p w14:paraId="3F71C014"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Спортивные соревнования «Веселые старты», приуроченные празднованию Дня защитника Отечества и Международному женскому дню</w:t>
            </w:r>
          </w:p>
        </w:tc>
        <w:tc>
          <w:tcPr>
            <w:tcW w:w="834" w:type="pct"/>
            <w:tcBorders>
              <w:top w:val="single" w:sz="4" w:space="0" w:color="auto"/>
              <w:left w:val="single" w:sz="4" w:space="0" w:color="auto"/>
              <w:bottom w:val="single" w:sz="4" w:space="0" w:color="auto"/>
              <w:right w:val="single" w:sz="4" w:space="0" w:color="auto"/>
            </w:tcBorders>
          </w:tcPr>
          <w:p w14:paraId="09E2A240"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Очная</w:t>
            </w:r>
          </w:p>
        </w:tc>
        <w:tc>
          <w:tcPr>
            <w:tcW w:w="2184" w:type="pct"/>
            <w:tcBorders>
              <w:top w:val="single" w:sz="4" w:space="0" w:color="auto"/>
              <w:left w:val="single" w:sz="4" w:space="0" w:color="auto"/>
              <w:bottom w:val="single" w:sz="4" w:space="0" w:color="auto"/>
              <w:right w:val="single" w:sz="4" w:space="0" w:color="auto"/>
            </w:tcBorders>
          </w:tcPr>
          <w:p w14:paraId="567722B4"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Спортивные соревнования</w:t>
            </w:r>
          </w:p>
        </w:tc>
      </w:tr>
      <w:tr w:rsidR="008F7C66" w:rsidRPr="00C20371" w14:paraId="76447EB9" w14:textId="77777777" w:rsidTr="00C20371">
        <w:tc>
          <w:tcPr>
            <w:tcW w:w="1982" w:type="pct"/>
            <w:tcBorders>
              <w:top w:val="single" w:sz="4" w:space="0" w:color="auto"/>
              <w:left w:val="single" w:sz="4" w:space="0" w:color="auto"/>
              <w:bottom w:val="single" w:sz="4" w:space="0" w:color="auto"/>
              <w:right w:val="single" w:sz="4" w:space="0" w:color="auto"/>
            </w:tcBorders>
            <w:hideMark/>
          </w:tcPr>
          <w:p w14:paraId="16D689DE"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Конкурс «Весенний переполох!»</w:t>
            </w:r>
          </w:p>
        </w:tc>
        <w:tc>
          <w:tcPr>
            <w:tcW w:w="834" w:type="pct"/>
            <w:tcBorders>
              <w:top w:val="single" w:sz="4" w:space="0" w:color="auto"/>
              <w:left w:val="single" w:sz="4" w:space="0" w:color="auto"/>
              <w:bottom w:val="single" w:sz="4" w:space="0" w:color="auto"/>
              <w:right w:val="single" w:sz="4" w:space="0" w:color="auto"/>
            </w:tcBorders>
            <w:hideMark/>
          </w:tcPr>
          <w:p w14:paraId="3F73CDC2"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Очная</w:t>
            </w:r>
          </w:p>
        </w:tc>
        <w:tc>
          <w:tcPr>
            <w:tcW w:w="2184" w:type="pct"/>
            <w:tcBorders>
              <w:top w:val="single" w:sz="4" w:space="0" w:color="auto"/>
              <w:left w:val="single" w:sz="4" w:space="0" w:color="auto"/>
              <w:bottom w:val="single" w:sz="4" w:space="0" w:color="auto"/>
              <w:right w:val="single" w:sz="4" w:space="0" w:color="auto"/>
            </w:tcBorders>
            <w:hideMark/>
          </w:tcPr>
          <w:p w14:paraId="58A96996"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Соревнования между командами девушек</w:t>
            </w:r>
          </w:p>
        </w:tc>
      </w:tr>
      <w:tr w:rsidR="008F7C66" w:rsidRPr="00C20371" w14:paraId="41F5F697" w14:textId="77777777" w:rsidTr="00C20371">
        <w:tc>
          <w:tcPr>
            <w:tcW w:w="1982" w:type="pct"/>
            <w:tcBorders>
              <w:top w:val="single" w:sz="4" w:space="0" w:color="auto"/>
              <w:left w:val="single" w:sz="4" w:space="0" w:color="auto"/>
              <w:bottom w:val="single" w:sz="4" w:space="0" w:color="auto"/>
              <w:right w:val="single" w:sz="4" w:space="0" w:color="auto"/>
            </w:tcBorders>
          </w:tcPr>
          <w:p w14:paraId="3CBE7A3D"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Блок мероприятий, посвященный Выборам президента РФ</w:t>
            </w:r>
          </w:p>
        </w:tc>
        <w:tc>
          <w:tcPr>
            <w:tcW w:w="834" w:type="pct"/>
            <w:tcBorders>
              <w:top w:val="single" w:sz="4" w:space="0" w:color="auto"/>
              <w:left w:val="single" w:sz="4" w:space="0" w:color="auto"/>
              <w:bottom w:val="single" w:sz="4" w:space="0" w:color="auto"/>
              <w:right w:val="single" w:sz="4" w:space="0" w:color="auto"/>
            </w:tcBorders>
          </w:tcPr>
          <w:p w14:paraId="726459E3"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Очная и дистанционная</w:t>
            </w:r>
          </w:p>
        </w:tc>
        <w:tc>
          <w:tcPr>
            <w:tcW w:w="2184" w:type="pct"/>
            <w:tcBorders>
              <w:top w:val="single" w:sz="4" w:space="0" w:color="auto"/>
              <w:left w:val="single" w:sz="4" w:space="0" w:color="auto"/>
              <w:bottom w:val="single" w:sz="4" w:space="0" w:color="auto"/>
              <w:right w:val="single" w:sz="4" w:space="0" w:color="auto"/>
            </w:tcBorders>
          </w:tcPr>
          <w:p w14:paraId="0ED9509B"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Деловые игры, просветительские часы, экскурсии в ЦОН, дискуссионные площадки</w:t>
            </w:r>
          </w:p>
        </w:tc>
      </w:tr>
      <w:tr w:rsidR="008F7C66" w:rsidRPr="00C20371" w14:paraId="6C939B5F" w14:textId="77777777" w:rsidTr="00C20371">
        <w:tc>
          <w:tcPr>
            <w:tcW w:w="1982" w:type="pct"/>
            <w:tcBorders>
              <w:top w:val="single" w:sz="4" w:space="0" w:color="auto"/>
              <w:left w:val="single" w:sz="4" w:space="0" w:color="auto"/>
              <w:bottom w:val="single" w:sz="4" w:space="0" w:color="auto"/>
              <w:right w:val="single" w:sz="4" w:space="0" w:color="auto"/>
            </w:tcBorders>
          </w:tcPr>
          <w:p w14:paraId="1401E61C"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Блок мероприятий, посвященных воссоединению Крыма с РФ</w:t>
            </w:r>
          </w:p>
        </w:tc>
        <w:tc>
          <w:tcPr>
            <w:tcW w:w="834" w:type="pct"/>
            <w:tcBorders>
              <w:top w:val="single" w:sz="4" w:space="0" w:color="auto"/>
              <w:left w:val="single" w:sz="4" w:space="0" w:color="auto"/>
              <w:bottom w:val="single" w:sz="4" w:space="0" w:color="auto"/>
              <w:right w:val="single" w:sz="4" w:space="0" w:color="auto"/>
            </w:tcBorders>
          </w:tcPr>
          <w:p w14:paraId="27E57F30"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Очная и дистанционная</w:t>
            </w:r>
          </w:p>
        </w:tc>
        <w:tc>
          <w:tcPr>
            <w:tcW w:w="2184" w:type="pct"/>
            <w:tcBorders>
              <w:top w:val="single" w:sz="4" w:space="0" w:color="auto"/>
              <w:left w:val="single" w:sz="4" w:space="0" w:color="auto"/>
              <w:bottom w:val="single" w:sz="4" w:space="0" w:color="auto"/>
              <w:right w:val="single" w:sz="4" w:space="0" w:color="auto"/>
            </w:tcBorders>
          </w:tcPr>
          <w:p w14:paraId="2A4D2510"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Событийное оформление стендов, классные часы, выставки-презентации печатных изданий, общеколледжная викторина</w:t>
            </w:r>
          </w:p>
        </w:tc>
      </w:tr>
      <w:tr w:rsidR="008F7C66" w:rsidRPr="00C20371" w14:paraId="437B7EE5" w14:textId="77777777" w:rsidTr="00C20371">
        <w:tc>
          <w:tcPr>
            <w:tcW w:w="1982" w:type="pct"/>
            <w:tcBorders>
              <w:top w:val="single" w:sz="4" w:space="0" w:color="auto"/>
              <w:left w:val="single" w:sz="4" w:space="0" w:color="auto"/>
              <w:bottom w:val="single" w:sz="4" w:space="0" w:color="auto"/>
              <w:right w:val="single" w:sz="4" w:space="0" w:color="auto"/>
            </w:tcBorders>
            <w:hideMark/>
          </w:tcPr>
          <w:p w14:paraId="75BC6D11"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Конкурс, посвященный Международному дню защиты прав потребителей</w:t>
            </w:r>
          </w:p>
        </w:tc>
        <w:tc>
          <w:tcPr>
            <w:tcW w:w="834" w:type="pct"/>
            <w:tcBorders>
              <w:top w:val="single" w:sz="4" w:space="0" w:color="auto"/>
              <w:left w:val="single" w:sz="4" w:space="0" w:color="auto"/>
              <w:bottom w:val="single" w:sz="4" w:space="0" w:color="auto"/>
              <w:right w:val="single" w:sz="4" w:space="0" w:color="auto"/>
            </w:tcBorders>
            <w:hideMark/>
          </w:tcPr>
          <w:p w14:paraId="58B11232"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Очная</w:t>
            </w:r>
          </w:p>
        </w:tc>
        <w:tc>
          <w:tcPr>
            <w:tcW w:w="2184" w:type="pct"/>
            <w:tcBorders>
              <w:top w:val="single" w:sz="4" w:space="0" w:color="auto"/>
              <w:left w:val="single" w:sz="4" w:space="0" w:color="auto"/>
              <w:bottom w:val="single" w:sz="4" w:space="0" w:color="auto"/>
              <w:right w:val="single" w:sz="4" w:space="0" w:color="auto"/>
            </w:tcBorders>
            <w:hideMark/>
          </w:tcPr>
          <w:p w14:paraId="1C13ED18"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Конкурс среди групп специальностей торгового профиля</w:t>
            </w:r>
          </w:p>
        </w:tc>
      </w:tr>
      <w:tr w:rsidR="008F7C66" w:rsidRPr="00C20371" w14:paraId="2E899A16" w14:textId="77777777" w:rsidTr="00C20371">
        <w:tc>
          <w:tcPr>
            <w:tcW w:w="1982" w:type="pct"/>
            <w:tcBorders>
              <w:top w:val="single" w:sz="4" w:space="0" w:color="auto"/>
              <w:left w:val="single" w:sz="4" w:space="0" w:color="auto"/>
              <w:bottom w:val="single" w:sz="4" w:space="0" w:color="auto"/>
              <w:right w:val="single" w:sz="4" w:space="0" w:color="auto"/>
            </w:tcBorders>
          </w:tcPr>
          <w:p w14:paraId="73BFF479"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 xml:space="preserve">Участие в </w:t>
            </w:r>
            <w:r w:rsidRPr="00C20371">
              <w:rPr>
                <w:rFonts w:ascii="Times New Roman" w:hAnsi="Times New Roman" w:cs="Times New Roman"/>
                <w:sz w:val="20"/>
                <w:szCs w:val="20"/>
                <w:lang w:val="en-US"/>
              </w:rPr>
              <w:t>I</w:t>
            </w:r>
            <w:r w:rsidRPr="00C20371">
              <w:rPr>
                <w:rFonts w:ascii="Times New Roman" w:hAnsi="Times New Roman" w:cs="Times New Roman"/>
                <w:sz w:val="20"/>
                <w:szCs w:val="20"/>
              </w:rPr>
              <w:t xml:space="preserve"> Дальневосточном форуме волонтеров СВО «ДФО для СВО»</w:t>
            </w:r>
          </w:p>
        </w:tc>
        <w:tc>
          <w:tcPr>
            <w:tcW w:w="834" w:type="pct"/>
            <w:tcBorders>
              <w:top w:val="single" w:sz="4" w:space="0" w:color="auto"/>
              <w:left w:val="single" w:sz="4" w:space="0" w:color="auto"/>
              <w:bottom w:val="single" w:sz="4" w:space="0" w:color="auto"/>
              <w:right w:val="single" w:sz="4" w:space="0" w:color="auto"/>
            </w:tcBorders>
          </w:tcPr>
          <w:p w14:paraId="2612CBA2"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Очная</w:t>
            </w:r>
          </w:p>
        </w:tc>
        <w:tc>
          <w:tcPr>
            <w:tcW w:w="2184" w:type="pct"/>
            <w:tcBorders>
              <w:top w:val="single" w:sz="4" w:space="0" w:color="auto"/>
              <w:left w:val="single" w:sz="4" w:space="0" w:color="auto"/>
              <w:bottom w:val="single" w:sz="4" w:space="0" w:color="auto"/>
              <w:right w:val="single" w:sz="4" w:space="0" w:color="auto"/>
            </w:tcBorders>
          </w:tcPr>
          <w:p w14:paraId="3A1ABB20"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Региональный форум</w:t>
            </w:r>
          </w:p>
        </w:tc>
      </w:tr>
      <w:tr w:rsidR="008F7C66" w:rsidRPr="00C20371" w14:paraId="5CE17D86" w14:textId="77777777" w:rsidTr="00C20371">
        <w:tc>
          <w:tcPr>
            <w:tcW w:w="1982" w:type="pct"/>
            <w:tcBorders>
              <w:top w:val="single" w:sz="4" w:space="0" w:color="auto"/>
              <w:left w:val="single" w:sz="4" w:space="0" w:color="auto"/>
              <w:bottom w:val="single" w:sz="4" w:space="0" w:color="auto"/>
              <w:right w:val="single" w:sz="4" w:space="0" w:color="auto"/>
            </w:tcBorders>
            <w:hideMark/>
          </w:tcPr>
          <w:p w14:paraId="6FE90133"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Неделя добра</w:t>
            </w:r>
          </w:p>
        </w:tc>
        <w:tc>
          <w:tcPr>
            <w:tcW w:w="834" w:type="pct"/>
            <w:tcBorders>
              <w:top w:val="single" w:sz="4" w:space="0" w:color="auto"/>
              <w:left w:val="single" w:sz="4" w:space="0" w:color="auto"/>
              <w:bottom w:val="single" w:sz="4" w:space="0" w:color="auto"/>
              <w:right w:val="single" w:sz="4" w:space="0" w:color="auto"/>
            </w:tcBorders>
            <w:hideMark/>
          </w:tcPr>
          <w:p w14:paraId="58DFFF1B"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Очная и дистанционная</w:t>
            </w:r>
          </w:p>
        </w:tc>
        <w:tc>
          <w:tcPr>
            <w:tcW w:w="2184" w:type="pct"/>
            <w:tcBorders>
              <w:top w:val="single" w:sz="4" w:space="0" w:color="auto"/>
              <w:left w:val="single" w:sz="4" w:space="0" w:color="auto"/>
              <w:bottom w:val="single" w:sz="4" w:space="0" w:color="auto"/>
              <w:right w:val="single" w:sz="4" w:space="0" w:color="auto"/>
            </w:tcBorders>
            <w:hideMark/>
          </w:tcPr>
          <w:p w14:paraId="244A9922"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 xml:space="preserve">Челлендж добрых дел (помощь детям, престарелым, питомникам для животных, </w:t>
            </w:r>
            <w:r w:rsidRPr="00C20371">
              <w:rPr>
                <w:rFonts w:ascii="Times New Roman" w:hAnsi="Times New Roman" w:cs="Times New Roman"/>
                <w:sz w:val="20"/>
                <w:szCs w:val="20"/>
              </w:rPr>
              <w:lastRenderedPageBreak/>
              <w:t>бездомным, акции по пропаганде ЗОЖ, акции по профилактике ДТП и правонарушений, работа со школьниками, уборка территорий и т.д.), информирование в социальных сетях на страницах ВК и на сайте колледжа, итоговый концерт «Лавка Добра»</w:t>
            </w:r>
          </w:p>
        </w:tc>
      </w:tr>
      <w:tr w:rsidR="008F7C66" w:rsidRPr="00C20371" w14:paraId="716BDE19" w14:textId="77777777" w:rsidTr="00C20371">
        <w:tc>
          <w:tcPr>
            <w:tcW w:w="1982" w:type="pct"/>
            <w:tcBorders>
              <w:top w:val="single" w:sz="4" w:space="0" w:color="auto"/>
              <w:left w:val="single" w:sz="4" w:space="0" w:color="auto"/>
              <w:bottom w:val="single" w:sz="4" w:space="0" w:color="auto"/>
              <w:right w:val="single" w:sz="4" w:space="0" w:color="auto"/>
            </w:tcBorders>
            <w:hideMark/>
          </w:tcPr>
          <w:p w14:paraId="51996528"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lastRenderedPageBreak/>
              <w:t>Декада мероприятий, посвященных Дню Победы</w:t>
            </w:r>
          </w:p>
        </w:tc>
        <w:tc>
          <w:tcPr>
            <w:tcW w:w="834" w:type="pct"/>
            <w:tcBorders>
              <w:top w:val="single" w:sz="4" w:space="0" w:color="auto"/>
              <w:left w:val="single" w:sz="4" w:space="0" w:color="auto"/>
              <w:bottom w:val="single" w:sz="4" w:space="0" w:color="auto"/>
              <w:right w:val="single" w:sz="4" w:space="0" w:color="auto"/>
            </w:tcBorders>
            <w:hideMark/>
          </w:tcPr>
          <w:p w14:paraId="04CA8374"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Дистанционная и очная</w:t>
            </w:r>
          </w:p>
        </w:tc>
        <w:tc>
          <w:tcPr>
            <w:tcW w:w="2184" w:type="pct"/>
            <w:tcBorders>
              <w:top w:val="single" w:sz="4" w:space="0" w:color="auto"/>
              <w:left w:val="single" w:sz="4" w:space="0" w:color="auto"/>
              <w:bottom w:val="single" w:sz="4" w:space="0" w:color="auto"/>
              <w:right w:val="single" w:sz="4" w:space="0" w:color="auto"/>
            </w:tcBorders>
            <w:hideMark/>
          </w:tcPr>
          <w:p w14:paraId="6821BD66"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Общеколледжные мероприятия, классные часы, онлайн урок-размышление, конкурс сочинений-эссе, онлайн-викторина, просмотр и обсуждение фильмов (художественных и документальных), челлендж «Георгиевская ленточка», Всероссийская акция «Улица в лицах», виртуальные экскурсии, экскурсии в Музей боевой славы ОДРА и т.д.</w:t>
            </w:r>
          </w:p>
        </w:tc>
      </w:tr>
      <w:tr w:rsidR="008F7C66" w:rsidRPr="00C20371" w14:paraId="3871C036" w14:textId="77777777" w:rsidTr="00C20371">
        <w:tc>
          <w:tcPr>
            <w:tcW w:w="1982" w:type="pct"/>
            <w:tcBorders>
              <w:top w:val="single" w:sz="4" w:space="0" w:color="auto"/>
              <w:left w:val="single" w:sz="4" w:space="0" w:color="auto"/>
              <w:bottom w:val="single" w:sz="4" w:space="0" w:color="auto"/>
              <w:right w:val="single" w:sz="4" w:space="0" w:color="auto"/>
            </w:tcBorders>
            <w:hideMark/>
          </w:tcPr>
          <w:p w14:paraId="52346270"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Посвящение в студенты 2024</w:t>
            </w:r>
          </w:p>
        </w:tc>
        <w:tc>
          <w:tcPr>
            <w:tcW w:w="834" w:type="pct"/>
            <w:tcBorders>
              <w:top w:val="single" w:sz="4" w:space="0" w:color="auto"/>
              <w:left w:val="single" w:sz="4" w:space="0" w:color="auto"/>
              <w:bottom w:val="single" w:sz="4" w:space="0" w:color="auto"/>
              <w:right w:val="single" w:sz="4" w:space="0" w:color="auto"/>
            </w:tcBorders>
            <w:hideMark/>
          </w:tcPr>
          <w:p w14:paraId="3EB1382E"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Очная</w:t>
            </w:r>
          </w:p>
        </w:tc>
        <w:tc>
          <w:tcPr>
            <w:tcW w:w="2184" w:type="pct"/>
            <w:tcBorders>
              <w:top w:val="single" w:sz="4" w:space="0" w:color="auto"/>
              <w:left w:val="single" w:sz="4" w:space="0" w:color="auto"/>
              <w:bottom w:val="single" w:sz="4" w:space="0" w:color="auto"/>
              <w:right w:val="single" w:sz="4" w:space="0" w:color="auto"/>
            </w:tcBorders>
            <w:hideMark/>
          </w:tcPr>
          <w:p w14:paraId="2FC52038"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Соревнование групп, конкурс видеоматериалов</w:t>
            </w:r>
          </w:p>
        </w:tc>
      </w:tr>
      <w:tr w:rsidR="008F7C66" w:rsidRPr="00C20371" w14:paraId="15FEA586" w14:textId="77777777" w:rsidTr="00C20371">
        <w:tc>
          <w:tcPr>
            <w:tcW w:w="1982" w:type="pct"/>
            <w:tcBorders>
              <w:top w:val="single" w:sz="4" w:space="0" w:color="auto"/>
              <w:left w:val="single" w:sz="4" w:space="0" w:color="auto"/>
              <w:bottom w:val="single" w:sz="4" w:space="0" w:color="auto"/>
              <w:right w:val="single" w:sz="4" w:space="0" w:color="auto"/>
            </w:tcBorders>
            <w:hideMark/>
          </w:tcPr>
          <w:p w14:paraId="7EE7B679"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Декада «Здорового образа жизни»</w:t>
            </w:r>
          </w:p>
          <w:p w14:paraId="1A503E83" w14:textId="77777777" w:rsidR="00A87C97" w:rsidRPr="00C20371" w:rsidRDefault="00A87C97" w:rsidP="008A5A0E">
            <w:pPr>
              <w:shd w:val="clear" w:color="auto" w:fill="FFFFFF" w:themeFill="background1"/>
              <w:jc w:val="both"/>
              <w:rPr>
                <w:rFonts w:ascii="Times New Roman" w:hAnsi="Times New Roman" w:cs="Times New Roman"/>
                <w:sz w:val="20"/>
                <w:szCs w:val="20"/>
              </w:rPr>
            </w:pPr>
          </w:p>
          <w:p w14:paraId="137AF97D" w14:textId="77777777" w:rsidR="00A87C97" w:rsidRPr="00C20371" w:rsidRDefault="00A87C97" w:rsidP="008A5A0E">
            <w:pPr>
              <w:shd w:val="clear" w:color="auto" w:fill="FFFFFF" w:themeFill="background1"/>
              <w:jc w:val="both"/>
              <w:rPr>
                <w:rFonts w:ascii="Times New Roman" w:hAnsi="Times New Roman" w:cs="Times New Roman"/>
                <w:sz w:val="20"/>
                <w:szCs w:val="20"/>
              </w:rPr>
            </w:pPr>
          </w:p>
          <w:p w14:paraId="6FC1F857" w14:textId="77777777" w:rsidR="00A87C97" w:rsidRPr="00C20371" w:rsidRDefault="00A87C97" w:rsidP="008A5A0E">
            <w:pPr>
              <w:shd w:val="clear" w:color="auto" w:fill="FFFFFF" w:themeFill="background1"/>
              <w:jc w:val="both"/>
              <w:rPr>
                <w:rFonts w:ascii="Times New Roman" w:hAnsi="Times New Roman" w:cs="Times New Roman"/>
                <w:sz w:val="20"/>
                <w:szCs w:val="20"/>
              </w:rPr>
            </w:pPr>
          </w:p>
        </w:tc>
        <w:tc>
          <w:tcPr>
            <w:tcW w:w="834" w:type="pct"/>
            <w:tcBorders>
              <w:top w:val="single" w:sz="4" w:space="0" w:color="auto"/>
              <w:left w:val="single" w:sz="4" w:space="0" w:color="auto"/>
              <w:bottom w:val="single" w:sz="4" w:space="0" w:color="auto"/>
              <w:right w:val="single" w:sz="4" w:space="0" w:color="auto"/>
            </w:tcBorders>
            <w:hideMark/>
          </w:tcPr>
          <w:p w14:paraId="7F6109D4"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Очная и дистанционная</w:t>
            </w:r>
          </w:p>
        </w:tc>
        <w:tc>
          <w:tcPr>
            <w:tcW w:w="2184" w:type="pct"/>
            <w:tcBorders>
              <w:top w:val="single" w:sz="4" w:space="0" w:color="auto"/>
              <w:left w:val="single" w:sz="4" w:space="0" w:color="auto"/>
              <w:bottom w:val="single" w:sz="4" w:space="0" w:color="auto"/>
              <w:right w:val="single" w:sz="4" w:space="0" w:color="auto"/>
            </w:tcBorders>
            <w:hideMark/>
          </w:tcPr>
          <w:p w14:paraId="48C2FD54"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Общеколледжные и групповые мероприятия (викторины, лекции, конкурсы плакатов, докладов и видеороликов).</w:t>
            </w:r>
          </w:p>
          <w:p w14:paraId="7B7D6E55"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Соревнование между сборными командами по специальностям</w:t>
            </w:r>
          </w:p>
        </w:tc>
      </w:tr>
      <w:tr w:rsidR="008F7C66" w:rsidRPr="00C20371" w14:paraId="4B525076" w14:textId="77777777" w:rsidTr="00C20371">
        <w:tc>
          <w:tcPr>
            <w:tcW w:w="1982" w:type="pct"/>
            <w:tcBorders>
              <w:top w:val="single" w:sz="4" w:space="0" w:color="auto"/>
              <w:left w:val="single" w:sz="4" w:space="0" w:color="auto"/>
              <w:bottom w:val="single" w:sz="4" w:space="0" w:color="auto"/>
              <w:right w:val="single" w:sz="4" w:space="0" w:color="auto"/>
            </w:tcBorders>
            <w:hideMark/>
          </w:tcPr>
          <w:p w14:paraId="6520B5DB"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Онлайн-викторина «Знаю все про ЗОЖ»</w:t>
            </w:r>
          </w:p>
        </w:tc>
        <w:tc>
          <w:tcPr>
            <w:tcW w:w="834" w:type="pct"/>
            <w:tcBorders>
              <w:top w:val="single" w:sz="4" w:space="0" w:color="auto"/>
              <w:left w:val="single" w:sz="4" w:space="0" w:color="auto"/>
              <w:bottom w:val="single" w:sz="4" w:space="0" w:color="auto"/>
              <w:right w:val="single" w:sz="4" w:space="0" w:color="auto"/>
            </w:tcBorders>
            <w:hideMark/>
          </w:tcPr>
          <w:p w14:paraId="32ED8AE5"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Дистанционная</w:t>
            </w:r>
          </w:p>
        </w:tc>
        <w:tc>
          <w:tcPr>
            <w:tcW w:w="2184" w:type="pct"/>
            <w:tcBorders>
              <w:top w:val="single" w:sz="4" w:space="0" w:color="auto"/>
              <w:left w:val="single" w:sz="4" w:space="0" w:color="auto"/>
              <w:bottom w:val="single" w:sz="4" w:space="0" w:color="auto"/>
              <w:right w:val="single" w:sz="4" w:space="0" w:color="auto"/>
            </w:tcBorders>
            <w:hideMark/>
          </w:tcPr>
          <w:p w14:paraId="5DF64217"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Общеколледжная викторина</w:t>
            </w:r>
          </w:p>
        </w:tc>
      </w:tr>
      <w:tr w:rsidR="008F7C66" w:rsidRPr="00C20371" w14:paraId="5410FD12" w14:textId="77777777" w:rsidTr="00C20371">
        <w:tc>
          <w:tcPr>
            <w:tcW w:w="1982" w:type="pct"/>
            <w:tcBorders>
              <w:top w:val="single" w:sz="4" w:space="0" w:color="auto"/>
              <w:left w:val="single" w:sz="4" w:space="0" w:color="auto"/>
              <w:bottom w:val="single" w:sz="4" w:space="0" w:color="auto"/>
              <w:right w:val="single" w:sz="4" w:space="0" w:color="auto"/>
            </w:tcBorders>
          </w:tcPr>
          <w:p w14:paraId="2FE58C1F"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Блок мероприятий, посвященных «Дню СПО»</w:t>
            </w:r>
          </w:p>
        </w:tc>
        <w:tc>
          <w:tcPr>
            <w:tcW w:w="834" w:type="pct"/>
            <w:tcBorders>
              <w:top w:val="single" w:sz="4" w:space="0" w:color="auto"/>
              <w:left w:val="single" w:sz="4" w:space="0" w:color="auto"/>
              <w:bottom w:val="single" w:sz="4" w:space="0" w:color="auto"/>
              <w:right w:val="single" w:sz="4" w:space="0" w:color="auto"/>
            </w:tcBorders>
          </w:tcPr>
          <w:p w14:paraId="143D3F28"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Очная и дистанционная</w:t>
            </w:r>
          </w:p>
        </w:tc>
        <w:tc>
          <w:tcPr>
            <w:tcW w:w="2184" w:type="pct"/>
            <w:tcBorders>
              <w:top w:val="single" w:sz="4" w:space="0" w:color="auto"/>
              <w:left w:val="single" w:sz="4" w:space="0" w:color="auto"/>
              <w:bottom w:val="single" w:sz="4" w:space="0" w:color="auto"/>
              <w:right w:val="single" w:sz="4" w:space="0" w:color="auto"/>
            </w:tcBorders>
          </w:tcPr>
          <w:p w14:paraId="0CAC965C"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Классные часы, онлайн-викторина, конкурс сочинений-эссе «Люди труда: вчера, сегодня, завтра», Торжественный концерт</w:t>
            </w:r>
          </w:p>
        </w:tc>
      </w:tr>
      <w:tr w:rsidR="008F7C66" w:rsidRPr="00C20371" w14:paraId="4688530B" w14:textId="77777777" w:rsidTr="00C20371">
        <w:tc>
          <w:tcPr>
            <w:tcW w:w="1982" w:type="pct"/>
            <w:tcBorders>
              <w:top w:val="single" w:sz="4" w:space="0" w:color="auto"/>
              <w:left w:val="single" w:sz="4" w:space="0" w:color="auto"/>
              <w:bottom w:val="single" w:sz="4" w:space="0" w:color="auto"/>
              <w:right w:val="single" w:sz="4" w:space="0" w:color="auto"/>
            </w:tcBorders>
            <w:hideMark/>
          </w:tcPr>
          <w:p w14:paraId="2AC9777A"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Декада Финансовой грамотности:</w:t>
            </w:r>
          </w:p>
          <w:p w14:paraId="0DF9584B" w14:textId="77777777" w:rsidR="00A87C97" w:rsidRPr="00C20371" w:rsidRDefault="00A87C97" w:rsidP="008A5A0E">
            <w:pPr>
              <w:shd w:val="clear" w:color="auto" w:fill="FFFFFF" w:themeFill="background1"/>
              <w:jc w:val="both"/>
              <w:rPr>
                <w:rFonts w:ascii="Times New Roman" w:hAnsi="Times New Roman" w:cs="Times New Roman"/>
                <w:sz w:val="20"/>
                <w:szCs w:val="20"/>
              </w:rPr>
            </w:pPr>
          </w:p>
          <w:p w14:paraId="371C142C"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 общеколледжный квест для групп 1 и 2 курса (охват 35 групп)</w:t>
            </w:r>
          </w:p>
        </w:tc>
        <w:tc>
          <w:tcPr>
            <w:tcW w:w="834" w:type="pct"/>
            <w:tcBorders>
              <w:top w:val="single" w:sz="4" w:space="0" w:color="auto"/>
              <w:left w:val="single" w:sz="4" w:space="0" w:color="auto"/>
              <w:bottom w:val="single" w:sz="4" w:space="0" w:color="auto"/>
              <w:right w:val="single" w:sz="4" w:space="0" w:color="auto"/>
            </w:tcBorders>
            <w:hideMark/>
          </w:tcPr>
          <w:p w14:paraId="4B3EB839"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Очная и дистанционная</w:t>
            </w:r>
          </w:p>
        </w:tc>
        <w:tc>
          <w:tcPr>
            <w:tcW w:w="2184" w:type="pct"/>
            <w:tcBorders>
              <w:top w:val="single" w:sz="4" w:space="0" w:color="auto"/>
              <w:left w:val="single" w:sz="4" w:space="0" w:color="auto"/>
              <w:bottom w:val="single" w:sz="4" w:space="0" w:color="auto"/>
              <w:right w:val="single" w:sz="4" w:space="0" w:color="auto"/>
            </w:tcBorders>
            <w:hideMark/>
          </w:tcPr>
          <w:p w14:paraId="402E2D30"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Общеколледжные и групповые мероприятия (викторины, конкурс рисунка и стихотворения, информационные сообщения, онлайн-тестирование, олимпиада)</w:t>
            </w:r>
          </w:p>
        </w:tc>
      </w:tr>
      <w:tr w:rsidR="008F7C66" w:rsidRPr="00C20371" w14:paraId="75E81EA9" w14:textId="77777777" w:rsidTr="00C20371">
        <w:tc>
          <w:tcPr>
            <w:tcW w:w="1982" w:type="pct"/>
            <w:tcBorders>
              <w:top w:val="single" w:sz="4" w:space="0" w:color="auto"/>
              <w:left w:val="single" w:sz="4" w:space="0" w:color="auto"/>
              <w:bottom w:val="single" w:sz="4" w:space="0" w:color="auto"/>
              <w:right w:val="single" w:sz="4" w:space="0" w:color="auto"/>
            </w:tcBorders>
          </w:tcPr>
          <w:p w14:paraId="76E6A735"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Участие студентов колледжа во Всероссийском финансовом квизе «Думай и богатей» (1 место по ДФО)</w:t>
            </w:r>
          </w:p>
        </w:tc>
        <w:tc>
          <w:tcPr>
            <w:tcW w:w="834" w:type="pct"/>
            <w:tcBorders>
              <w:top w:val="single" w:sz="4" w:space="0" w:color="auto"/>
              <w:left w:val="single" w:sz="4" w:space="0" w:color="auto"/>
              <w:bottom w:val="single" w:sz="4" w:space="0" w:color="auto"/>
              <w:right w:val="single" w:sz="4" w:space="0" w:color="auto"/>
            </w:tcBorders>
          </w:tcPr>
          <w:p w14:paraId="09A990C5"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Дистанционный</w:t>
            </w:r>
          </w:p>
        </w:tc>
        <w:tc>
          <w:tcPr>
            <w:tcW w:w="2184" w:type="pct"/>
            <w:tcBorders>
              <w:top w:val="single" w:sz="4" w:space="0" w:color="auto"/>
              <w:left w:val="single" w:sz="4" w:space="0" w:color="auto"/>
              <w:bottom w:val="single" w:sz="4" w:space="0" w:color="auto"/>
              <w:right w:val="single" w:sz="4" w:space="0" w:color="auto"/>
            </w:tcBorders>
          </w:tcPr>
          <w:p w14:paraId="49239A6D"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Отборочный тур, финал конкурса - квиза</w:t>
            </w:r>
          </w:p>
        </w:tc>
      </w:tr>
      <w:tr w:rsidR="008F7C66" w:rsidRPr="00C20371" w14:paraId="2752F460" w14:textId="77777777" w:rsidTr="00C20371">
        <w:tc>
          <w:tcPr>
            <w:tcW w:w="1982" w:type="pct"/>
            <w:tcBorders>
              <w:top w:val="single" w:sz="4" w:space="0" w:color="auto"/>
              <w:left w:val="single" w:sz="4" w:space="0" w:color="auto"/>
              <w:bottom w:val="single" w:sz="4" w:space="0" w:color="auto"/>
              <w:right w:val="single" w:sz="4" w:space="0" w:color="auto"/>
            </w:tcBorders>
          </w:tcPr>
          <w:p w14:paraId="64ED3C24"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Региональный этап национальной премии «Студент года 2024», лауреат в номинации «Студент года» - Шестаков Е. (Ю 23-1)</w:t>
            </w:r>
          </w:p>
        </w:tc>
        <w:tc>
          <w:tcPr>
            <w:tcW w:w="834" w:type="pct"/>
            <w:tcBorders>
              <w:top w:val="single" w:sz="4" w:space="0" w:color="auto"/>
              <w:left w:val="single" w:sz="4" w:space="0" w:color="auto"/>
              <w:bottom w:val="single" w:sz="4" w:space="0" w:color="auto"/>
              <w:right w:val="single" w:sz="4" w:space="0" w:color="auto"/>
            </w:tcBorders>
          </w:tcPr>
          <w:p w14:paraId="7C292FEE"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Очная</w:t>
            </w:r>
          </w:p>
        </w:tc>
        <w:tc>
          <w:tcPr>
            <w:tcW w:w="2184" w:type="pct"/>
            <w:tcBorders>
              <w:top w:val="single" w:sz="4" w:space="0" w:color="auto"/>
              <w:left w:val="single" w:sz="4" w:space="0" w:color="auto"/>
              <w:bottom w:val="single" w:sz="4" w:space="0" w:color="auto"/>
              <w:right w:val="single" w:sz="4" w:space="0" w:color="auto"/>
            </w:tcBorders>
          </w:tcPr>
          <w:p w14:paraId="5320AB28"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Конкурс для студентов и студенческих объединений</w:t>
            </w:r>
          </w:p>
        </w:tc>
      </w:tr>
      <w:tr w:rsidR="008F7C66" w:rsidRPr="00C20371" w14:paraId="16D5D580" w14:textId="77777777" w:rsidTr="00C20371">
        <w:tc>
          <w:tcPr>
            <w:tcW w:w="1982" w:type="pct"/>
            <w:tcBorders>
              <w:top w:val="single" w:sz="4" w:space="0" w:color="auto"/>
              <w:left w:val="single" w:sz="4" w:space="0" w:color="auto"/>
              <w:bottom w:val="single" w:sz="4" w:space="0" w:color="auto"/>
              <w:right w:val="single" w:sz="4" w:space="0" w:color="auto"/>
            </w:tcBorders>
            <w:hideMark/>
          </w:tcPr>
          <w:p w14:paraId="3475CE5C"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Конкурс «Лучший выпускник года»</w:t>
            </w:r>
          </w:p>
        </w:tc>
        <w:tc>
          <w:tcPr>
            <w:tcW w:w="834" w:type="pct"/>
            <w:tcBorders>
              <w:top w:val="single" w:sz="4" w:space="0" w:color="auto"/>
              <w:left w:val="single" w:sz="4" w:space="0" w:color="auto"/>
              <w:bottom w:val="single" w:sz="4" w:space="0" w:color="auto"/>
              <w:right w:val="single" w:sz="4" w:space="0" w:color="auto"/>
            </w:tcBorders>
            <w:hideMark/>
          </w:tcPr>
          <w:p w14:paraId="267A5DD7"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Очная</w:t>
            </w:r>
          </w:p>
        </w:tc>
        <w:tc>
          <w:tcPr>
            <w:tcW w:w="2184" w:type="pct"/>
            <w:tcBorders>
              <w:top w:val="single" w:sz="4" w:space="0" w:color="auto"/>
              <w:left w:val="single" w:sz="4" w:space="0" w:color="auto"/>
              <w:bottom w:val="single" w:sz="4" w:space="0" w:color="auto"/>
              <w:right w:val="single" w:sz="4" w:space="0" w:color="auto"/>
            </w:tcBorders>
            <w:hideMark/>
          </w:tcPr>
          <w:p w14:paraId="3F6EC058"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Общеколледжный конкурс, викторина</w:t>
            </w:r>
          </w:p>
        </w:tc>
      </w:tr>
      <w:tr w:rsidR="008F7C66" w:rsidRPr="00C20371" w14:paraId="67DC058E" w14:textId="77777777" w:rsidTr="00C20371">
        <w:tc>
          <w:tcPr>
            <w:tcW w:w="1982" w:type="pct"/>
            <w:tcBorders>
              <w:top w:val="single" w:sz="4" w:space="0" w:color="auto"/>
              <w:left w:val="single" w:sz="4" w:space="0" w:color="auto"/>
              <w:bottom w:val="single" w:sz="4" w:space="0" w:color="auto"/>
              <w:right w:val="single" w:sz="4" w:space="0" w:color="auto"/>
            </w:tcBorders>
          </w:tcPr>
          <w:p w14:paraId="246C47B3"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Мероприятия, посвященные месячнику знаний «Ярмарка профессий».</w:t>
            </w:r>
          </w:p>
          <w:p w14:paraId="69075A58"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Итоговый конкурс «Презентация профессий».</w:t>
            </w:r>
          </w:p>
        </w:tc>
        <w:tc>
          <w:tcPr>
            <w:tcW w:w="834" w:type="pct"/>
            <w:tcBorders>
              <w:top w:val="single" w:sz="4" w:space="0" w:color="auto"/>
              <w:left w:val="single" w:sz="4" w:space="0" w:color="auto"/>
              <w:bottom w:val="single" w:sz="4" w:space="0" w:color="auto"/>
              <w:right w:val="single" w:sz="4" w:space="0" w:color="auto"/>
            </w:tcBorders>
            <w:hideMark/>
          </w:tcPr>
          <w:p w14:paraId="5A21C446"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 xml:space="preserve">Очная </w:t>
            </w:r>
          </w:p>
        </w:tc>
        <w:tc>
          <w:tcPr>
            <w:tcW w:w="2184" w:type="pct"/>
            <w:tcBorders>
              <w:top w:val="single" w:sz="4" w:space="0" w:color="auto"/>
              <w:left w:val="single" w:sz="4" w:space="0" w:color="auto"/>
              <w:bottom w:val="single" w:sz="4" w:space="0" w:color="auto"/>
              <w:right w:val="single" w:sz="4" w:space="0" w:color="auto"/>
            </w:tcBorders>
            <w:hideMark/>
          </w:tcPr>
          <w:p w14:paraId="5C739741"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Общеколледжные викторины, классные часы, уроки, экскурсии, встречи с работодателями, конкурсы сочинений, круглый стол и т.д.</w:t>
            </w:r>
          </w:p>
          <w:p w14:paraId="597E930B"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Конкурс среди сборных команд колледжа по специальностям</w:t>
            </w:r>
          </w:p>
        </w:tc>
      </w:tr>
      <w:tr w:rsidR="008F7C66" w:rsidRPr="00C20371" w14:paraId="5817AA91" w14:textId="77777777" w:rsidTr="00C20371">
        <w:tc>
          <w:tcPr>
            <w:tcW w:w="1982" w:type="pct"/>
            <w:tcBorders>
              <w:top w:val="single" w:sz="4" w:space="0" w:color="auto"/>
              <w:left w:val="single" w:sz="4" w:space="0" w:color="auto"/>
              <w:bottom w:val="single" w:sz="4" w:space="0" w:color="auto"/>
              <w:right w:val="single" w:sz="4" w:space="0" w:color="auto"/>
            </w:tcBorders>
          </w:tcPr>
          <w:p w14:paraId="7ECDFC63"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lang w:val="en-US"/>
              </w:rPr>
              <w:t>II</w:t>
            </w:r>
            <w:r w:rsidRPr="00C20371">
              <w:rPr>
                <w:rFonts w:ascii="Times New Roman" w:hAnsi="Times New Roman" w:cs="Times New Roman"/>
                <w:sz w:val="20"/>
                <w:szCs w:val="20"/>
              </w:rPr>
              <w:t xml:space="preserve"> региональный фестиваль волонтеров «СПО – Добро»</w:t>
            </w:r>
          </w:p>
        </w:tc>
        <w:tc>
          <w:tcPr>
            <w:tcW w:w="834" w:type="pct"/>
            <w:tcBorders>
              <w:top w:val="single" w:sz="4" w:space="0" w:color="auto"/>
              <w:left w:val="single" w:sz="4" w:space="0" w:color="auto"/>
              <w:bottom w:val="single" w:sz="4" w:space="0" w:color="auto"/>
              <w:right w:val="single" w:sz="4" w:space="0" w:color="auto"/>
            </w:tcBorders>
          </w:tcPr>
          <w:p w14:paraId="3F586012"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Очная</w:t>
            </w:r>
          </w:p>
        </w:tc>
        <w:tc>
          <w:tcPr>
            <w:tcW w:w="2184" w:type="pct"/>
            <w:tcBorders>
              <w:top w:val="single" w:sz="4" w:space="0" w:color="auto"/>
              <w:left w:val="single" w:sz="4" w:space="0" w:color="auto"/>
              <w:bottom w:val="single" w:sz="4" w:space="0" w:color="auto"/>
              <w:right w:val="single" w:sz="4" w:space="0" w:color="auto"/>
            </w:tcBorders>
          </w:tcPr>
          <w:p w14:paraId="3C6A60FD"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Региональный фестиваль отрядов СПО</w:t>
            </w:r>
          </w:p>
        </w:tc>
      </w:tr>
      <w:tr w:rsidR="008F7C66" w:rsidRPr="00C20371" w14:paraId="41AFCD07" w14:textId="77777777" w:rsidTr="00C20371">
        <w:tc>
          <w:tcPr>
            <w:tcW w:w="1982" w:type="pct"/>
            <w:tcBorders>
              <w:top w:val="single" w:sz="4" w:space="0" w:color="auto"/>
              <w:left w:val="single" w:sz="4" w:space="0" w:color="auto"/>
              <w:bottom w:val="single" w:sz="4" w:space="0" w:color="auto"/>
              <w:right w:val="single" w:sz="4" w:space="0" w:color="auto"/>
            </w:tcBorders>
          </w:tcPr>
          <w:p w14:paraId="1EF762A8"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Открытие Военно-патриотического клуба Колледжа «Наследие»</w:t>
            </w:r>
          </w:p>
        </w:tc>
        <w:tc>
          <w:tcPr>
            <w:tcW w:w="834" w:type="pct"/>
            <w:tcBorders>
              <w:top w:val="single" w:sz="4" w:space="0" w:color="auto"/>
              <w:left w:val="single" w:sz="4" w:space="0" w:color="auto"/>
              <w:bottom w:val="single" w:sz="4" w:space="0" w:color="auto"/>
              <w:right w:val="single" w:sz="4" w:space="0" w:color="auto"/>
            </w:tcBorders>
          </w:tcPr>
          <w:p w14:paraId="139082AD"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Очная</w:t>
            </w:r>
          </w:p>
        </w:tc>
        <w:tc>
          <w:tcPr>
            <w:tcW w:w="2184" w:type="pct"/>
            <w:tcBorders>
              <w:top w:val="single" w:sz="4" w:space="0" w:color="auto"/>
              <w:left w:val="single" w:sz="4" w:space="0" w:color="auto"/>
              <w:bottom w:val="single" w:sz="4" w:space="0" w:color="auto"/>
              <w:right w:val="single" w:sz="4" w:space="0" w:color="auto"/>
            </w:tcBorders>
          </w:tcPr>
          <w:p w14:paraId="29F1F0CE"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Торжественное открытие ВПК, планирование работы</w:t>
            </w:r>
          </w:p>
        </w:tc>
      </w:tr>
      <w:tr w:rsidR="008F7C66" w:rsidRPr="00C20371" w14:paraId="1DD86FC7" w14:textId="77777777" w:rsidTr="00C20371">
        <w:tc>
          <w:tcPr>
            <w:tcW w:w="1982" w:type="pct"/>
            <w:tcBorders>
              <w:top w:val="single" w:sz="4" w:space="0" w:color="auto"/>
              <w:left w:val="single" w:sz="4" w:space="0" w:color="auto"/>
              <w:bottom w:val="single" w:sz="4" w:space="0" w:color="auto"/>
              <w:right w:val="single" w:sz="4" w:space="0" w:color="auto"/>
            </w:tcBorders>
            <w:hideMark/>
          </w:tcPr>
          <w:p w14:paraId="1059563E"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Декада мероприятий, посвященная Дню юриста</w:t>
            </w:r>
          </w:p>
        </w:tc>
        <w:tc>
          <w:tcPr>
            <w:tcW w:w="834" w:type="pct"/>
            <w:tcBorders>
              <w:top w:val="single" w:sz="4" w:space="0" w:color="auto"/>
              <w:left w:val="single" w:sz="4" w:space="0" w:color="auto"/>
              <w:bottom w:val="single" w:sz="4" w:space="0" w:color="auto"/>
              <w:right w:val="single" w:sz="4" w:space="0" w:color="auto"/>
            </w:tcBorders>
            <w:hideMark/>
          </w:tcPr>
          <w:p w14:paraId="4E4E540D"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Очная и дистанционная</w:t>
            </w:r>
          </w:p>
        </w:tc>
        <w:tc>
          <w:tcPr>
            <w:tcW w:w="2184" w:type="pct"/>
            <w:tcBorders>
              <w:top w:val="single" w:sz="4" w:space="0" w:color="auto"/>
              <w:left w:val="single" w:sz="4" w:space="0" w:color="auto"/>
              <w:bottom w:val="single" w:sz="4" w:space="0" w:color="auto"/>
              <w:right w:val="single" w:sz="4" w:space="0" w:color="auto"/>
            </w:tcBorders>
            <w:hideMark/>
          </w:tcPr>
          <w:p w14:paraId="2DFB5429"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Общеколледжная викторина, профессиональный квест, онлайн-тестирование, информационные сообщения, викторина, Торжественный концерт с награждением победителей декады</w:t>
            </w:r>
          </w:p>
        </w:tc>
      </w:tr>
      <w:tr w:rsidR="008F7C66" w:rsidRPr="00C20371" w14:paraId="633BD5D3" w14:textId="77777777" w:rsidTr="00C20371">
        <w:tc>
          <w:tcPr>
            <w:tcW w:w="1982" w:type="pct"/>
            <w:tcBorders>
              <w:top w:val="single" w:sz="4" w:space="0" w:color="auto"/>
              <w:left w:val="single" w:sz="4" w:space="0" w:color="auto"/>
              <w:bottom w:val="single" w:sz="4" w:space="0" w:color="auto"/>
              <w:right w:val="single" w:sz="4" w:space="0" w:color="auto"/>
            </w:tcBorders>
          </w:tcPr>
          <w:p w14:paraId="1344F8B1"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Блок мероприятий, приуроченных Дню Героев Отечества</w:t>
            </w:r>
          </w:p>
        </w:tc>
        <w:tc>
          <w:tcPr>
            <w:tcW w:w="834" w:type="pct"/>
            <w:tcBorders>
              <w:top w:val="single" w:sz="4" w:space="0" w:color="auto"/>
              <w:left w:val="single" w:sz="4" w:space="0" w:color="auto"/>
              <w:bottom w:val="single" w:sz="4" w:space="0" w:color="auto"/>
              <w:right w:val="single" w:sz="4" w:space="0" w:color="auto"/>
            </w:tcBorders>
          </w:tcPr>
          <w:p w14:paraId="58055825"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Очная</w:t>
            </w:r>
          </w:p>
        </w:tc>
        <w:tc>
          <w:tcPr>
            <w:tcW w:w="2184" w:type="pct"/>
            <w:tcBorders>
              <w:top w:val="single" w:sz="4" w:space="0" w:color="auto"/>
              <w:left w:val="single" w:sz="4" w:space="0" w:color="auto"/>
              <w:bottom w:val="single" w:sz="4" w:space="0" w:color="auto"/>
              <w:right w:val="single" w:sz="4" w:space="0" w:color="auto"/>
            </w:tcBorders>
          </w:tcPr>
          <w:p w14:paraId="601365F8"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Выставка, сообщения по группам, просмотр художественных фильмов с обсуждением</w:t>
            </w:r>
          </w:p>
        </w:tc>
      </w:tr>
      <w:tr w:rsidR="008F7C66" w:rsidRPr="00C20371" w14:paraId="051081D0" w14:textId="77777777" w:rsidTr="00C20371">
        <w:tc>
          <w:tcPr>
            <w:tcW w:w="1982" w:type="pct"/>
            <w:tcBorders>
              <w:top w:val="single" w:sz="4" w:space="0" w:color="auto"/>
              <w:left w:val="single" w:sz="4" w:space="0" w:color="auto"/>
              <w:bottom w:val="single" w:sz="4" w:space="0" w:color="auto"/>
              <w:right w:val="single" w:sz="4" w:space="0" w:color="auto"/>
            </w:tcBorders>
          </w:tcPr>
          <w:p w14:paraId="0986EDBA"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 xml:space="preserve">Благотворительная помощь в зону СВО, в том числе участие во </w:t>
            </w:r>
            <w:r w:rsidRPr="00C20371">
              <w:rPr>
                <w:rFonts w:ascii="Times New Roman" w:hAnsi="Times New Roman" w:cs="Times New Roman"/>
                <w:sz w:val="20"/>
                <w:szCs w:val="20"/>
                <w:lang w:val="en-US"/>
              </w:rPr>
              <w:t>II</w:t>
            </w:r>
            <w:r w:rsidRPr="00C20371">
              <w:rPr>
                <w:rFonts w:ascii="Times New Roman" w:hAnsi="Times New Roman" w:cs="Times New Roman"/>
                <w:sz w:val="20"/>
                <w:szCs w:val="20"/>
              </w:rPr>
              <w:t xml:space="preserve"> благотворительном бале «Зимняя симфония», организованном для сбора помощи в рамках акции «Посылка для </w:t>
            </w:r>
            <w:r w:rsidRPr="00C20371">
              <w:rPr>
                <w:rFonts w:ascii="Times New Roman" w:hAnsi="Times New Roman" w:cs="Times New Roman"/>
                <w:sz w:val="20"/>
                <w:szCs w:val="20"/>
                <w:lang w:val="en-US"/>
              </w:rPr>
              <w:t>Z</w:t>
            </w:r>
            <w:r w:rsidRPr="00C20371">
              <w:rPr>
                <w:rFonts w:ascii="Times New Roman" w:hAnsi="Times New Roman" w:cs="Times New Roman"/>
                <w:sz w:val="20"/>
                <w:szCs w:val="20"/>
              </w:rPr>
              <w:t>емляко</w:t>
            </w:r>
            <w:r w:rsidRPr="00C20371">
              <w:rPr>
                <w:rFonts w:ascii="Times New Roman" w:hAnsi="Times New Roman" w:cs="Times New Roman"/>
                <w:sz w:val="20"/>
                <w:szCs w:val="20"/>
                <w:lang w:val="en-US"/>
              </w:rPr>
              <w:t>V</w:t>
            </w:r>
            <w:r w:rsidRPr="00C20371">
              <w:rPr>
                <w:rFonts w:ascii="Times New Roman" w:hAnsi="Times New Roman" w:cs="Times New Roman"/>
                <w:sz w:val="20"/>
                <w:szCs w:val="20"/>
              </w:rPr>
              <w:t>»</w:t>
            </w:r>
          </w:p>
        </w:tc>
        <w:tc>
          <w:tcPr>
            <w:tcW w:w="834" w:type="pct"/>
            <w:tcBorders>
              <w:top w:val="single" w:sz="4" w:space="0" w:color="auto"/>
              <w:left w:val="single" w:sz="4" w:space="0" w:color="auto"/>
              <w:bottom w:val="single" w:sz="4" w:space="0" w:color="auto"/>
              <w:right w:val="single" w:sz="4" w:space="0" w:color="auto"/>
            </w:tcBorders>
          </w:tcPr>
          <w:p w14:paraId="185AA588"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Очная</w:t>
            </w:r>
          </w:p>
        </w:tc>
        <w:tc>
          <w:tcPr>
            <w:tcW w:w="2184" w:type="pct"/>
            <w:tcBorders>
              <w:top w:val="single" w:sz="4" w:space="0" w:color="auto"/>
              <w:left w:val="single" w:sz="4" w:space="0" w:color="auto"/>
              <w:bottom w:val="single" w:sz="4" w:space="0" w:color="auto"/>
              <w:right w:val="single" w:sz="4" w:space="0" w:color="auto"/>
            </w:tcBorders>
          </w:tcPr>
          <w:p w14:paraId="688D0548" w14:textId="77777777" w:rsidR="00A87C97" w:rsidRPr="00C20371" w:rsidRDefault="00A87C97" w:rsidP="008A5A0E">
            <w:pPr>
              <w:shd w:val="clear" w:color="auto" w:fill="FFFFFF" w:themeFill="background1"/>
              <w:jc w:val="both"/>
              <w:rPr>
                <w:rFonts w:ascii="Times New Roman" w:hAnsi="Times New Roman" w:cs="Times New Roman"/>
                <w:sz w:val="20"/>
                <w:szCs w:val="20"/>
              </w:rPr>
            </w:pPr>
            <w:r w:rsidRPr="00C20371">
              <w:rPr>
                <w:rFonts w:ascii="Times New Roman" w:hAnsi="Times New Roman" w:cs="Times New Roman"/>
                <w:sz w:val="20"/>
                <w:szCs w:val="20"/>
              </w:rPr>
              <w:t>Акции по сбору гуманитарной помощи в зону СВО, написание писем военнослужащим в зону СВО, изготовление маскировочных сетей и окопных свечей в течение года</w:t>
            </w:r>
          </w:p>
        </w:tc>
      </w:tr>
    </w:tbl>
    <w:p w14:paraId="6550B631" w14:textId="77777777" w:rsidR="00A87C97" w:rsidRPr="008F7C66" w:rsidRDefault="00A87C97" w:rsidP="008A5A0E">
      <w:pPr>
        <w:pStyle w:val="5"/>
        <w:shd w:val="clear" w:color="auto" w:fill="FFFFFF" w:themeFill="background1"/>
        <w:kinsoku w:val="0"/>
        <w:overflowPunct w:val="0"/>
        <w:autoSpaceDE w:val="0"/>
        <w:autoSpaceDN w:val="0"/>
        <w:spacing w:before="120" w:after="0" w:line="240" w:lineRule="auto"/>
        <w:ind w:firstLine="709"/>
        <w:jc w:val="both"/>
        <w:rPr>
          <w:sz w:val="28"/>
          <w:szCs w:val="28"/>
          <w:lang w:eastAsia="ru-RU"/>
        </w:rPr>
      </w:pPr>
      <w:r w:rsidRPr="008F7C66">
        <w:rPr>
          <w:sz w:val="28"/>
          <w:szCs w:val="28"/>
          <w:lang w:eastAsia="ru-RU"/>
        </w:rPr>
        <w:lastRenderedPageBreak/>
        <w:t>Еженедельно студенты всех групп и курсов колледжа участвуют в церемонии поднятия флага, по окончании которой проводятся тематические мероприятия цикла внеурочных занятий «Разговоры о важном». Темы занятий планируются в соответствии с календарным планом, рекомендуемым Министерством просвещения Российской Федерации и планом Колледжа по Воспитательной работе.</w:t>
      </w:r>
    </w:p>
    <w:p w14:paraId="646A6764" w14:textId="77777777" w:rsidR="00A87C97" w:rsidRPr="00C20371"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C20371">
        <w:rPr>
          <w:sz w:val="28"/>
          <w:szCs w:val="28"/>
          <w:lang w:eastAsia="ru-RU"/>
        </w:rPr>
        <w:t>В 2024 г. также были организованы: очный и онлайн-просмотр художественных и документальных фильмов к различным памятным датам; дистанционные и очные тематические викторины; очные и виртуальные классные часы; экскурсии в Военно-исторический музей Дома офицеров Забайкальского края в рамках памятных дат; встречи со специалистами различных структур («Роспотребнадзор», Администрация управления потребительского рынка г. Чита, МВД Забайкальского края, Федеральная служба войск национальной гвардии РФ «Росгвардия», ГАУ «Молодежный центр «Искра», УФСИН, ПДН, Наркологический диспансер, Центр медицинской профилактики при Министерстве здравоохранения Забайкальского края).</w:t>
      </w:r>
    </w:p>
    <w:p w14:paraId="610D4F41" w14:textId="77777777" w:rsidR="00A87C97" w:rsidRPr="00C20371"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C20371">
        <w:rPr>
          <w:sz w:val="28"/>
          <w:szCs w:val="28"/>
          <w:lang w:eastAsia="ru-RU"/>
        </w:rPr>
        <w:t>Колледж сотрудничает с Краевым Центром медицинской профилактики при подготовке и проведении общегородских мероприятий: акции в поддержку против табакокурения, акция «День борьбы с инсультом», акция «День борьбы со СПИД», акции по распространению брошюр и информации в рамках «Единой недели иммунизации», профилактике вредных привычек и заболеваний и другие.</w:t>
      </w:r>
    </w:p>
    <w:p w14:paraId="56A647FB" w14:textId="77777777" w:rsidR="00A87C97" w:rsidRPr="00C20371"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C20371">
        <w:rPr>
          <w:sz w:val="28"/>
          <w:szCs w:val="28"/>
          <w:lang w:eastAsia="ru-RU"/>
        </w:rPr>
        <w:t>Актуальные вопросы освещались в рамках информационных пятиминуток таких как: «Профилактика терроризма и экстремизма», «Безопасный интернет», «Противопожарная безопасность», «День борьбы со СПИД», «День конституции», «Я горжусь своей Родиной!», «День народного единства», «Всемирный день защиты прав потребителей», «День студента», «Мы за ЗОЖ», «Я люблю мое Забайкалье!», «Правила поведения в обществе» и др.</w:t>
      </w:r>
    </w:p>
    <w:p w14:paraId="44243A15" w14:textId="77777777" w:rsidR="00A87C97" w:rsidRPr="00C20371"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C20371">
        <w:rPr>
          <w:sz w:val="28"/>
          <w:szCs w:val="28"/>
          <w:lang w:eastAsia="ru-RU"/>
        </w:rPr>
        <w:t>В День защиты прав потребителя организуются лекции специалистов Управления потребительского рынка администрации «Городского округа город Чита», онлайн викторины и конкурс профессиональных знаний ФЗ «О защите прав потребителей». С целью просвещения для студентов колледжа также организованы лекции специалистов Управления потребительского рынка в рамках Всемирного Дня качества.</w:t>
      </w:r>
    </w:p>
    <w:p w14:paraId="3CD4FF90" w14:textId="77777777" w:rsidR="00A87C97" w:rsidRPr="00C20371"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C20371">
        <w:rPr>
          <w:sz w:val="28"/>
          <w:szCs w:val="28"/>
          <w:lang w:eastAsia="ru-RU"/>
        </w:rPr>
        <w:t>С целью пропаганды семейных ценностей и формированию культуры общения полов проводятся классные часы «Семейные ценности и традиции», «История моей семьи», «Семья – это значит быть вместе», «Моя родословная», «Конфликт поколений», «Истории профессий в моей семье», «Целомудрие», беседы и дискуссии о семейных ценностях, традициях и значении для молодого поколения, круглые столы и открытые лекции, ведется индивидуальная работа со студентами и родителями.</w:t>
      </w:r>
    </w:p>
    <w:p w14:paraId="525CF92C" w14:textId="77777777" w:rsidR="00A87C97" w:rsidRPr="00C20371"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C20371">
        <w:rPr>
          <w:sz w:val="28"/>
          <w:szCs w:val="28"/>
          <w:lang w:eastAsia="ru-RU"/>
        </w:rPr>
        <w:t xml:space="preserve">В соответствии с планами работы ежегодно проводится традиционная «Ярмарка профессий», в рамках которой организуются различные внутригрупповые и общеколледжные коллективные дела. В 2024 году </w:t>
      </w:r>
      <w:r w:rsidRPr="00C20371">
        <w:rPr>
          <w:sz w:val="28"/>
          <w:szCs w:val="28"/>
          <w:lang w:eastAsia="ru-RU"/>
        </w:rPr>
        <w:lastRenderedPageBreak/>
        <w:t>запланированные мероприятия «Ярмарки профессий» включали: уроки - деловые игры, уроки-тренинги, уроки-практикумы, уроки-семинары, классные часы, экскурсии, мастер-классы, встречи с работодателями и выпускниками, познавательные викторины и квесты «Право вокруг нас», «Интересно о полезном», «Деньги любят счет», «Финансовые ребусы», ежегодный конкурс «Лучший выпускник года». Итоговым мероприятием месяца профессиональных знаний стал конкурс профессий «Презентация профессий 2024». Традицией мероприятий «Ярмарка профессий» стал конкурс видеороликов «Моя профессия самая, самая!», в котором студенты проявляют свое творчество, креативность и профессиональные качества.</w:t>
      </w:r>
    </w:p>
    <w:p w14:paraId="53D00039" w14:textId="77777777" w:rsidR="00A87C97" w:rsidRPr="00C20371"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C20371">
        <w:rPr>
          <w:sz w:val="28"/>
          <w:szCs w:val="28"/>
          <w:lang w:eastAsia="ru-RU"/>
        </w:rPr>
        <w:t>В рамках декады «ЗОЖ» приглашаются специалисты центра СПИД, специалисты «Клиники, дружественной к молодежи». С целью профилактики табакокурения проведены акции и лекции специалистов центра медицинской профилактики Забайкальского края, направленные на борьбу с табакокурением, приуроченные всемирному и всероссийскому дню борьбы с курением табака и табакосодержащей продукции.</w:t>
      </w:r>
    </w:p>
    <w:p w14:paraId="6DA5727B" w14:textId="77777777" w:rsidR="00A87C97" w:rsidRPr="00C20371"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C20371">
        <w:rPr>
          <w:sz w:val="28"/>
          <w:szCs w:val="28"/>
          <w:lang w:eastAsia="ru-RU"/>
        </w:rPr>
        <w:t>По плану декады здорового образа жизни проведены марафон спортивной фотографии, конкурсы тематических памяток, сообщений и докладов, видеороликов и тематические классные часы «Основы здорового образа жизни». В рамках всемирного дня здоровья студенты и преподаватели колледжа приняли участие во всероссийской акции здоровья «10000 шагов к жизни». Хорошей традицией становится подготовка и сдача норм ГТО студентами и преподавателями Колледжа. В 2024 в сдаче норм ГТО принимали участие 20 человек.</w:t>
      </w:r>
    </w:p>
    <w:p w14:paraId="7F25C879" w14:textId="77777777" w:rsidR="00A87C97" w:rsidRPr="00C20371"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C20371">
        <w:rPr>
          <w:sz w:val="28"/>
          <w:szCs w:val="28"/>
          <w:lang w:eastAsia="ru-RU"/>
        </w:rPr>
        <w:t xml:space="preserve">С целью выявления отклонений поведения и профилактики девиаций у студентов проводилось социально-психологическое тестирование, охват которого составил 86% контингента студентов колледжа. В официальной группе колледжа мессенджера </w:t>
      </w:r>
      <w:r w:rsidRPr="00C20371">
        <w:rPr>
          <w:sz w:val="28"/>
          <w:szCs w:val="28"/>
          <w:lang w:val="en-US" w:eastAsia="ru-RU"/>
        </w:rPr>
        <w:t>Telegram</w:t>
      </w:r>
      <w:r w:rsidRPr="00C20371">
        <w:rPr>
          <w:sz w:val="28"/>
          <w:szCs w:val="28"/>
          <w:lang w:eastAsia="ru-RU"/>
        </w:rPr>
        <w:t xml:space="preserve"> во вкладке «Вниманию родителей» размещаются информационные материалы по психологической поддержке детей и практически советы психологов.</w:t>
      </w:r>
    </w:p>
    <w:p w14:paraId="6788CA75" w14:textId="77777777" w:rsidR="00A87C97" w:rsidRPr="00C20371"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C20371">
        <w:rPr>
          <w:sz w:val="28"/>
          <w:szCs w:val="28"/>
          <w:lang w:eastAsia="ru-RU"/>
        </w:rPr>
        <w:t>В целях профилактики правонарушений в 2024 году проводились классные часы: «Незнание закона не освобождает от ответственности», «Правовая грамотность», «История семейного права», «Проблемы гражданского общества», «Противодействие терроризму и экстремизму», «Осторожно! Мошенники!» и др.; круглый стол на юридическом факультете ЧИ «БГУ» «Борьба с наркотиками»; встречи со специалистами ФСБ, МВД и «Росгвардии». Особое место занимают встречи со специалистами Федеральной службы РФ по контролю за оборотом наркотиков для профилактики правонарушений и пропаганды здорового образа жизни. На постоянной основе ведется работа по информированию студентов и их родителей в группе «Колледж НАРХОЗа. Все о безопасности».</w:t>
      </w:r>
    </w:p>
    <w:p w14:paraId="05CBD821" w14:textId="77777777" w:rsidR="00A87C97" w:rsidRPr="00C20371"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C20371">
        <w:rPr>
          <w:sz w:val="28"/>
          <w:szCs w:val="28"/>
          <w:lang w:eastAsia="ru-RU"/>
        </w:rPr>
        <w:t xml:space="preserve">Продолжается активная работа по патриотическому и гражданскому воспитанию. Так 79-летию Великой Победы были посвящены: </w:t>
      </w:r>
    </w:p>
    <w:p w14:paraId="782F137F" w14:textId="77777777" w:rsidR="00A87C97" w:rsidRPr="00C20371" w:rsidRDefault="00A87C97" w:rsidP="008A5A0E">
      <w:pPr>
        <w:pStyle w:val="5"/>
        <w:numPr>
          <w:ilvl w:val="0"/>
          <w:numId w:val="66"/>
        </w:numPr>
        <w:shd w:val="clear" w:color="auto" w:fill="FFFFFF" w:themeFill="background1"/>
        <w:tabs>
          <w:tab w:val="left" w:pos="993"/>
        </w:tabs>
        <w:kinsoku w:val="0"/>
        <w:overflowPunct w:val="0"/>
        <w:autoSpaceDE w:val="0"/>
        <w:autoSpaceDN w:val="0"/>
        <w:spacing w:before="0" w:after="0" w:line="240" w:lineRule="auto"/>
        <w:ind w:left="0" w:firstLine="709"/>
        <w:jc w:val="both"/>
        <w:rPr>
          <w:sz w:val="28"/>
          <w:szCs w:val="28"/>
          <w:lang w:eastAsia="ru-RU"/>
        </w:rPr>
      </w:pPr>
      <w:r w:rsidRPr="00C20371">
        <w:rPr>
          <w:sz w:val="28"/>
          <w:szCs w:val="28"/>
          <w:lang w:eastAsia="ru-RU"/>
        </w:rPr>
        <w:t xml:space="preserve">классные часы «Даты и события ВОВ», «Международный день освобождения узников фашистских концлагерей», «Жертвы нацистского геноцида», «Забайкальцы в годы ВОВ», «Разгром Берлинского гарнизона. </w:t>
      </w:r>
      <w:r w:rsidRPr="00C20371">
        <w:rPr>
          <w:sz w:val="28"/>
          <w:szCs w:val="28"/>
          <w:lang w:eastAsia="ru-RU"/>
        </w:rPr>
        <w:lastRenderedPageBreak/>
        <w:t>Начало окончания Великой Отечественной войны», «Маршалы Победы», «Парад Победы»;</w:t>
      </w:r>
    </w:p>
    <w:p w14:paraId="410BE11A" w14:textId="77777777" w:rsidR="00A87C97" w:rsidRPr="00C20371" w:rsidRDefault="00A87C97" w:rsidP="008A5A0E">
      <w:pPr>
        <w:pStyle w:val="5"/>
        <w:numPr>
          <w:ilvl w:val="0"/>
          <w:numId w:val="66"/>
        </w:numPr>
        <w:shd w:val="clear" w:color="auto" w:fill="FFFFFF" w:themeFill="background1"/>
        <w:tabs>
          <w:tab w:val="left" w:pos="993"/>
        </w:tabs>
        <w:kinsoku w:val="0"/>
        <w:overflowPunct w:val="0"/>
        <w:autoSpaceDE w:val="0"/>
        <w:autoSpaceDN w:val="0"/>
        <w:spacing w:before="0" w:after="0" w:line="240" w:lineRule="auto"/>
        <w:ind w:left="0" w:firstLine="709"/>
        <w:jc w:val="both"/>
        <w:rPr>
          <w:sz w:val="28"/>
          <w:szCs w:val="28"/>
          <w:lang w:eastAsia="ru-RU"/>
        </w:rPr>
      </w:pPr>
      <w:r w:rsidRPr="00C20371">
        <w:rPr>
          <w:sz w:val="28"/>
          <w:szCs w:val="28"/>
          <w:lang w:eastAsia="ru-RU"/>
        </w:rPr>
        <w:t>киномарафон «Великая Победа»;</w:t>
      </w:r>
    </w:p>
    <w:p w14:paraId="7FC786EC" w14:textId="77777777" w:rsidR="00A87C97" w:rsidRPr="00C20371" w:rsidRDefault="00A87C97" w:rsidP="008A5A0E">
      <w:pPr>
        <w:pStyle w:val="5"/>
        <w:numPr>
          <w:ilvl w:val="0"/>
          <w:numId w:val="66"/>
        </w:numPr>
        <w:shd w:val="clear" w:color="auto" w:fill="FFFFFF" w:themeFill="background1"/>
        <w:tabs>
          <w:tab w:val="left" w:pos="993"/>
        </w:tabs>
        <w:kinsoku w:val="0"/>
        <w:overflowPunct w:val="0"/>
        <w:autoSpaceDE w:val="0"/>
        <w:autoSpaceDN w:val="0"/>
        <w:spacing w:before="0" w:after="0" w:line="240" w:lineRule="auto"/>
        <w:ind w:left="0" w:firstLine="709"/>
        <w:jc w:val="both"/>
        <w:rPr>
          <w:sz w:val="28"/>
          <w:szCs w:val="28"/>
          <w:lang w:eastAsia="ru-RU"/>
        </w:rPr>
      </w:pPr>
      <w:r w:rsidRPr="00C20371">
        <w:rPr>
          <w:sz w:val="28"/>
          <w:szCs w:val="28"/>
          <w:lang w:eastAsia="ru-RU"/>
        </w:rPr>
        <w:t>общегородской челлендж «Георгиевская ленточка» и «Великий подвиг»;</w:t>
      </w:r>
    </w:p>
    <w:p w14:paraId="248FFBD4" w14:textId="77777777" w:rsidR="00A87C97" w:rsidRPr="00C20371" w:rsidRDefault="00A87C97" w:rsidP="008A5A0E">
      <w:pPr>
        <w:pStyle w:val="5"/>
        <w:numPr>
          <w:ilvl w:val="0"/>
          <w:numId w:val="66"/>
        </w:numPr>
        <w:shd w:val="clear" w:color="auto" w:fill="FFFFFF" w:themeFill="background1"/>
        <w:tabs>
          <w:tab w:val="left" w:pos="993"/>
        </w:tabs>
        <w:kinsoku w:val="0"/>
        <w:overflowPunct w:val="0"/>
        <w:autoSpaceDE w:val="0"/>
        <w:autoSpaceDN w:val="0"/>
        <w:spacing w:before="0" w:after="0" w:line="240" w:lineRule="auto"/>
        <w:ind w:left="0" w:firstLine="709"/>
        <w:jc w:val="both"/>
        <w:rPr>
          <w:sz w:val="28"/>
          <w:szCs w:val="28"/>
          <w:lang w:eastAsia="ru-RU"/>
        </w:rPr>
      </w:pPr>
      <w:r w:rsidRPr="00C20371">
        <w:rPr>
          <w:sz w:val="28"/>
          <w:szCs w:val="28"/>
          <w:lang w:eastAsia="ru-RU"/>
        </w:rPr>
        <w:t>всероссийские акции «Бессмертный полк», «Улицы в лицах», «Георгиевская лента», «Дорогами памяти»;</w:t>
      </w:r>
    </w:p>
    <w:p w14:paraId="42BCC3AA" w14:textId="77777777" w:rsidR="00A87C97" w:rsidRPr="00C20371" w:rsidRDefault="00A87C97" w:rsidP="008A5A0E">
      <w:pPr>
        <w:pStyle w:val="5"/>
        <w:numPr>
          <w:ilvl w:val="0"/>
          <w:numId w:val="66"/>
        </w:numPr>
        <w:shd w:val="clear" w:color="auto" w:fill="FFFFFF" w:themeFill="background1"/>
        <w:tabs>
          <w:tab w:val="left" w:pos="993"/>
        </w:tabs>
        <w:kinsoku w:val="0"/>
        <w:overflowPunct w:val="0"/>
        <w:autoSpaceDE w:val="0"/>
        <w:autoSpaceDN w:val="0"/>
        <w:spacing w:before="0" w:after="0" w:line="240" w:lineRule="auto"/>
        <w:ind w:left="0" w:firstLine="709"/>
        <w:jc w:val="both"/>
        <w:rPr>
          <w:sz w:val="28"/>
          <w:szCs w:val="28"/>
          <w:lang w:eastAsia="ru-RU"/>
        </w:rPr>
      </w:pPr>
      <w:r w:rsidRPr="00C20371">
        <w:rPr>
          <w:sz w:val="28"/>
          <w:szCs w:val="28"/>
          <w:lang w:eastAsia="ru-RU"/>
        </w:rPr>
        <w:t>виртуальный тур по музеям ВОВ, онлайн экскурсии «Сохраняя память», экскурсии в Военно-исторический музей Дома Офицеров Забайкальского края;</w:t>
      </w:r>
    </w:p>
    <w:p w14:paraId="5EAB2DD1" w14:textId="77777777" w:rsidR="00A87C97" w:rsidRPr="00C20371" w:rsidRDefault="00A87C97" w:rsidP="008A5A0E">
      <w:pPr>
        <w:pStyle w:val="5"/>
        <w:numPr>
          <w:ilvl w:val="0"/>
          <w:numId w:val="66"/>
        </w:numPr>
        <w:shd w:val="clear" w:color="auto" w:fill="FFFFFF" w:themeFill="background1"/>
        <w:tabs>
          <w:tab w:val="left" w:pos="993"/>
        </w:tabs>
        <w:kinsoku w:val="0"/>
        <w:overflowPunct w:val="0"/>
        <w:autoSpaceDE w:val="0"/>
        <w:autoSpaceDN w:val="0"/>
        <w:spacing w:before="0" w:after="0" w:line="240" w:lineRule="auto"/>
        <w:ind w:left="0" w:firstLine="709"/>
        <w:jc w:val="both"/>
        <w:rPr>
          <w:sz w:val="28"/>
          <w:szCs w:val="28"/>
          <w:lang w:eastAsia="ru-RU"/>
        </w:rPr>
      </w:pPr>
      <w:r w:rsidRPr="00C20371">
        <w:rPr>
          <w:sz w:val="28"/>
          <w:szCs w:val="28"/>
          <w:lang w:eastAsia="ru-RU"/>
        </w:rPr>
        <w:t>онлайн викторина «Вехи памяти и славы»;</w:t>
      </w:r>
    </w:p>
    <w:p w14:paraId="68099BB1" w14:textId="77777777" w:rsidR="00A87C97" w:rsidRPr="00C20371" w:rsidRDefault="00A87C97" w:rsidP="008A5A0E">
      <w:pPr>
        <w:pStyle w:val="5"/>
        <w:numPr>
          <w:ilvl w:val="0"/>
          <w:numId w:val="66"/>
        </w:numPr>
        <w:shd w:val="clear" w:color="auto" w:fill="FFFFFF" w:themeFill="background1"/>
        <w:tabs>
          <w:tab w:val="left" w:pos="993"/>
        </w:tabs>
        <w:kinsoku w:val="0"/>
        <w:overflowPunct w:val="0"/>
        <w:autoSpaceDE w:val="0"/>
        <w:autoSpaceDN w:val="0"/>
        <w:spacing w:before="0" w:after="0" w:line="240" w:lineRule="auto"/>
        <w:ind w:left="0" w:firstLine="709"/>
        <w:jc w:val="both"/>
        <w:rPr>
          <w:sz w:val="28"/>
          <w:szCs w:val="28"/>
          <w:lang w:eastAsia="ru-RU"/>
        </w:rPr>
      </w:pPr>
      <w:r w:rsidRPr="00C20371">
        <w:rPr>
          <w:sz w:val="28"/>
          <w:szCs w:val="28"/>
          <w:lang w:eastAsia="ru-RU"/>
        </w:rPr>
        <w:t>событийное оформление стендов;</w:t>
      </w:r>
    </w:p>
    <w:p w14:paraId="53A6BD4D" w14:textId="77777777" w:rsidR="00A87C97" w:rsidRPr="00C20371" w:rsidRDefault="00A87C97" w:rsidP="008A5A0E">
      <w:pPr>
        <w:pStyle w:val="5"/>
        <w:numPr>
          <w:ilvl w:val="0"/>
          <w:numId w:val="66"/>
        </w:numPr>
        <w:shd w:val="clear" w:color="auto" w:fill="FFFFFF" w:themeFill="background1"/>
        <w:tabs>
          <w:tab w:val="left" w:pos="993"/>
        </w:tabs>
        <w:kinsoku w:val="0"/>
        <w:overflowPunct w:val="0"/>
        <w:autoSpaceDE w:val="0"/>
        <w:autoSpaceDN w:val="0"/>
        <w:spacing w:before="0" w:after="0" w:line="240" w:lineRule="auto"/>
        <w:ind w:left="0" w:firstLine="709"/>
        <w:jc w:val="both"/>
        <w:rPr>
          <w:sz w:val="28"/>
          <w:szCs w:val="28"/>
          <w:lang w:eastAsia="ru-RU"/>
        </w:rPr>
      </w:pPr>
      <w:r w:rsidRPr="00C20371">
        <w:rPr>
          <w:sz w:val="28"/>
          <w:szCs w:val="28"/>
          <w:lang w:eastAsia="ru-RU"/>
        </w:rPr>
        <w:t>открытое общеинститутское мероприятие, посвященное 79 годовщине Великой Победы «Огненными дорогами ВОВ».</w:t>
      </w:r>
    </w:p>
    <w:p w14:paraId="3EB9114F" w14:textId="77777777" w:rsidR="00A87C97" w:rsidRPr="00C20371"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C20371">
        <w:rPr>
          <w:sz w:val="28"/>
          <w:szCs w:val="28"/>
          <w:lang w:eastAsia="ru-RU"/>
        </w:rPr>
        <w:t>Важное место в воспитании правовой грамотности студентов имеет Декада Юриста, в рамках которой организованы мероприятия:</w:t>
      </w:r>
    </w:p>
    <w:p w14:paraId="5CD9D179" w14:textId="77777777" w:rsidR="00A87C97" w:rsidRPr="00C20371"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C20371">
        <w:rPr>
          <w:sz w:val="28"/>
          <w:szCs w:val="28"/>
          <w:lang w:eastAsia="ru-RU"/>
        </w:rPr>
        <w:t>– конкурс презентаций «Государственные органы власти РФ и субъектов РФ»;</w:t>
      </w:r>
    </w:p>
    <w:p w14:paraId="2B45FDA1" w14:textId="77777777" w:rsidR="00A87C97" w:rsidRPr="00C20371" w:rsidRDefault="00A87C97" w:rsidP="008A5A0E">
      <w:pPr>
        <w:pStyle w:val="5"/>
        <w:numPr>
          <w:ilvl w:val="0"/>
          <w:numId w:val="66"/>
        </w:numPr>
        <w:shd w:val="clear" w:color="auto" w:fill="FFFFFF" w:themeFill="background1"/>
        <w:tabs>
          <w:tab w:val="left" w:pos="993"/>
        </w:tabs>
        <w:kinsoku w:val="0"/>
        <w:overflowPunct w:val="0"/>
        <w:autoSpaceDE w:val="0"/>
        <w:autoSpaceDN w:val="0"/>
        <w:spacing w:before="0" w:after="0" w:line="240" w:lineRule="auto"/>
        <w:ind w:left="0" w:firstLine="709"/>
        <w:jc w:val="both"/>
        <w:rPr>
          <w:sz w:val="28"/>
          <w:szCs w:val="28"/>
          <w:lang w:eastAsia="ru-RU"/>
        </w:rPr>
      </w:pPr>
      <w:r w:rsidRPr="00C20371">
        <w:rPr>
          <w:sz w:val="28"/>
          <w:szCs w:val="28"/>
          <w:lang w:eastAsia="ru-RU"/>
        </w:rPr>
        <w:t>онлайн тестирование «Могу ли я стать юристом»;</w:t>
      </w:r>
    </w:p>
    <w:p w14:paraId="371FC7D4" w14:textId="77777777" w:rsidR="00A87C97" w:rsidRPr="00C20371" w:rsidRDefault="00A87C97" w:rsidP="008A5A0E">
      <w:pPr>
        <w:pStyle w:val="5"/>
        <w:numPr>
          <w:ilvl w:val="0"/>
          <w:numId w:val="66"/>
        </w:numPr>
        <w:shd w:val="clear" w:color="auto" w:fill="FFFFFF" w:themeFill="background1"/>
        <w:tabs>
          <w:tab w:val="left" w:pos="993"/>
        </w:tabs>
        <w:kinsoku w:val="0"/>
        <w:overflowPunct w:val="0"/>
        <w:autoSpaceDE w:val="0"/>
        <w:autoSpaceDN w:val="0"/>
        <w:spacing w:before="0" w:after="0" w:line="240" w:lineRule="auto"/>
        <w:ind w:left="0" w:firstLine="709"/>
        <w:jc w:val="both"/>
        <w:rPr>
          <w:sz w:val="28"/>
          <w:szCs w:val="28"/>
          <w:lang w:eastAsia="ru-RU"/>
        </w:rPr>
      </w:pPr>
      <w:r w:rsidRPr="00C20371">
        <w:rPr>
          <w:sz w:val="28"/>
          <w:szCs w:val="28"/>
          <w:lang w:eastAsia="ru-RU"/>
        </w:rPr>
        <w:t xml:space="preserve">информационные пятиминутки «Противодействие терроризму и экстремизму»; </w:t>
      </w:r>
    </w:p>
    <w:p w14:paraId="5941EEA6" w14:textId="77777777" w:rsidR="00A87C97" w:rsidRPr="00C20371" w:rsidRDefault="00A87C97" w:rsidP="008A5A0E">
      <w:pPr>
        <w:pStyle w:val="5"/>
        <w:numPr>
          <w:ilvl w:val="0"/>
          <w:numId w:val="66"/>
        </w:numPr>
        <w:shd w:val="clear" w:color="auto" w:fill="FFFFFF" w:themeFill="background1"/>
        <w:tabs>
          <w:tab w:val="left" w:pos="993"/>
        </w:tabs>
        <w:kinsoku w:val="0"/>
        <w:overflowPunct w:val="0"/>
        <w:autoSpaceDE w:val="0"/>
        <w:autoSpaceDN w:val="0"/>
        <w:spacing w:before="0" w:after="0" w:line="240" w:lineRule="auto"/>
        <w:ind w:left="0" w:firstLine="709"/>
        <w:jc w:val="both"/>
        <w:rPr>
          <w:sz w:val="28"/>
          <w:szCs w:val="28"/>
          <w:lang w:eastAsia="ru-RU"/>
        </w:rPr>
      </w:pPr>
      <w:r w:rsidRPr="00C20371">
        <w:rPr>
          <w:sz w:val="28"/>
          <w:szCs w:val="28"/>
          <w:lang w:eastAsia="ru-RU"/>
        </w:rPr>
        <w:t>онлайн викторина «Знаю ли я Конституцию РФ».</w:t>
      </w:r>
    </w:p>
    <w:p w14:paraId="516D3FF4" w14:textId="77777777" w:rsidR="00A87C97" w:rsidRPr="00C20371"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C20371">
        <w:rPr>
          <w:sz w:val="28"/>
          <w:szCs w:val="28"/>
          <w:lang w:eastAsia="ru-RU"/>
        </w:rPr>
        <w:t>Традиционно проводятся тематические классные часы, беседы и встречи совместно с Забайкальской краевой детско-юношеской библиотекой им. Г.Р. Граубина, Забайкальской краевой универсальной научной библиотекой им. А.С. Пушкина, центральной городской библиотекой им. А.П. Чехова, Забайкальским краевым драматическим театром им. Н.А. Березина, ГАУ ЦВПВ «Дом офицеров Забайкальского края», Музейно-выставочным центром Забайкальский, театром национальных культур Забайкалья «Забайкальские узоры».</w:t>
      </w:r>
    </w:p>
    <w:p w14:paraId="673B51D3" w14:textId="77777777" w:rsidR="00A87C97" w:rsidRPr="00C20371"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C20371">
        <w:rPr>
          <w:sz w:val="28"/>
          <w:szCs w:val="28"/>
          <w:lang w:eastAsia="ru-RU"/>
        </w:rPr>
        <w:t>Значительно расширяют кругозор студентов, способствуют эстетическому и духовно-нравственному воспитанию экскурсии по г. Чите, посещение музеев и выставок, а также посещение театров и кинотеатров.</w:t>
      </w:r>
    </w:p>
    <w:p w14:paraId="69BEF1DA" w14:textId="77777777" w:rsidR="00A87C97" w:rsidRPr="00C20371"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C20371">
        <w:rPr>
          <w:sz w:val="28"/>
          <w:szCs w:val="28"/>
          <w:lang w:eastAsia="ru-RU"/>
        </w:rPr>
        <w:t>Выделенные в отдельное направление мероприятия, ориентированные на развитие системы социального мониторинга тесно связаны со всеми направлениями воспитательной деятельности. Такие методы исследования как опрос, наблюдение, тестирование, анкетирование студентов групп нового набора способствуют быстрому выявлению проблем, эффективной коррекции учебно-воспитательного процесса в группе, адаптации студентов. Для всех студентов колледжа регулярно проводится мониторинг заинтересованности и удовлетворения учебно-воспитательным процессом посредством анкетирования. Результаты анализа транслируются на родительских собраниях и педагогическом совете колледжа.</w:t>
      </w:r>
    </w:p>
    <w:p w14:paraId="5D512F1B" w14:textId="77777777" w:rsidR="00A87C97" w:rsidRPr="00C20371"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C20371">
        <w:rPr>
          <w:sz w:val="28"/>
          <w:szCs w:val="28"/>
          <w:lang w:eastAsia="ru-RU"/>
        </w:rPr>
        <w:t xml:space="preserve">Спортивно-массовой работе в колледже уделяется достаточное внимание: ежегодно студенты колледжа принимают участие в спортивных </w:t>
      </w:r>
      <w:r w:rsidRPr="00C20371">
        <w:rPr>
          <w:sz w:val="28"/>
          <w:szCs w:val="28"/>
          <w:lang w:eastAsia="ru-RU"/>
        </w:rPr>
        <w:lastRenderedPageBreak/>
        <w:t>мероприятиях, проводимых на городском и краевом уровнях. Традиционно проводятся спортивные праздники «День здоровья», «Я и моя группа», «Веселые старты».</w:t>
      </w:r>
    </w:p>
    <w:p w14:paraId="0E8902C4" w14:textId="77777777" w:rsidR="00A87C97" w:rsidRPr="00C20371"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C20371">
        <w:rPr>
          <w:sz w:val="28"/>
          <w:szCs w:val="28"/>
          <w:lang w:eastAsia="ru-RU"/>
        </w:rPr>
        <w:t>Ведется подготовка студентов в различных спортивных секциях и организуется участие студентов колледжа в соревнованиях практически по всем видам спорта: легкая атлетика, волейбол (девушки), волейбол (юноши), баскетбол (девушки), баскетбол (юноши), плавание, пулевая стрельба, гиревой спорт, настольный теннис, бадминтон, шахматы, футбол, лыжный спорт.</w:t>
      </w:r>
    </w:p>
    <w:p w14:paraId="393BD885" w14:textId="77777777" w:rsidR="00A87C97" w:rsidRPr="00C20371"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C20371">
        <w:rPr>
          <w:sz w:val="28"/>
          <w:szCs w:val="28"/>
          <w:lang w:eastAsia="ru-RU"/>
        </w:rPr>
        <w:t>В колледже организована работа кружков: «Забота», «Забота ЗОЖ», «Основы финансовой грамотности», «Мастерская текста», «Творческие люди», «Горизонт», ВПК «Наследие», первичное отделение РДДМ «Движение первых».</w:t>
      </w:r>
    </w:p>
    <w:p w14:paraId="47EE2C73" w14:textId="77777777" w:rsidR="00A87C97" w:rsidRPr="00C20371"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C20371">
        <w:rPr>
          <w:sz w:val="28"/>
          <w:szCs w:val="28"/>
          <w:lang w:eastAsia="ru-RU"/>
        </w:rPr>
        <w:t>Кружок «Забота» по своей организационной форме является молодежным общественным объединением Волонтерский отряд и ставит своей главной целью воспитание в студентах колледжа таких нравственных и человеческих качеств личности как: отзывчивость, доброта, толерантность, уважение, сострадание, ответственность и т.д. За прошедший год волонтеры отряда приняли участие не только во всероссийских и городских акциях, но и самостоятельно организовали мероприятия: благотворительные акции по сбору помощи дому-интернату для престарелых и инвалидов, центрам оказания помощи детям, оставшимся без попечения родителей, городским приютам бездомных животных; организация и участие во всероссийской благотворительной акции «В единстве наша сила!» по сбору гуманитарной помощи в зону СВО.</w:t>
      </w:r>
    </w:p>
    <w:p w14:paraId="172C1238" w14:textId="77777777" w:rsidR="00A87C97" w:rsidRPr="00C20371"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C20371">
        <w:rPr>
          <w:sz w:val="28"/>
          <w:szCs w:val="28"/>
          <w:lang w:eastAsia="ru-RU"/>
        </w:rPr>
        <w:t>Целью работы кружка «Основы финансовой грамотности» является формирование у учащихся СПО специальных компетенций в области управления личными финансами. При этом ставятся задачи по повышению уровня владения финансовой терминологией и знаниями; обучение основам планирования, анализа и наблюдения за собственными финансовыми средствами. В рамках работы кружка в 2024 году были проведены онлайн-тестирование по знанию основ финансовой грамотности; информационные пятиминутки «О фактах финансового мошенничества»; конкурс рисунка и стихотворения «Семейный бюджет»; общеколледжная олимпиада.</w:t>
      </w:r>
    </w:p>
    <w:p w14:paraId="10C3AB0A" w14:textId="0E9CB403" w:rsidR="00A87C97" w:rsidRPr="00C20371"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C20371">
        <w:rPr>
          <w:sz w:val="28"/>
          <w:szCs w:val="28"/>
          <w:lang w:eastAsia="ru-RU"/>
        </w:rPr>
        <w:t xml:space="preserve">Цель работы кружка «Мастерская текста»: выявление, изучение и развитие творческих способностей обучающихся. Направления работы кружка: исследовательская работа </w:t>
      </w:r>
      <w:r w:rsidR="00C20371">
        <w:rPr>
          <w:sz w:val="28"/>
          <w:szCs w:val="28"/>
          <w:lang w:eastAsia="ru-RU"/>
        </w:rPr>
        <w:t>–</w:t>
      </w:r>
      <w:r w:rsidRPr="00C20371">
        <w:rPr>
          <w:sz w:val="28"/>
          <w:szCs w:val="28"/>
          <w:lang w:eastAsia="ru-RU"/>
        </w:rPr>
        <w:t xml:space="preserve"> подготовка сообщений и презентаций; просветительская работа </w:t>
      </w:r>
      <w:r w:rsidR="00C20371">
        <w:rPr>
          <w:sz w:val="28"/>
          <w:szCs w:val="28"/>
          <w:lang w:eastAsia="ru-RU"/>
        </w:rPr>
        <w:t>–</w:t>
      </w:r>
      <w:r w:rsidRPr="00C20371">
        <w:rPr>
          <w:sz w:val="28"/>
          <w:szCs w:val="28"/>
          <w:lang w:eastAsia="ru-RU"/>
        </w:rPr>
        <w:t xml:space="preserve"> выпуск газеты колледжа «NEWS COLLEGE», написание статей в газету; культурно – массовая работа </w:t>
      </w:r>
      <w:r w:rsidR="00C20371">
        <w:rPr>
          <w:sz w:val="28"/>
          <w:szCs w:val="28"/>
          <w:lang w:eastAsia="ru-RU"/>
        </w:rPr>
        <w:t>–</w:t>
      </w:r>
      <w:r w:rsidRPr="00C20371">
        <w:rPr>
          <w:sz w:val="28"/>
          <w:szCs w:val="28"/>
          <w:lang w:eastAsia="ru-RU"/>
        </w:rPr>
        <w:t xml:space="preserve"> освещение мероприятий, проводимых в Колледже, организация конкурсов, литературно – музыкальных праздников, викторин, вечеров.</w:t>
      </w:r>
    </w:p>
    <w:p w14:paraId="3D85570E" w14:textId="77777777" w:rsidR="00A87C97" w:rsidRPr="00C20371"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C20371">
        <w:rPr>
          <w:sz w:val="28"/>
          <w:szCs w:val="28"/>
          <w:lang w:eastAsia="ru-RU"/>
        </w:rPr>
        <w:t xml:space="preserve">Кружок «Творческие люди» ставит главной целью выявление и развитие творческих способностей студентов с использованием игровых методов. Основными направлениями работы являются: подготовка ведущих для проведения мероприятий колледжа, проведение занятий по развитию речи, творческих способностей, актерского мастерства, основам ораторского </w:t>
      </w:r>
      <w:r w:rsidRPr="00C20371">
        <w:rPr>
          <w:sz w:val="28"/>
          <w:szCs w:val="28"/>
          <w:lang w:eastAsia="ru-RU"/>
        </w:rPr>
        <w:lastRenderedPageBreak/>
        <w:t>искусства, публичного выступления, по развитию коммуникативных способностей.</w:t>
      </w:r>
    </w:p>
    <w:p w14:paraId="3F69854F" w14:textId="77777777" w:rsidR="00A87C97" w:rsidRPr="00C20371"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C20371">
        <w:rPr>
          <w:sz w:val="28"/>
          <w:szCs w:val="28"/>
          <w:lang w:eastAsia="ru-RU"/>
        </w:rPr>
        <w:t>Кружок патриотического воспитания «Горизонт» ставит перед собой цели: сохранение исторической памяти и наследия, познакомить учащихся с героическими страницами нашей истории; развивать у учащихся интерес к исторической личности, воспитывать чувство любви к Родине, гордости за ее героическое прошлое; выработать у учащихся исследовательский подход к изучению истории, диалектическое понимание многомерности и противоречивости исторического процесса; дать студенту возможность реализовать свой интерес к выбранному предмету; способствовать формированию убеждений и ценностных ориентаций учащихся, воспитанию их в соответствии с идеалами гуманизма, гражданственности и патриотизма.</w:t>
      </w:r>
    </w:p>
    <w:p w14:paraId="4E2BFDA4" w14:textId="77777777" w:rsidR="00A87C97" w:rsidRPr="00C20371"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C20371">
        <w:rPr>
          <w:sz w:val="28"/>
          <w:szCs w:val="28"/>
          <w:lang w:eastAsia="ru-RU"/>
        </w:rPr>
        <w:t>В рамках работы кружка «Горизонт» были проведены конкурсы презентаций «Судьба семьи в судьбе страны», «Подвиги наших прадедов», «Семейные династии»; акции «Великий подвиг», «Улицы в лицах», «Георгиевская ленточка», «Дорогами памяти и славы»; уроки мужества «Военные журналисты», «Солдаты милосердия», «Письма с фронта», «Герои Забайкальцы!», «Герои Отечества», «Памяти павших героев», «Битва за Москву», «Сталинградская битва», «Блокадный Ленинград», «Нюрнбергский процесс», «Токийский процесс» и др.</w:t>
      </w:r>
    </w:p>
    <w:p w14:paraId="08AE6389" w14:textId="2FE90FA2" w:rsidR="00372C15" w:rsidRDefault="00A87C97" w:rsidP="008A5A0E">
      <w:pPr>
        <w:pStyle w:val="5"/>
        <w:shd w:val="clear" w:color="auto" w:fill="FFFFFF" w:themeFill="background1"/>
        <w:kinsoku w:val="0"/>
        <w:overflowPunct w:val="0"/>
        <w:autoSpaceDE w:val="0"/>
        <w:autoSpaceDN w:val="0"/>
        <w:spacing w:before="0" w:after="0" w:line="240" w:lineRule="auto"/>
        <w:ind w:firstLine="709"/>
        <w:jc w:val="both"/>
        <w:rPr>
          <w:sz w:val="28"/>
          <w:szCs w:val="28"/>
          <w:lang w:eastAsia="ru-RU"/>
        </w:rPr>
      </w:pPr>
      <w:r w:rsidRPr="00C20371">
        <w:rPr>
          <w:sz w:val="28"/>
          <w:szCs w:val="28"/>
          <w:lang w:eastAsia="ru-RU"/>
        </w:rPr>
        <w:t>Медиа сопровождение учебного процесса является одним из основных требований контроля и мониторинга деятельности учебной организации. В связи с этим информирование студентов и родителей осуществляется посредством коммуникаций социальных сетей (Вконтакте) и мессенджеров (</w:t>
      </w:r>
      <w:r w:rsidRPr="00C20371">
        <w:rPr>
          <w:sz w:val="28"/>
          <w:szCs w:val="28"/>
          <w:lang w:val="en-US" w:eastAsia="ru-RU"/>
        </w:rPr>
        <w:t>Telegram</w:t>
      </w:r>
      <w:r w:rsidRPr="00C20371">
        <w:rPr>
          <w:sz w:val="28"/>
          <w:szCs w:val="28"/>
          <w:lang w:eastAsia="ru-RU"/>
        </w:rPr>
        <w:t xml:space="preserve">, </w:t>
      </w:r>
      <w:r w:rsidRPr="00C20371">
        <w:rPr>
          <w:sz w:val="28"/>
          <w:szCs w:val="28"/>
          <w:lang w:val="en-US" w:eastAsia="ru-RU"/>
        </w:rPr>
        <w:t>WhatsApp</w:t>
      </w:r>
      <w:r w:rsidRPr="00C20371">
        <w:rPr>
          <w:sz w:val="28"/>
          <w:szCs w:val="28"/>
          <w:lang w:eastAsia="ru-RU"/>
        </w:rPr>
        <w:t>), а также посредством официального сайта Колледжа.</w:t>
      </w:r>
    </w:p>
    <w:p w14:paraId="1B0983E2" w14:textId="77777777" w:rsidR="00372C15" w:rsidRDefault="00372C15" w:rsidP="008A5A0E">
      <w:pPr>
        <w:spacing w:line="240" w:lineRule="auto"/>
        <w:rPr>
          <w:rFonts w:ascii="Times New Roman" w:eastAsia="Times New Roman" w:hAnsi="Times New Roman" w:cs="Times New Roman"/>
          <w:sz w:val="28"/>
          <w:szCs w:val="28"/>
          <w:lang w:eastAsia="ru-RU"/>
        </w:rPr>
      </w:pPr>
      <w:r>
        <w:rPr>
          <w:sz w:val="28"/>
          <w:szCs w:val="28"/>
          <w:lang w:eastAsia="ru-RU"/>
        </w:rPr>
        <w:br w:type="page"/>
      </w:r>
    </w:p>
    <w:p w14:paraId="4F7AC8C0" w14:textId="48272795" w:rsidR="00900D72" w:rsidRPr="00C20371" w:rsidRDefault="00372C15" w:rsidP="008A5A0E">
      <w:pPr>
        <w:pStyle w:val="1"/>
      </w:pPr>
      <w:bookmarkStart w:id="150" w:name="_Toc193286618"/>
      <w:r>
        <w:lastRenderedPageBreak/>
        <w:t xml:space="preserve">6. </w:t>
      </w:r>
      <w:bookmarkStart w:id="151" w:name="_Toc67266532"/>
      <w:bookmarkStart w:id="152" w:name="_Toc98141278"/>
      <w:bookmarkStart w:id="153" w:name="_Toc128266218"/>
      <w:bookmarkStart w:id="154" w:name="_Toc161006313"/>
      <w:bookmarkStart w:id="155" w:name="_Toc192434765"/>
      <w:r w:rsidR="00900D72" w:rsidRPr="00C20371">
        <w:t>Материально-техническое обеспечение</w:t>
      </w:r>
      <w:bookmarkEnd w:id="150"/>
      <w:bookmarkEnd w:id="151"/>
      <w:bookmarkEnd w:id="152"/>
      <w:bookmarkEnd w:id="153"/>
      <w:bookmarkEnd w:id="154"/>
      <w:bookmarkEnd w:id="155"/>
    </w:p>
    <w:p w14:paraId="3474572D" w14:textId="13199AF5" w:rsidR="00900D72" w:rsidRPr="00925BC5" w:rsidRDefault="00372C15" w:rsidP="008A5A0E">
      <w:pPr>
        <w:pStyle w:val="2"/>
      </w:pPr>
      <w:bookmarkStart w:id="156" w:name="_Toc416179942"/>
      <w:bookmarkStart w:id="157" w:name="_Toc448158268"/>
      <w:bookmarkStart w:id="158" w:name="_Toc448354076"/>
      <w:bookmarkStart w:id="159" w:name="_Toc510185234"/>
      <w:bookmarkStart w:id="160" w:name="_Toc510535988"/>
      <w:bookmarkStart w:id="161" w:name="_Toc4957551"/>
      <w:bookmarkStart w:id="162" w:name="_Toc5355802"/>
      <w:bookmarkStart w:id="163" w:name="_Toc35895114"/>
      <w:bookmarkStart w:id="164" w:name="_Toc67266533"/>
      <w:bookmarkStart w:id="165" w:name="_Toc98141279"/>
      <w:bookmarkStart w:id="166" w:name="_Toc128266219"/>
      <w:bookmarkStart w:id="167" w:name="_Toc161006314"/>
      <w:bookmarkStart w:id="168" w:name="_Toc192434766"/>
      <w:bookmarkStart w:id="169" w:name="_Toc193286619"/>
      <w:r>
        <w:t xml:space="preserve">6.1 </w:t>
      </w:r>
      <w:r w:rsidR="00900D72" w:rsidRPr="00F971A5">
        <w:t>Финансово-экономическая деятельность</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6E4122A0" w14:textId="77777777" w:rsidR="00900D72" w:rsidRPr="00033DBB" w:rsidRDefault="00900D72" w:rsidP="008A5A0E">
      <w:pPr>
        <w:pStyle w:val="5"/>
        <w:kinsoku w:val="0"/>
        <w:overflowPunct w:val="0"/>
        <w:autoSpaceDE w:val="0"/>
        <w:autoSpaceDN w:val="0"/>
        <w:spacing w:before="0" w:after="0" w:line="240" w:lineRule="auto"/>
        <w:ind w:firstLine="709"/>
        <w:jc w:val="both"/>
        <w:rPr>
          <w:sz w:val="28"/>
          <w:szCs w:val="28"/>
        </w:rPr>
      </w:pPr>
      <w:r w:rsidRPr="00033DBB">
        <w:rPr>
          <w:sz w:val="28"/>
          <w:szCs w:val="28"/>
        </w:rPr>
        <w:t xml:space="preserve">Финансирование деятельности </w:t>
      </w:r>
      <w:r>
        <w:rPr>
          <w:sz w:val="28"/>
          <w:szCs w:val="28"/>
        </w:rPr>
        <w:t>И</w:t>
      </w:r>
      <w:r w:rsidRPr="00033DBB">
        <w:rPr>
          <w:sz w:val="28"/>
          <w:szCs w:val="28"/>
        </w:rPr>
        <w:t>нститута осуществляется за счет:</w:t>
      </w:r>
    </w:p>
    <w:p w14:paraId="53DA46B1" w14:textId="77777777" w:rsidR="00900D72" w:rsidRPr="00033DBB" w:rsidRDefault="00900D72" w:rsidP="008A5A0E">
      <w:pPr>
        <w:pStyle w:val="5"/>
        <w:numPr>
          <w:ilvl w:val="0"/>
          <w:numId w:val="61"/>
        </w:numPr>
        <w:tabs>
          <w:tab w:val="left" w:pos="993"/>
        </w:tabs>
        <w:kinsoku w:val="0"/>
        <w:overflowPunct w:val="0"/>
        <w:autoSpaceDE w:val="0"/>
        <w:autoSpaceDN w:val="0"/>
        <w:spacing w:before="0" w:after="0" w:line="240" w:lineRule="auto"/>
        <w:ind w:left="0" w:firstLine="709"/>
        <w:jc w:val="both"/>
        <w:rPr>
          <w:sz w:val="28"/>
          <w:szCs w:val="28"/>
        </w:rPr>
      </w:pPr>
      <w:r>
        <w:rPr>
          <w:sz w:val="28"/>
          <w:szCs w:val="28"/>
        </w:rPr>
        <w:t>с</w:t>
      </w:r>
      <w:r w:rsidRPr="00033DBB">
        <w:rPr>
          <w:sz w:val="28"/>
          <w:szCs w:val="28"/>
        </w:rPr>
        <w:t>убсидий на выполнение государственного (муниципального) задания;</w:t>
      </w:r>
    </w:p>
    <w:p w14:paraId="77D6C3CC" w14:textId="77777777" w:rsidR="00900D72" w:rsidRPr="00033DBB" w:rsidRDefault="00900D72" w:rsidP="008A5A0E">
      <w:pPr>
        <w:pStyle w:val="5"/>
        <w:numPr>
          <w:ilvl w:val="0"/>
          <w:numId w:val="61"/>
        </w:numPr>
        <w:tabs>
          <w:tab w:val="left" w:pos="993"/>
        </w:tabs>
        <w:kinsoku w:val="0"/>
        <w:overflowPunct w:val="0"/>
        <w:autoSpaceDE w:val="0"/>
        <w:autoSpaceDN w:val="0"/>
        <w:spacing w:before="0" w:after="0" w:line="240" w:lineRule="auto"/>
        <w:ind w:left="0" w:firstLine="709"/>
        <w:jc w:val="both"/>
        <w:rPr>
          <w:sz w:val="28"/>
          <w:szCs w:val="28"/>
        </w:rPr>
      </w:pPr>
      <w:r>
        <w:rPr>
          <w:sz w:val="28"/>
          <w:szCs w:val="28"/>
        </w:rPr>
        <w:t>с</w:t>
      </w:r>
      <w:r w:rsidRPr="00033DBB">
        <w:rPr>
          <w:sz w:val="28"/>
          <w:szCs w:val="28"/>
        </w:rPr>
        <w:t>убсидий на иные цели;</w:t>
      </w:r>
    </w:p>
    <w:p w14:paraId="05225E9A" w14:textId="77777777" w:rsidR="00900D72" w:rsidRPr="00033DBB" w:rsidRDefault="00900D72" w:rsidP="008A5A0E">
      <w:pPr>
        <w:pStyle w:val="5"/>
        <w:numPr>
          <w:ilvl w:val="0"/>
          <w:numId w:val="61"/>
        </w:numPr>
        <w:tabs>
          <w:tab w:val="left" w:pos="993"/>
        </w:tabs>
        <w:kinsoku w:val="0"/>
        <w:overflowPunct w:val="0"/>
        <w:autoSpaceDE w:val="0"/>
        <w:autoSpaceDN w:val="0"/>
        <w:spacing w:before="0" w:after="0" w:line="240" w:lineRule="auto"/>
        <w:ind w:left="0" w:firstLine="709"/>
        <w:jc w:val="both"/>
        <w:rPr>
          <w:sz w:val="28"/>
          <w:szCs w:val="28"/>
        </w:rPr>
      </w:pPr>
      <w:r>
        <w:rPr>
          <w:sz w:val="28"/>
          <w:szCs w:val="28"/>
        </w:rPr>
        <w:t>п</w:t>
      </w:r>
      <w:r w:rsidRPr="00033DBB">
        <w:rPr>
          <w:sz w:val="28"/>
          <w:szCs w:val="28"/>
        </w:rPr>
        <w:t>риносящей доход деятельности (собственные доходы учреждения).</w:t>
      </w:r>
    </w:p>
    <w:p w14:paraId="1293E63B" w14:textId="77777777" w:rsidR="00900D72" w:rsidRPr="00C20371" w:rsidRDefault="00900D72" w:rsidP="008A5A0E">
      <w:pPr>
        <w:pStyle w:val="5"/>
        <w:kinsoku w:val="0"/>
        <w:overflowPunct w:val="0"/>
        <w:autoSpaceDE w:val="0"/>
        <w:autoSpaceDN w:val="0"/>
        <w:spacing w:before="120" w:after="0" w:line="240" w:lineRule="auto"/>
        <w:ind w:firstLine="709"/>
        <w:jc w:val="right"/>
      </w:pPr>
      <w:r w:rsidRPr="00C20371">
        <w:t>Таблица</w:t>
      </w:r>
      <w:r w:rsidR="008F7C66" w:rsidRPr="00C20371">
        <w:t xml:space="preserve"> 53</w:t>
      </w:r>
    </w:p>
    <w:p w14:paraId="4EF42652" w14:textId="77777777" w:rsidR="00900D72" w:rsidRDefault="00900D72" w:rsidP="008A5A0E">
      <w:pPr>
        <w:pStyle w:val="5"/>
        <w:kinsoku w:val="0"/>
        <w:overflowPunct w:val="0"/>
        <w:autoSpaceDE w:val="0"/>
        <w:autoSpaceDN w:val="0"/>
        <w:spacing w:before="0" w:after="60" w:line="240" w:lineRule="auto"/>
        <w:ind w:firstLine="709"/>
        <w:rPr>
          <w:sz w:val="28"/>
          <w:szCs w:val="28"/>
        </w:rPr>
      </w:pPr>
      <w:r w:rsidRPr="00E67171">
        <w:rPr>
          <w:sz w:val="28"/>
          <w:szCs w:val="28"/>
        </w:rPr>
        <w:t>Распределение объема средств организации</w:t>
      </w:r>
      <w:r>
        <w:rPr>
          <w:sz w:val="28"/>
          <w:szCs w:val="28"/>
        </w:rPr>
        <w:t>, тыс. руб.</w:t>
      </w:r>
    </w:p>
    <w:tbl>
      <w:tblPr>
        <w:tblW w:w="0" w:type="auto"/>
        <w:jc w:val="center"/>
        <w:tblLayout w:type="fixed"/>
        <w:tblCellMar>
          <w:left w:w="15" w:type="dxa"/>
          <w:right w:w="15" w:type="dxa"/>
        </w:tblCellMar>
        <w:tblLook w:val="0000" w:firstRow="0" w:lastRow="0" w:firstColumn="0" w:lastColumn="0" w:noHBand="0" w:noVBand="0"/>
      </w:tblPr>
      <w:tblGrid>
        <w:gridCol w:w="1682"/>
        <w:gridCol w:w="885"/>
        <w:gridCol w:w="850"/>
        <w:gridCol w:w="1462"/>
        <w:gridCol w:w="1607"/>
        <w:gridCol w:w="1164"/>
        <w:gridCol w:w="1024"/>
        <w:gridCol w:w="711"/>
      </w:tblGrid>
      <w:tr w:rsidR="00D676BB" w:rsidRPr="00C20371" w14:paraId="57B8FAF8" w14:textId="77777777" w:rsidTr="00602AFF">
        <w:trPr>
          <w:tblHeader/>
          <w:jc w:val="center"/>
        </w:trPr>
        <w:tc>
          <w:tcPr>
            <w:tcW w:w="1682" w:type="dxa"/>
            <w:vMerge w:val="restart"/>
            <w:tcBorders>
              <w:top w:val="single" w:sz="8" w:space="0" w:color="000000"/>
              <w:left w:val="single" w:sz="8" w:space="0" w:color="000000"/>
              <w:bottom w:val="single" w:sz="8" w:space="0" w:color="000000"/>
              <w:right w:val="single" w:sz="8" w:space="0" w:color="000000"/>
            </w:tcBorders>
            <w:vAlign w:val="center"/>
          </w:tcPr>
          <w:p w14:paraId="076EFD2C"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Наименование показателей</w:t>
            </w:r>
          </w:p>
        </w:tc>
        <w:tc>
          <w:tcPr>
            <w:tcW w:w="885" w:type="dxa"/>
            <w:vMerge w:val="restart"/>
            <w:tcBorders>
              <w:top w:val="single" w:sz="8" w:space="0" w:color="000000"/>
              <w:left w:val="single" w:sz="8" w:space="0" w:color="000000"/>
              <w:bottom w:val="single" w:sz="8" w:space="0" w:color="000000"/>
              <w:right w:val="single" w:sz="8" w:space="0" w:color="000000"/>
            </w:tcBorders>
            <w:vAlign w:val="center"/>
          </w:tcPr>
          <w:p w14:paraId="47F32B3E"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Всего</w:t>
            </w:r>
          </w:p>
        </w:tc>
        <w:tc>
          <w:tcPr>
            <w:tcW w:w="6818" w:type="dxa"/>
            <w:gridSpan w:val="6"/>
            <w:tcBorders>
              <w:top w:val="single" w:sz="8" w:space="0" w:color="000000"/>
              <w:left w:val="single" w:sz="8" w:space="0" w:color="000000"/>
              <w:bottom w:val="single" w:sz="8" w:space="0" w:color="000000"/>
              <w:right w:val="single" w:sz="8" w:space="0" w:color="000000"/>
            </w:tcBorders>
            <w:vAlign w:val="center"/>
          </w:tcPr>
          <w:p w14:paraId="56CED472"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в том числе по видам деятельности</w:t>
            </w:r>
          </w:p>
        </w:tc>
      </w:tr>
      <w:tr w:rsidR="00D676BB" w:rsidRPr="00C20371" w14:paraId="5BFEA3B0" w14:textId="77777777" w:rsidTr="00602AFF">
        <w:trPr>
          <w:tblHeader/>
          <w:jc w:val="center"/>
        </w:trPr>
        <w:tc>
          <w:tcPr>
            <w:tcW w:w="1682" w:type="dxa"/>
            <w:vMerge/>
            <w:tcBorders>
              <w:top w:val="single" w:sz="8" w:space="0" w:color="000000"/>
              <w:left w:val="single" w:sz="8" w:space="0" w:color="000000"/>
              <w:bottom w:val="single" w:sz="8" w:space="0" w:color="000000"/>
              <w:right w:val="single" w:sz="8" w:space="0" w:color="000000"/>
            </w:tcBorders>
            <w:vAlign w:val="center"/>
          </w:tcPr>
          <w:p w14:paraId="6E80E8F6" w14:textId="77777777" w:rsidR="00D676BB" w:rsidRPr="00C20371" w:rsidRDefault="00D676BB" w:rsidP="008A5A0E">
            <w:pPr>
              <w:autoSpaceDE w:val="0"/>
              <w:autoSpaceDN w:val="0"/>
              <w:adjustRightInd w:val="0"/>
              <w:spacing w:after="0" w:line="240" w:lineRule="auto"/>
              <w:rPr>
                <w:rFonts w:ascii="Times New Roman" w:hAnsi="Times New Roman" w:cs="Times New Roman"/>
                <w:sz w:val="20"/>
                <w:szCs w:val="20"/>
              </w:rPr>
            </w:pPr>
          </w:p>
        </w:tc>
        <w:tc>
          <w:tcPr>
            <w:tcW w:w="885" w:type="dxa"/>
            <w:vMerge/>
            <w:tcBorders>
              <w:top w:val="single" w:sz="8" w:space="0" w:color="000000"/>
              <w:left w:val="single" w:sz="8" w:space="0" w:color="000000"/>
              <w:bottom w:val="single" w:sz="8" w:space="0" w:color="000000"/>
              <w:right w:val="single" w:sz="8" w:space="0" w:color="000000"/>
            </w:tcBorders>
            <w:vAlign w:val="center"/>
          </w:tcPr>
          <w:p w14:paraId="627622A5" w14:textId="77777777" w:rsidR="00D676BB" w:rsidRPr="00C20371" w:rsidRDefault="00D676BB" w:rsidP="008A5A0E">
            <w:pPr>
              <w:autoSpaceDE w:val="0"/>
              <w:autoSpaceDN w:val="0"/>
              <w:adjustRightInd w:val="0"/>
              <w:spacing w:after="0" w:line="240" w:lineRule="auto"/>
              <w:rPr>
                <w:rFonts w:ascii="Times New Roman" w:hAnsi="Times New Roman" w:cs="Times New Roman"/>
                <w:sz w:val="20"/>
                <w:szCs w:val="20"/>
              </w:rPr>
            </w:pPr>
          </w:p>
        </w:tc>
        <w:tc>
          <w:tcPr>
            <w:tcW w:w="850" w:type="dxa"/>
            <w:vMerge w:val="restart"/>
            <w:tcBorders>
              <w:top w:val="single" w:sz="8" w:space="0" w:color="000000"/>
              <w:left w:val="single" w:sz="8" w:space="0" w:color="000000"/>
              <w:bottom w:val="single" w:sz="8" w:space="0" w:color="000000"/>
              <w:right w:val="single" w:sz="8" w:space="0" w:color="000000"/>
            </w:tcBorders>
            <w:vAlign w:val="center"/>
          </w:tcPr>
          <w:p w14:paraId="691C08C1" w14:textId="13E5728A"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образовательная</w:t>
            </w:r>
          </w:p>
        </w:tc>
        <w:tc>
          <w:tcPr>
            <w:tcW w:w="4233" w:type="dxa"/>
            <w:gridSpan w:val="3"/>
            <w:tcBorders>
              <w:top w:val="single" w:sz="8" w:space="0" w:color="000000"/>
              <w:left w:val="single" w:sz="8" w:space="0" w:color="000000"/>
              <w:bottom w:val="single" w:sz="8" w:space="0" w:color="000000"/>
              <w:right w:val="single" w:sz="8" w:space="0" w:color="000000"/>
            </w:tcBorders>
            <w:vAlign w:val="center"/>
          </w:tcPr>
          <w:p w14:paraId="7388B4C5" w14:textId="0C69540B" w:rsidR="00D676BB" w:rsidRPr="00C20371" w:rsidRDefault="00D676BB" w:rsidP="00834506">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 xml:space="preserve">из нее </w:t>
            </w:r>
            <w:r w:rsidR="00834506">
              <w:rPr>
                <w:rFonts w:ascii="Times New Roman" w:hAnsi="Times New Roman" w:cs="Times New Roman"/>
                <w:color w:val="000000"/>
                <w:sz w:val="20"/>
                <w:szCs w:val="20"/>
              </w:rPr>
              <w:t>из графы 3</w:t>
            </w:r>
          </w:p>
        </w:tc>
        <w:tc>
          <w:tcPr>
            <w:tcW w:w="1024" w:type="dxa"/>
            <w:vMerge w:val="restart"/>
            <w:tcBorders>
              <w:top w:val="single" w:sz="8" w:space="0" w:color="000000"/>
              <w:left w:val="single" w:sz="8" w:space="0" w:color="000000"/>
              <w:bottom w:val="single" w:sz="8" w:space="0" w:color="000000"/>
              <w:right w:val="single" w:sz="8" w:space="0" w:color="000000"/>
            </w:tcBorders>
            <w:vAlign w:val="center"/>
          </w:tcPr>
          <w:p w14:paraId="5E8BCF8B" w14:textId="515FF2A4"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научные исследования и разработки</w:t>
            </w:r>
          </w:p>
        </w:tc>
        <w:tc>
          <w:tcPr>
            <w:tcW w:w="711" w:type="dxa"/>
            <w:vMerge w:val="restart"/>
            <w:tcBorders>
              <w:top w:val="single" w:sz="8" w:space="0" w:color="000000"/>
              <w:left w:val="single" w:sz="8" w:space="0" w:color="000000"/>
              <w:bottom w:val="single" w:sz="8" w:space="0" w:color="000000"/>
              <w:right w:val="single" w:sz="8" w:space="0" w:color="000000"/>
            </w:tcBorders>
            <w:vAlign w:val="center"/>
          </w:tcPr>
          <w:p w14:paraId="34A5E994"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прочие виды</w:t>
            </w:r>
          </w:p>
        </w:tc>
      </w:tr>
      <w:tr w:rsidR="00D676BB" w:rsidRPr="00C20371" w14:paraId="06B197CA" w14:textId="77777777" w:rsidTr="00602AFF">
        <w:trPr>
          <w:tblHeader/>
          <w:jc w:val="center"/>
        </w:trPr>
        <w:tc>
          <w:tcPr>
            <w:tcW w:w="1682" w:type="dxa"/>
            <w:vMerge/>
            <w:tcBorders>
              <w:top w:val="single" w:sz="8" w:space="0" w:color="000000"/>
              <w:left w:val="single" w:sz="8" w:space="0" w:color="000000"/>
              <w:bottom w:val="single" w:sz="8" w:space="0" w:color="000000"/>
              <w:right w:val="single" w:sz="8" w:space="0" w:color="000000"/>
            </w:tcBorders>
            <w:vAlign w:val="center"/>
          </w:tcPr>
          <w:p w14:paraId="52DA775F" w14:textId="77777777" w:rsidR="00D676BB" w:rsidRPr="00C20371" w:rsidRDefault="00D676BB" w:rsidP="008A5A0E">
            <w:pPr>
              <w:autoSpaceDE w:val="0"/>
              <w:autoSpaceDN w:val="0"/>
              <w:adjustRightInd w:val="0"/>
              <w:spacing w:after="0" w:line="240" w:lineRule="auto"/>
              <w:rPr>
                <w:rFonts w:ascii="Times New Roman" w:hAnsi="Times New Roman" w:cs="Times New Roman"/>
                <w:sz w:val="20"/>
                <w:szCs w:val="20"/>
              </w:rPr>
            </w:pPr>
          </w:p>
        </w:tc>
        <w:tc>
          <w:tcPr>
            <w:tcW w:w="885" w:type="dxa"/>
            <w:vMerge/>
            <w:tcBorders>
              <w:top w:val="single" w:sz="8" w:space="0" w:color="000000"/>
              <w:left w:val="single" w:sz="8" w:space="0" w:color="000000"/>
              <w:bottom w:val="single" w:sz="8" w:space="0" w:color="000000"/>
              <w:right w:val="single" w:sz="8" w:space="0" w:color="000000"/>
            </w:tcBorders>
            <w:vAlign w:val="center"/>
          </w:tcPr>
          <w:p w14:paraId="22224896" w14:textId="77777777" w:rsidR="00D676BB" w:rsidRPr="00C20371" w:rsidRDefault="00D676BB" w:rsidP="008A5A0E">
            <w:pPr>
              <w:autoSpaceDE w:val="0"/>
              <w:autoSpaceDN w:val="0"/>
              <w:adjustRightInd w:val="0"/>
              <w:spacing w:after="0" w:line="240" w:lineRule="auto"/>
              <w:rPr>
                <w:rFonts w:ascii="Times New Roman" w:hAnsi="Times New Roman" w:cs="Times New Roman"/>
                <w:sz w:val="20"/>
                <w:szCs w:val="20"/>
              </w:rPr>
            </w:pPr>
          </w:p>
        </w:tc>
        <w:tc>
          <w:tcPr>
            <w:tcW w:w="850" w:type="dxa"/>
            <w:vMerge/>
            <w:tcBorders>
              <w:top w:val="single" w:sz="8" w:space="0" w:color="000000"/>
              <w:left w:val="single" w:sz="8" w:space="0" w:color="000000"/>
              <w:bottom w:val="single" w:sz="8" w:space="0" w:color="000000"/>
              <w:right w:val="single" w:sz="8" w:space="0" w:color="000000"/>
            </w:tcBorders>
            <w:vAlign w:val="center"/>
          </w:tcPr>
          <w:p w14:paraId="18476A80" w14:textId="77777777" w:rsidR="00D676BB" w:rsidRPr="00C20371" w:rsidRDefault="00D676BB" w:rsidP="008A5A0E">
            <w:pPr>
              <w:autoSpaceDE w:val="0"/>
              <w:autoSpaceDN w:val="0"/>
              <w:adjustRightInd w:val="0"/>
              <w:spacing w:after="0" w:line="240" w:lineRule="auto"/>
              <w:rPr>
                <w:rFonts w:ascii="Times New Roman" w:hAnsi="Times New Roman" w:cs="Times New Roman"/>
                <w:sz w:val="20"/>
                <w:szCs w:val="20"/>
              </w:rPr>
            </w:pPr>
          </w:p>
        </w:tc>
        <w:tc>
          <w:tcPr>
            <w:tcW w:w="1462" w:type="dxa"/>
            <w:tcBorders>
              <w:top w:val="single" w:sz="8" w:space="0" w:color="000000"/>
              <w:left w:val="single" w:sz="8" w:space="0" w:color="000000"/>
              <w:right w:val="single" w:sz="8" w:space="0" w:color="000000"/>
            </w:tcBorders>
            <w:vAlign w:val="center"/>
          </w:tcPr>
          <w:p w14:paraId="06CD7956" w14:textId="0E679EB9"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по образовательным программам подготовки специалистов среднего звена</w:t>
            </w:r>
          </w:p>
        </w:tc>
        <w:tc>
          <w:tcPr>
            <w:tcW w:w="1607" w:type="dxa"/>
            <w:tcBorders>
              <w:top w:val="single" w:sz="8" w:space="0" w:color="000000"/>
              <w:left w:val="single" w:sz="8" w:space="0" w:color="000000"/>
              <w:right w:val="single" w:sz="8" w:space="0" w:color="000000"/>
            </w:tcBorders>
            <w:vAlign w:val="center"/>
          </w:tcPr>
          <w:p w14:paraId="13B47AA3"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по образовательным программам</w:t>
            </w:r>
            <w:r w:rsidRPr="00C20371">
              <w:rPr>
                <w:rFonts w:ascii="Times New Roman" w:hAnsi="Times New Roman" w:cs="Times New Roman"/>
                <w:color w:val="000000"/>
                <w:sz w:val="20"/>
                <w:szCs w:val="20"/>
              </w:rPr>
              <w:br/>
              <w:t>высшего образования</w:t>
            </w:r>
          </w:p>
        </w:tc>
        <w:tc>
          <w:tcPr>
            <w:tcW w:w="1164" w:type="dxa"/>
            <w:tcBorders>
              <w:top w:val="single" w:sz="8" w:space="0" w:color="000000"/>
              <w:left w:val="single" w:sz="8" w:space="0" w:color="000000"/>
              <w:bottom w:val="single" w:sz="8" w:space="0" w:color="000000"/>
              <w:right w:val="single" w:sz="8" w:space="0" w:color="000000"/>
            </w:tcBorders>
            <w:vAlign w:val="center"/>
          </w:tcPr>
          <w:p w14:paraId="0DD18101" w14:textId="0A16993B"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по дополнительным профессиональным программам</w:t>
            </w:r>
          </w:p>
        </w:tc>
        <w:tc>
          <w:tcPr>
            <w:tcW w:w="1024" w:type="dxa"/>
            <w:vMerge/>
            <w:tcBorders>
              <w:top w:val="single" w:sz="8" w:space="0" w:color="000000"/>
              <w:left w:val="single" w:sz="8" w:space="0" w:color="000000"/>
              <w:bottom w:val="single" w:sz="8" w:space="0" w:color="000000"/>
              <w:right w:val="single" w:sz="8" w:space="0" w:color="000000"/>
            </w:tcBorders>
            <w:vAlign w:val="center"/>
          </w:tcPr>
          <w:p w14:paraId="394EC946" w14:textId="77777777" w:rsidR="00D676BB" w:rsidRPr="00C20371" w:rsidRDefault="00D676BB" w:rsidP="008A5A0E">
            <w:pPr>
              <w:autoSpaceDE w:val="0"/>
              <w:autoSpaceDN w:val="0"/>
              <w:adjustRightInd w:val="0"/>
              <w:spacing w:after="0" w:line="240" w:lineRule="auto"/>
              <w:jc w:val="center"/>
              <w:rPr>
                <w:rFonts w:ascii="Times New Roman" w:hAnsi="Times New Roman" w:cs="Times New Roman"/>
                <w:sz w:val="20"/>
                <w:szCs w:val="20"/>
              </w:rPr>
            </w:pPr>
          </w:p>
        </w:tc>
        <w:tc>
          <w:tcPr>
            <w:tcW w:w="711" w:type="dxa"/>
            <w:vMerge/>
            <w:tcBorders>
              <w:top w:val="single" w:sz="8" w:space="0" w:color="000000"/>
              <w:left w:val="single" w:sz="8" w:space="0" w:color="000000"/>
              <w:bottom w:val="single" w:sz="8" w:space="0" w:color="000000"/>
              <w:right w:val="single" w:sz="8" w:space="0" w:color="000000"/>
            </w:tcBorders>
            <w:vAlign w:val="center"/>
          </w:tcPr>
          <w:p w14:paraId="1E8C47F7" w14:textId="77777777" w:rsidR="00D676BB" w:rsidRPr="00C20371" w:rsidRDefault="00D676BB" w:rsidP="008A5A0E">
            <w:pPr>
              <w:autoSpaceDE w:val="0"/>
              <w:autoSpaceDN w:val="0"/>
              <w:adjustRightInd w:val="0"/>
              <w:spacing w:after="0" w:line="240" w:lineRule="auto"/>
              <w:jc w:val="center"/>
              <w:rPr>
                <w:rFonts w:ascii="Times New Roman" w:hAnsi="Times New Roman" w:cs="Times New Roman"/>
                <w:sz w:val="20"/>
                <w:szCs w:val="20"/>
              </w:rPr>
            </w:pPr>
          </w:p>
        </w:tc>
      </w:tr>
      <w:tr w:rsidR="00834506" w:rsidRPr="00834506" w14:paraId="064BD61A" w14:textId="77777777" w:rsidTr="00D676BB">
        <w:trPr>
          <w:jc w:val="center"/>
        </w:trPr>
        <w:tc>
          <w:tcPr>
            <w:tcW w:w="1682" w:type="dxa"/>
            <w:tcBorders>
              <w:top w:val="single" w:sz="8" w:space="0" w:color="000000"/>
              <w:left w:val="single" w:sz="8" w:space="0" w:color="000000"/>
              <w:bottom w:val="single" w:sz="8" w:space="0" w:color="000000"/>
              <w:right w:val="single" w:sz="8" w:space="0" w:color="000000"/>
            </w:tcBorders>
            <w:vAlign w:val="center"/>
          </w:tcPr>
          <w:p w14:paraId="0DAD7CBD" w14:textId="02336AEE" w:rsidR="00834506" w:rsidRPr="00834506" w:rsidRDefault="00834506" w:rsidP="00834506">
            <w:pPr>
              <w:autoSpaceDE w:val="0"/>
              <w:autoSpaceDN w:val="0"/>
              <w:adjustRightInd w:val="0"/>
              <w:spacing w:after="0" w:line="240" w:lineRule="auto"/>
              <w:ind w:left="15"/>
              <w:jc w:val="center"/>
              <w:rPr>
                <w:rFonts w:ascii="Times New Roman" w:hAnsi="Times New Roman" w:cs="Times New Roman"/>
                <w:color w:val="000000"/>
                <w:sz w:val="18"/>
                <w:szCs w:val="18"/>
              </w:rPr>
            </w:pPr>
            <w:r w:rsidRPr="00834506">
              <w:rPr>
                <w:rFonts w:ascii="Times New Roman" w:hAnsi="Times New Roman" w:cs="Times New Roman"/>
                <w:color w:val="000000"/>
                <w:sz w:val="18"/>
                <w:szCs w:val="18"/>
              </w:rPr>
              <w:t>1</w:t>
            </w:r>
          </w:p>
        </w:tc>
        <w:tc>
          <w:tcPr>
            <w:tcW w:w="885" w:type="dxa"/>
            <w:tcBorders>
              <w:top w:val="single" w:sz="4" w:space="0" w:color="000000"/>
              <w:left w:val="single" w:sz="4" w:space="0" w:color="000000"/>
              <w:bottom w:val="single" w:sz="4" w:space="0" w:color="000000"/>
              <w:right w:val="single" w:sz="4" w:space="0" w:color="000000"/>
            </w:tcBorders>
          </w:tcPr>
          <w:p w14:paraId="539722C5" w14:textId="2593E5EE" w:rsidR="00834506" w:rsidRPr="00834506" w:rsidRDefault="00834506" w:rsidP="00834506">
            <w:pPr>
              <w:autoSpaceDE w:val="0"/>
              <w:autoSpaceDN w:val="0"/>
              <w:adjustRightInd w:val="0"/>
              <w:spacing w:after="0" w:line="240" w:lineRule="auto"/>
              <w:ind w:left="15"/>
              <w:jc w:val="center"/>
              <w:rPr>
                <w:rFonts w:ascii="Times New Roman" w:hAnsi="Times New Roman" w:cs="Times New Roman"/>
                <w:color w:val="000000"/>
                <w:sz w:val="18"/>
                <w:szCs w:val="18"/>
              </w:rPr>
            </w:pPr>
            <w:r w:rsidRPr="00834506">
              <w:rPr>
                <w:rFonts w:ascii="Times New Roman" w:hAnsi="Times New Roman" w:cs="Times New Roman"/>
                <w:color w:val="000000"/>
                <w:sz w:val="18"/>
                <w:szCs w:val="18"/>
              </w:rPr>
              <w:t>2</w:t>
            </w:r>
          </w:p>
        </w:tc>
        <w:tc>
          <w:tcPr>
            <w:tcW w:w="850" w:type="dxa"/>
            <w:tcBorders>
              <w:top w:val="single" w:sz="4" w:space="0" w:color="000000"/>
              <w:left w:val="single" w:sz="4" w:space="0" w:color="000000"/>
              <w:bottom w:val="single" w:sz="4" w:space="0" w:color="000000"/>
              <w:right w:val="single" w:sz="4" w:space="0" w:color="000000"/>
            </w:tcBorders>
          </w:tcPr>
          <w:p w14:paraId="681DBDAD" w14:textId="193D8455" w:rsidR="00834506" w:rsidRPr="00834506" w:rsidRDefault="00834506" w:rsidP="00834506">
            <w:pPr>
              <w:autoSpaceDE w:val="0"/>
              <w:autoSpaceDN w:val="0"/>
              <w:adjustRightInd w:val="0"/>
              <w:spacing w:after="0" w:line="240" w:lineRule="auto"/>
              <w:ind w:left="15"/>
              <w:jc w:val="center"/>
              <w:rPr>
                <w:rFonts w:ascii="Times New Roman" w:hAnsi="Times New Roman" w:cs="Times New Roman"/>
                <w:color w:val="000000"/>
                <w:sz w:val="18"/>
                <w:szCs w:val="18"/>
              </w:rPr>
            </w:pPr>
            <w:r w:rsidRPr="00834506">
              <w:rPr>
                <w:rFonts w:ascii="Times New Roman" w:hAnsi="Times New Roman" w:cs="Times New Roman"/>
                <w:color w:val="000000"/>
                <w:sz w:val="18"/>
                <w:szCs w:val="18"/>
              </w:rPr>
              <w:t>3</w:t>
            </w:r>
          </w:p>
        </w:tc>
        <w:tc>
          <w:tcPr>
            <w:tcW w:w="1462" w:type="dxa"/>
            <w:tcBorders>
              <w:top w:val="single" w:sz="4" w:space="0" w:color="000000"/>
              <w:left w:val="single" w:sz="4" w:space="0" w:color="000000"/>
              <w:bottom w:val="single" w:sz="4" w:space="0" w:color="000000"/>
              <w:right w:val="single" w:sz="4" w:space="0" w:color="000000"/>
            </w:tcBorders>
          </w:tcPr>
          <w:p w14:paraId="58027515" w14:textId="057B1863" w:rsidR="00834506" w:rsidRPr="00834506" w:rsidRDefault="00834506" w:rsidP="00834506">
            <w:pPr>
              <w:autoSpaceDE w:val="0"/>
              <w:autoSpaceDN w:val="0"/>
              <w:adjustRightInd w:val="0"/>
              <w:spacing w:after="0" w:line="240" w:lineRule="auto"/>
              <w:ind w:left="15"/>
              <w:jc w:val="center"/>
              <w:rPr>
                <w:rFonts w:ascii="Times New Roman" w:hAnsi="Times New Roman" w:cs="Times New Roman"/>
                <w:color w:val="000000"/>
                <w:sz w:val="18"/>
                <w:szCs w:val="18"/>
              </w:rPr>
            </w:pPr>
            <w:r w:rsidRPr="00834506">
              <w:rPr>
                <w:rFonts w:ascii="Times New Roman" w:hAnsi="Times New Roman" w:cs="Times New Roman"/>
                <w:color w:val="000000"/>
                <w:sz w:val="18"/>
                <w:szCs w:val="18"/>
              </w:rPr>
              <w:t>4</w:t>
            </w:r>
          </w:p>
        </w:tc>
        <w:tc>
          <w:tcPr>
            <w:tcW w:w="1607" w:type="dxa"/>
            <w:tcBorders>
              <w:top w:val="single" w:sz="4" w:space="0" w:color="000000"/>
              <w:left w:val="single" w:sz="4" w:space="0" w:color="000000"/>
              <w:bottom w:val="single" w:sz="4" w:space="0" w:color="000000"/>
              <w:right w:val="single" w:sz="4" w:space="0" w:color="000000"/>
            </w:tcBorders>
          </w:tcPr>
          <w:p w14:paraId="71527B4C" w14:textId="72A3DB55" w:rsidR="00834506" w:rsidRPr="00834506" w:rsidRDefault="00834506" w:rsidP="00834506">
            <w:pPr>
              <w:autoSpaceDE w:val="0"/>
              <w:autoSpaceDN w:val="0"/>
              <w:adjustRightInd w:val="0"/>
              <w:spacing w:after="0" w:line="240" w:lineRule="auto"/>
              <w:ind w:left="15"/>
              <w:jc w:val="center"/>
              <w:rPr>
                <w:rFonts w:ascii="Times New Roman" w:hAnsi="Times New Roman" w:cs="Times New Roman"/>
                <w:color w:val="000000"/>
                <w:sz w:val="18"/>
                <w:szCs w:val="18"/>
              </w:rPr>
            </w:pPr>
            <w:r w:rsidRPr="00834506">
              <w:rPr>
                <w:rFonts w:ascii="Times New Roman" w:hAnsi="Times New Roman" w:cs="Times New Roman"/>
                <w:color w:val="000000"/>
                <w:sz w:val="18"/>
                <w:szCs w:val="18"/>
              </w:rPr>
              <w:t>5</w:t>
            </w:r>
          </w:p>
        </w:tc>
        <w:tc>
          <w:tcPr>
            <w:tcW w:w="1164" w:type="dxa"/>
            <w:tcBorders>
              <w:top w:val="single" w:sz="4" w:space="0" w:color="000000"/>
              <w:left w:val="single" w:sz="4" w:space="0" w:color="000000"/>
              <w:bottom w:val="single" w:sz="4" w:space="0" w:color="000000"/>
              <w:right w:val="single" w:sz="4" w:space="0" w:color="000000"/>
            </w:tcBorders>
          </w:tcPr>
          <w:p w14:paraId="0450F631" w14:textId="1B90243B" w:rsidR="00834506" w:rsidRPr="00834506" w:rsidRDefault="00834506" w:rsidP="00834506">
            <w:pPr>
              <w:autoSpaceDE w:val="0"/>
              <w:autoSpaceDN w:val="0"/>
              <w:adjustRightInd w:val="0"/>
              <w:spacing w:after="0" w:line="240" w:lineRule="auto"/>
              <w:ind w:left="15"/>
              <w:jc w:val="center"/>
              <w:rPr>
                <w:rFonts w:ascii="Times New Roman" w:hAnsi="Times New Roman" w:cs="Times New Roman"/>
                <w:color w:val="000000"/>
                <w:sz w:val="18"/>
                <w:szCs w:val="18"/>
              </w:rPr>
            </w:pPr>
            <w:r w:rsidRPr="00834506">
              <w:rPr>
                <w:rFonts w:ascii="Times New Roman" w:hAnsi="Times New Roman" w:cs="Times New Roman"/>
                <w:color w:val="000000"/>
                <w:sz w:val="18"/>
                <w:szCs w:val="18"/>
              </w:rPr>
              <w:t>6</w:t>
            </w:r>
          </w:p>
        </w:tc>
        <w:tc>
          <w:tcPr>
            <w:tcW w:w="1024" w:type="dxa"/>
            <w:tcBorders>
              <w:top w:val="single" w:sz="4" w:space="0" w:color="000000"/>
              <w:left w:val="single" w:sz="4" w:space="0" w:color="000000"/>
              <w:bottom w:val="single" w:sz="4" w:space="0" w:color="000000"/>
              <w:right w:val="single" w:sz="4" w:space="0" w:color="000000"/>
            </w:tcBorders>
          </w:tcPr>
          <w:p w14:paraId="310178B7" w14:textId="4550EF90" w:rsidR="00834506" w:rsidRPr="00834506" w:rsidRDefault="00834506" w:rsidP="00834506">
            <w:pPr>
              <w:autoSpaceDE w:val="0"/>
              <w:autoSpaceDN w:val="0"/>
              <w:adjustRightInd w:val="0"/>
              <w:spacing w:after="0" w:line="240" w:lineRule="auto"/>
              <w:ind w:left="15"/>
              <w:jc w:val="center"/>
              <w:rPr>
                <w:rFonts w:ascii="Times New Roman" w:hAnsi="Times New Roman" w:cs="Times New Roman"/>
                <w:color w:val="000000"/>
                <w:sz w:val="18"/>
                <w:szCs w:val="18"/>
              </w:rPr>
            </w:pPr>
            <w:r w:rsidRPr="00834506">
              <w:rPr>
                <w:rFonts w:ascii="Times New Roman" w:hAnsi="Times New Roman" w:cs="Times New Roman"/>
                <w:color w:val="000000"/>
                <w:sz w:val="18"/>
                <w:szCs w:val="18"/>
              </w:rPr>
              <w:t>7</w:t>
            </w:r>
          </w:p>
        </w:tc>
        <w:tc>
          <w:tcPr>
            <w:tcW w:w="711" w:type="dxa"/>
            <w:tcBorders>
              <w:top w:val="single" w:sz="4" w:space="0" w:color="000000"/>
              <w:left w:val="single" w:sz="4" w:space="0" w:color="000000"/>
              <w:bottom w:val="single" w:sz="4" w:space="0" w:color="000000"/>
              <w:right w:val="single" w:sz="4" w:space="0" w:color="000000"/>
            </w:tcBorders>
          </w:tcPr>
          <w:p w14:paraId="2080BFD3" w14:textId="526A9526" w:rsidR="00834506" w:rsidRPr="00834506" w:rsidRDefault="00834506" w:rsidP="00834506">
            <w:pPr>
              <w:autoSpaceDE w:val="0"/>
              <w:autoSpaceDN w:val="0"/>
              <w:adjustRightInd w:val="0"/>
              <w:spacing w:after="0" w:line="240" w:lineRule="auto"/>
              <w:ind w:left="15"/>
              <w:jc w:val="center"/>
              <w:rPr>
                <w:rFonts w:ascii="Times New Roman" w:hAnsi="Times New Roman" w:cs="Times New Roman"/>
                <w:color w:val="000000"/>
                <w:sz w:val="18"/>
                <w:szCs w:val="18"/>
              </w:rPr>
            </w:pPr>
            <w:r w:rsidRPr="00834506">
              <w:rPr>
                <w:rFonts w:ascii="Times New Roman" w:hAnsi="Times New Roman" w:cs="Times New Roman"/>
                <w:color w:val="000000"/>
                <w:sz w:val="18"/>
                <w:szCs w:val="18"/>
              </w:rPr>
              <w:t>8</w:t>
            </w:r>
          </w:p>
        </w:tc>
      </w:tr>
      <w:tr w:rsidR="00D676BB" w:rsidRPr="00C20371" w14:paraId="3C676979" w14:textId="77777777" w:rsidTr="00D676BB">
        <w:trPr>
          <w:jc w:val="center"/>
        </w:trPr>
        <w:tc>
          <w:tcPr>
            <w:tcW w:w="1682" w:type="dxa"/>
            <w:tcBorders>
              <w:top w:val="single" w:sz="8" w:space="0" w:color="000000"/>
              <w:left w:val="single" w:sz="8" w:space="0" w:color="000000"/>
              <w:bottom w:val="single" w:sz="8" w:space="0" w:color="000000"/>
              <w:right w:val="single" w:sz="8" w:space="0" w:color="000000"/>
            </w:tcBorders>
            <w:vAlign w:val="center"/>
          </w:tcPr>
          <w:p w14:paraId="6618D7AE" w14:textId="77777777" w:rsidR="00D676BB" w:rsidRPr="00C20371" w:rsidRDefault="00D676BB" w:rsidP="008A5A0E">
            <w:pPr>
              <w:autoSpaceDE w:val="0"/>
              <w:autoSpaceDN w:val="0"/>
              <w:adjustRightInd w:val="0"/>
              <w:spacing w:after="0" w:line="240" w:lineRule="auto"/>
              <w:ind w:left="15"/>
              <w:rPr>
                <w:rFonts w:ascii="Times New Roman" w:hAnsi="Times New Roman" w:cs="Times New Roman"/>
                <w:color w:val="000000"/>
                <w:sz w:val="20"/>
                <w:szCs w:val="20"/>
              </w:rPr>
            </w:pPr>
            <w:r w:rsidRPr="00C20371">
              <w:rPr>
                <w:rFonts w:ascii="Times New Roman" w:hAnsi="Times New Roman" w:cs="Times New Roman"/>
                <w:color w:val="000000"/>
                <w:sz w:val="20"/>
                <w:szCs w:val="20"/>
              </w:rPr>
              <w:t xml:space="preserve">Объем поступивших средств (за отчетный год) – всего </w:t>
            </w:r>
          </w:p>
        </w:tc>
        <w:tc>
          <w:tcPr>
            <w:tcW w:w="885" w:type="dxa"/>
            <w:tcBorders>
              <w:top w:val="single" w:sz="4" w:space="0" w:color="000000"/>
              <w:left w:val="single" w:sz="4" w:space="0" w:color="000000"/>
              <w:bottom w:val="single" w:sz="4" w:space="0" w:color="000000"/>
              <w:right w:val="single" w:sz="4" w:space="0" w:color="000000"/>
            </w:tcBorders>
          </w:tcPr>
          <w:p w14:paraId="621709FF"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233996,8</w:t>
            </w:r>
          </w:p>
        </w:tc>
        <w:tc>
          <w:tcPr>
            <w:tcW w:w="850" w:type="dxa"/>
            <w:tcBorders>
              <w:top w:val="single" w:sz="4" w:space="0" w:color="000000"/>
              <w:left w:val="single" w:sz="4" w:space="0" w:color="000000"/>
              <w:bottom w:val="single" w:sz="4" w:space="0" w:color="000000"/>
              <w:right w:val="single" w:sz="4" w:space="0" w:color="000000"/>
            </w:tcBorders>
          </w:tcPr>
          <w:p w14:paraId="28E76909"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210952,0</w:t>
            </w:r>
          </w:p>
        </w:tc>
        <w:tc>
          <w:tcPr>
            <w:tcW w:w="1462" w:type="dxa"/>
            <w:tcBorders>
              <w:top w:val="single" w:sz="4" w:space="0" w:color="000000"/>
              <w:left w:val="single" w:sz="4" w:space="0" w:color="000000"/>
              <w:bottom w:val="single" w:sz="4" w:space="0" w:color="000000"/>
              <w:right w:val="single" w:sz="4" w:space="0" w:color="000000"/>
            </w:tcBorders>
          </w:tcPr>
          <w:p w14:paraId="50B5393D"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112031,4</w:t>
            </w:r>
          </w:p>
        </w:tc>
        <w:tc>
          <w:tcPr>
            <w:tcW w:w="1607" w:type="dxa"/>
            <w:tcBorders>
              <w:top w:val="single" w:sz="4" w:space="0" w:color="000000"/>
              <w:left w:val="single" w:sz="4" w:space="0" w:color="000000"/>
              <w:bottom w:val="single" w:sz="4" w:space="0" w:color="000000"/>
              <w:right w:val="single" w:sz="4" w:space="0" w:color="000000"/>
            </w:tcBorders>
          </w:tcPr>
          <w:p w14:paraId="5361B120"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95970,1</w:t>
            </w:r>
          </w:p>
        </w:tc>
        <w:tc>
          <w:tcPr>
            <w:tcW w:w="1164" w:type="dxa"/>
            <w:tcBorders>
              <w:top w:val="single" w:sz="4" w:space="0" w:color="000000"/>
              <w:left w:val="single" w:sz="4" w:space="0" w:color="000000"/>
              <w:bottom w:val="single" w:sz="4" w:space="0" w:color="000000"/>
              <w:right w:val="single" w:sz="4" w:space="0" w:color="000000"/>
            </w:tcBorders>
          </w:tcPr>
          <w:p w14:paraId="65D4FBE7"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2950,5</w:t>
            </w:r>
          </w:p>
        </w:tc>
        <w:tc>
          <w:tcPr>
            <w:tcW w:w="1024" w:type="dxa"/>
            <w:tcBorders>
              <w:top w:val="single" w:sz="4" w:space="0" w:color="000000"/>
              <w:left w:val="single" w:sz="4" w:space="0" w:color="000000"/>
              <w:bottom w:val="single" w:sz="4" w:space="0" w:color="000000"/>
              <w:right w:val="single" w:sz="4" w:space="0" w:color="000000"/>
            </w:tcBorders>
          </w:tcPr>
          <w:p w14:paraId="36D0C09C"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2876,4</w:t>
            </w:r>
          </w:p>
        </w:tc>
        <w:tc>
          <w:tcPr>
            <w:tcW w:w="711" w:type="dxa"/>
            <w:tcBorders>
              <w:top w:val="single" w:sz="4" w:space="0" w:color="000000"/>
              <w:left w:val="single" w:sz="4" w:space="0" w:color="000000"/>
              <w:bottom w:val="single" w:sz="4" w:space="0" w:color="000000"/>
              <w:right w:val="single" w:sz="4" w:space="0" w:color="000000"/>
            </w:tcBorders>
          </w:tcPr>
          <w:p w14:paraId="0179E589"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20168,4</w:t>
            </w:r>
          </w:p>
        </w:tc>
      </w:tr>
      <w:tr w:rsidR="00D676BB" w:rsidRPr="00C20371" w14:paraId="1F726316" w14:textId="77777777" w:rsidTr="00D676BB">
        <w:trPr>
          <w:jc w:val="center"/>
        </w:trPr>
        <w:tc>
          <w:tcPr>
            <w:tcW w:w="1682" w:type="dxa"/>
            <w:tcBorders>
              <w:top w:val="single" w:sz="8" w:space="0" w:color="000000"/>
              <w:left w:val="single" w:sz="8" w:space="0" w:color="000000"/>
              <w:bottom w:val="single" w:sz="8" w:space="0" w:color="000000"/>
              <w:right w:val="single" w:sz="8" w:space="0" w:color="000000"/>
            </w:tcBorders>
            <w:vAlign w:val="center"/>
          </w:tcPr>
          <w:p w14:paraId="66462358" w14:textId="77777777" w:rsidR="00D676BB" w:rsidRPr="00C20371" w:rsidRDefault="00D676BB" w:rsidP="008A5A0E">
            <w:pPr>
              <w:autoSpaceDE w:val="0"/>
              <w:autoSpaceDN w:val="0"/>
              <w:adjustRightInd w:val="0"/>
              <w:spacing w:after="0" w:line="240" w:lineRule="auto"/>
              <w:ind w:left="90"/>
              <w:rPr>
                <w:rFonts w:ascii="Times New Roman" w:hAnsi="Times New Roman" w:cs="Times New Roman"/>
                <w:color w:val="000000"/>
                <w:sz w:val="20"/>
                <w:szCs w:val="20"/>
              </w:rPr>
            </w:pPr>
            <w:r w:rsidRPr="00C20371">
              <w:rPr>
                <w:rFonts w:ascii="Times New Roman" w:hAnsi="Times New Roman" w:cs="Times New Roman"/>
                <w:color w:val="000000"/>
                <w:sz w:val="20"/>
                <w:szCs w:val="20"/>
              </w:rPr>
              <w:t>в том числе средства:</w:t>
            </w:r>
            <w:r w:rsidRPr="00C20371">
              <w:rPr>
                <w:rFonts w:ascii="Times New Roman" w:hAnsi="Times New Roman" w:cs="Times New Roman"/>
                <w:color w:val="000000"/>
                <w:sz w:val="20"/>
                <w:szCs w:val="20"/>
              </w:rPr>
              <w:br/>
              <w:t xml:space="preserve">бюджетов всех уровней (субсидий) – всего </w:t>
            </w:r>
          </w:p>
        </w:tc>
        <w:tc>
          <w:tcPr>
            <w:tcW w:w="885" w:type="dxa"/>
            <w:tcBorders>
              <w:top w:val="single" w:sz="4" w:space="0" w:color="000000"/>
              <w:left w:val="single" w:sz="4" w:space="0" w:color="000000"/>
              <w:bottom w:val="single" w:sz="4" w:space="0" w:color="000000"/>
              <w:right w:val="single" w:sz="4" w:space="0" w:color="000000"/>
            </w:tcBorders>
          </w:tcPr>
          <w:p w14:paraId="2BC6CADA"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30813,2</w:t>
            </w:r>
          </w:p>
        </w:tc>
        <w:tc>
          <w:tcPr>
            <w:tcW w:w="850" w:type="dxa"/>
            <w:tcBorders>
              <w:top w:val="single" w:sz="4" w:space="0" w:color="000000"/>
              <w:left w:val="single" w:sz="4" w:space="0" w:color="000000"/>
              <w:bottom w:val="single" w:sz="4" w:space="0" w:color="000000"/>
              <w:right w:val="single" w:sz="4" w:space="0" w:color="000000"/>
            </w:tcBorders>
          </w:tcPr>
          <w:p w14:paraId="0460C58C"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23772,1</w:t>
            </w:r>
          </w:p>
        </w:tc>
        <w:tc>
          <w:tcPr>
            <w:tcW w:w="1462" w:type="dxa"/>
            <w:tcBorders>
              <w:top w:val="single" w:sz="4" w:space="0" w:color="000000"/>
              <w:left w:val="single" w:sz="4" w:space="0" w:color="000000"/>
              <w:bottom w:val="single" w:sz="4" w:space="0" w:color="000000"/>
              <w:right w:val="single" w:sz="4" w:space="0" w:color="000000"/>
            </w:tcBorders>
          </w:tcPr>
          <w:p w14:paraId="0F872FC1"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1328,8</w:t>
            </w:r>
          </w:p>
        </w:tc>
        <w:tc>
          <w:tcPr>
            <w:tcW w:w="1607" w:type="dxa"/>
            <w:tcBorders>
              <w:top w:val="single" w:sz="4" w:space="0" w:color="000000"/>
              <w:left w:val="single" w:sz="4" w:space="0" w:color="000000"/>
              <w:bottom w:val="single" w:sz="4" w:space="0" w:color="000000"/>
              <w:right w:val="single" w:sz="4" w:space="0" w:color="000000"/>
            </w:tcBorders>
          </w:tcPr>
          <w:p w14:paraId="503FB2D0"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22443,3</w:t>
            </w:r>
          </w:p>
        </w:tc>
        <w:tc>
          <w:tcPr>
            <w:tcW w:w="1164" w:type="dxa"/>
            <w:tcBorders>
              <w:top w:val="single" w:sz="4" w:space="0" w:color="000000"/>
              <w:left w:val="single" w:sz="4" w:space="0" w:color="000000"/>
              <w:bottom w:val="single" w:sz="4" w:space="0" w:color="000000"/>
              <w:right w:val="single" w:sz="4" w:space="0" w:color="000000"/>
            </w:tcBorders>
          </w:tcPr>
          <w:p w14:paraId="36BBBC24"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0,0</w:t>
            </w:r>
          </w:p>
        </w:tc>
        <w:tc>
          <w:tcPr>
            <w:tcW w:w="1024" w:type="dxa"/>
            <w:tcBorders>
              <w:top w:val="single" w:sz="4" w:space="0" w:color="000000"/>
              <w:left w:val="single" w:sz="4" w:space="0" w:color="000000"/>
              <w:bottom w:val="single" w:sz="4" w:space="0" w:color="000000"/>
              <w:right w:val="single" w:sz="4" w:space="0" w:color="000000"/>
            </w:tcBorders>
          </w:tcPr>
          <w:p w14:paraId="5B2D7E1A"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0,0</w:t>
            </w:r>
          </w:p>
        </w:tc>
        <w:tc>
          <w:tcPr>
            <w:tcW w:w="711" w:type="dxa"/>
            <w:tcBorders>
              <w:top w:val="single" w:sz="4" w:space="0" w:color="000000"/>
              <w:left w:val="single" w:sz="4" w:space="0" w:color="000000"/>
              <w:bottom w:val="single" w:sz="4" w:space="0" w:color="000000"/>
              <w:right w:val="single" w:sz="4" w:space="0" w:color="000000"/>
            </w:tcBorders>
          </w:tcPr>
          <w:p w14:paraId="7B4BA128"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7041,1</w:t>
            </w:r>
          </w:p>
        </w:tc>
      </w:tr>
      <w:tr w:rsidR="00D676BB" w:rsidRPr="00C20371" w14:paraId="6A729EEF" w14:textId="77777777" w:rsidTr="00D676BB">
        <w:trPr>
          <w:jc w:val="center"/>
        </w:trPr>
        <w:tc>
          <w:tcPr>
            <w:tcW w:w="1682" w:type="dxa"/>
            <w:tcBorders>
              <w:top w:val="single" w:sz="8" w:space="0" w:color="000000"/>
              <w:left w:val="single" w:sz="8" w:space="0" w:color="000000"/>
              <w:bottom w:val="single" w:sz="8" w:space="0" w:color="000000"/>
              <w:right w:val="single" w:sz="8" w:space="0" w:color="000000"/>
            </w:tcBorders>
            <w:vAlign w:val="center"/>
          </w:tcPr>
          <w:p w14:paraId="024FF7AC" w14:textId="77777777" w:rsidR="00D676BB" w:rsidRPr="00C20371" w:rsidRDefault="00D676BB" w:rsidP="008A5A0E">
            <w:pPr>
              <w:autoSpaceDE w:val="0"/>
              <w:autoSpaceDN w:val="0"/>
              <w:adjustRightInd w:val="0"/>
              <w:spacing w:after="0" w:line="240" w:lineRule="auto"/>
              <w:ind w:left="166"/>
              <w:rPr>
                <w:rFonts w:ascii="Times New Roman" w:hAnsi="Times New Roman" w:cs="Times New Roman"/>
                <w:color w:val="000000"/>
                <w:sz w:val="20"/>
                <w:szCs w:val="20"/>
              </w:rPr>
            </w:pPr>
            <w:r w:rsidRPr="00C20371">
              <w:rPr>
                <w:rFonts w:ascii="Times New Roman" w:hAnsi="Times New Roman" w:cs="Times New Roman"/>
                <w:color w:val="000000"/>
                <w:sz w:val="20"/>
                <w:szCs w:val="20"/>
              </w:rPr>
              <w:t>в том числе бюджета:</w:t>
            </w:r>
            <w:r w:rsidRPr="00C20371">
              <w:rPr>
                <w:rFonts w:ascii="Times New Roman" w:hAnsi="Times New Roman" w:cs="Times New Roman"/>
                <w:color w:val="000000"/>
                <w:sz w:val="20"/>
                <w:szCs w:val="20"/>
              </w:rPr>
              <w:br/>
              <w:t>федерального</w:t>
            </w:r>
          </w:p>
        </w:tc>
        <w:tc>
          <w:tcPr>
            <w:tcW w:w="885" w:type="dxa"/>
            <w:tcBorders>
              <w:top w:val="single" w:sz="4" w:space="0" w:color="000000"/>
              <w:left w:val="single" w:sz="4" w:space="0" w:color="000000"/>
              <w:bottom w:val="single" w:sz="4" w:space="0" w:color="000000"/>
              <w:right w:val="single" w:sz="4" w:space="0" w:color="000000"/>
            </w:tcBorders>
          </w:tcPr>
          <w:p w14:paraId="50DD2932"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30813,2</w:t>
            </w:r>
          </w:p>
        </w:tc>
        <w:tc>
          <w:tcPr>
            <w:tcW w:w="850" w:type="dxa"/>
            <w:tcBorders>
              <w:top w:val="single" w:sz="4" w:space="0" w:color="000000"/>
              <w:left w:val="single" w:sz="4" w:space="0" w:color="000000"/>
              <w:bottom w:val="single" w:sz="4" w:space="0" w:color="000000"/>
              <w:right w:val="single" w:sz="4" w:space="0" w:color="000000"/>
            </w:tcBorders>
          </w:tcPr>
          <w:p w14:paraId="4F824758"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23772,1</w:t>
            </w:r>
          </w:p>
        </w:tc>
        <w:tc>
          <w:tcPr>
            <w:tcW w:w="1462" w:type="dxa"/>
            <w:tcBorders>
              <w:top w:val="single" w:sz="4" w:space="0" w:color="000000"/>
              <w:left w:val="single" w:sz="4" w:space="0" w:color="000000"/>
              <w:bottom w:val="single" w:sz="4" w:space="0" w:color="000000"/>
              <w:right w:val="single" w:sz="4" w:space="0" w:color="000000"/>
            </w:tcBorders>
          </w:tcPr>
          <w:p w14:paraId="53F7E631"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1328,8</w:t>
            </w:r>
          </w:p>
        </w:tc>
        <w:tc>
          <w:tcPr>
            <w:tcW w:w="1607" w:type="dxa"/>
            <w:tcBorders>
              <w:top w:val="single" w:sz="4" w:space="0" w:color="000000"/>
              <w:left w:val="single" w:sz="4" w:space="0" w:color="000000"/>
              <w:bottom w:val="single" w:sz="4" w:space="0" w:color="000000"/>
              <w:right w:val="single" w:sz="4" w:space="0" w:color="000000"/>
            </w:tcBorders>
          </w:tcPr>
          <w:p w14:paraId="6846BCDE"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22443,3</w:t>
            </w:r>
          </w:p>
        </w:tc>
        <w:tc>
          <w:tcPr>
            <w:tcW w:w="1164" w:type="dxa"/>
            <w:tcBorders>
              <w:top w:val="single" w:sz="4" w:space="0" w:color="000000"/>
              <w:left w:val="single" w:sz="4" w:space="0" w:color="000000"/>
              <w:bottom w:val="single" w:sz="4" w:space="0" w:color="000000"/>
              <w:right w:val="single" w:sz="4" w:space="0" w:color="000000"/>
            </w:tcBorders>
          </w:tcPr>
          <w:p w14:paraId="7CC86D08"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0,0</w:t>
            </w:r>
          </w:p>
        </w:tc>
        <w:tc>
          <w:tcPr>
            <w:tcW w:w="1024" w:type="dxa"/>
            <w:tcBorders>
              <w:top w:val="single" w:sz="4" w:space="0" w:color="000000"/>
              <w:left w:val="single" w:sz="4" w:space="0" w:color="000000"/>
              <w:bottom w:val="single" w:sz="4" w:space="0" w:color="000000"/>
              <w:right w:val="single" w:sz="4" w:space="0" w:color="000000"/>
            </w:tcBorders>
          </w:tcPr>
          <w:p w14:paraId="300BCAB0"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0,0</w:t>
            </w:r>
          </w:p>
        </w:tc>
        <w:tc>
          <w:tcPr>
            <w:tcW w:w="711" w:type="dxa"/>
            <w:tcBorders>
              <w:top w:val="single" w:sz="4" w:space="0" w:color="000000"/>
              <w:left w:val="single" w:sz="4" w:space="0" w:color="000000"/>
              <w:bottom w:val="single" w:sz="4" w:space="0" w:color="000000"/>
              <w:right w:val="single" w:sz="4" w:space="0" w:color="000000"/>
            </w:tcBorders>
          </w:tcPr>
          <w:p w14:paraId="4F6B824D"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7041,1</w:t>
            </w:r>
          </w:p>
        </w:tc>
      </w:tr>
      <w:tr w:rsidR="00D676BB" w:rsidRPr="00C20371" w14:paraId="50DB8D1B" w14:textId="77777777" w:rsidTr="00372C15">
        <w:trPr>
          <w:trHeight w:val="328"/>
          <w:jc w:val="center"/>
        </w:trPr>
        <w:tc>
          <w:tcPr>
            <w:tcW w:w="1682" w:type="dxa"/>
            <w:tcBorders>
              <w:top w:val="single" w:sz="8" w:space="0" w:color="000000"/>
              <w:left w:val="single" w:sz="8" w:space="0" w:color="000000"/>
              <w:bottom w:val="single" w:sz="8" w:space="0" w:color="000000"/>
              <w:right w:val="single" w:sz="8" w:space="0" w:color="000000"/>
            </w:tcBorders>
            <w:vAlign w:val="center"/>
          </w:tcPr>
          <w:p w14:paraId="4A48244B" w14:textId="77777777" w:rsidR="00D676BB" w:rsidRPr="00C20371" w:rsidRDefault="00D676BB" w:rsidP="008A5A0E">
            <w:pPr>
              <w:autoSpaceDE w:val="0"/>
              <w:autoSpaceDN w:val="0"/>
              <w:adjustRightInd w:val="0"/>
              <w:spacing w:after="0" w:line="240" w:lineRule="auto"/>
              <w:ind w:left="90"/>
              <w:rPr>
                <w:rFonts w:ascii="Times New Roman" w:hAnsi="Times New Roman" w:cs="Times New Roman"/>
                <w:color w:val="000000"/>
                <w:sz w:val="20"/>
                <w:szCs w:val="20"/>
              </w:rPr>
            </w:pPr>
            <w:r w:rsidRPr="00C20371">
              <w:rPr>
                <w:rFonts w:ascii="Times New Roman" w:hAnsi="Times New Roman" w:cs="Times New Roman"/>
                <w:color w:val="000000"/>
                <w:sz w:val="20"/>
                <w:szCs w:val="20"/>
              </w:rPr>
              <w:t>организаций</w:t>
            </w:r>
          </w:p>
        </w:tc>
        <w:tc>
          <w:tcPr>
            <w:tcW w:w="885" w:type="dxa"/>
            <w:tcBorders>
              <w:top w:val="single" w:sz="4" w:space="0" w:color="000000"/>
              <w:left w:val="single" w:sz="4" w:space="0" w:color="000000"/>
              <w:bottom w:val="single" w:sz="4" w:space="0" w:color="000000"/>
              <w:right w:val="single" w:sz="4" w:space="0" w:color="000000"/>
            </w:tcBorders>
          </w:tcPr>
          <w:p w14:paraId="4CA5398C"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10056,2</w:t>
            </w:r>
          </w:p>
        </w:tc>
        <w:tc>
          <w:tcPr>
            <w:tcW w:w="850" w:type="dxa"/>
            <w:tcBorders>
              <w:top w:val="single" w:sz="4" w:space="0" w:color="000000"/>
              <w:left w:val="single" w:sz="4" w:space="0" w:color="000000"/>
              <w:bottom w:val="single" w:sz="4" w:space="0" w:color="000000"/>
              <w:right w:val="single" w:sz="4" w:space="0" w:color="000000"/>
            </w:tcBorders>
          </w:tcPr>
          <w:p w14:paraId="799D83B3"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2535,3</w:t>
            </w:r>
          </w:p>
        </w:tc>
        <w:tc>
          <w:tcPr>
            <w:tcW w:w="1462" w:type="dxa"/>
            <w:tcBorders>
              <w:top w:val="single" w:sz="4" w:space="0" w:color="000000"/>
              <w:left w:val="single" w:sz="4" w:space="0" w:color="000000"/>
              <w:bottom w:val="single" w:sz="4" w:space="0" w:color="000000"/>
              <w:right w:val="single" w:sz="4" w:space="0" w:color="000000"/>
            </w:tcBorders>
          </w:tcPr>
          <w:p w14:paraId="2AD2740C"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0,0</w:t>
            </w:r>
          </w:p>
        </w:tc>
        <w:tc>
          <w:tcPr>
            <w:tcW w:w="1607" w:type="dxa"/>
            <w:tcBorders>
              <w:top w:val="single" w:sz="4" w:space="0" w:color="000000"/>
              <w:left w:val="single" w:sz="4" w:space="0" w:color="000000"/>
              <w:bottom w:val="single" w:sz="4" w:space="0" w:color="000000"/>
              <w:right w:val="single" w:sz="4" w:space="0" w:color="000000"/>
            </w:tcBorders>
          </w:tcPr>
          <w:p w14:paraId="66BABA50"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0,0</w:t>
            </w:r>
          </w:p>
        </w:tc>
        <w:tc>
          <w:tcPr>
            <w:tcW w:w="1164" w:type="dxa"/>
            <w:tcBorders>
              <w:top w:val="single" w:sz="4" w:space="0" w:color="000000"/>
              <w:left w:val="single" w:sz="4" w:space="0" w:color="000000"/>
              <w:bottom w:val="single" w:sz="4" w:space="0" w:color="000000"/>
              <w:right w:val="single" w:sz="4" w:space="0" w:color="000000"/>
            </w:tcBorders>
          </w:tcPr>
          <w:p w14:paraId="248A739E"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2535,3</w:t>
            </w:r>
          </w:p>
        </w:tc>
        <w:tc>
          <w:tcPr>
            <w:tcW w:w="1024" w:type="dxa"/>
            <w:tcBorders>
              <w:top w:val="single" w:sz="4" w:space="0" w:color="000000"/>
              <w:left w:val="single" w:sz="4" w:space="0" w:color="000000"/>
              <w:bottom w:val="single" w:sz="4" w:space="0" w:color="000000"/>
              <w:right w:val="single" w:sz="4" w:space="0" w:color="000000"/>
            </w:tcBorders>
          </w:tcPr>
          <w:p w14:paraId="6E824518"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0,0</w:t>
            </w:r>
          </w:p>
        </w:tc>
        <w:tc>
          <w:tcPr>
            <w:tcW w:w="711" w:type="dxa"/>
            <w:tcBorders>
              <w:top w:val="single" w:sz="4" w:space="0" w:color="000000"/>
              <w:left w:val="single" w:sz="4" w:space="0" w:color="000000"/>
              <w:bottom w:val="single" w:sz="4" w:space="0" w:color="000000"/>
              <w:right w:val="single" w:sz="4" w:space="0" w:color="000000"/>
            </w:tcBorders>
          </w:tcPr>
          <w:p w14:paraId="16A19B9D"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7520,9</w:t>
            </w:r>
          </w:p>
        </w:tc>
      </w:tr>
      <w:tr w:rsidR="00D676BB" w:rsidRPr="00C20371" w14:paraId="78A638DD" w14:textId="77777777" w:rsidTr="00372C15">
        <w:trPr>
          <w:trHeight w:val="247"/>
          <w:jc w:val="center"/>
        </w:trPr>
        <w:tc>
          <w:tcPr>
            <w:tcW w:w="1682" w:type="dxa"/>
            <w:tcBorders>
              <w:top w:val="single" w:sz="8" w:space="0" w:color="000000"/>
              <w:left w:val="single" w:sz="8" w:space="0" w:color="000000"/>
              <w:bottom w:val="single" w:sz="8" w:space="0" w:color="000000"/>
              <w:right w:val="single" w:sz="8" w:space="0" w:color="000000"/>
            </w:tcBorders>
            <w:vAlign w:val="center"/>
          </w:tcPr>
          <w:p w14:paraId="11C1320F" w14:textId="77777777" w:rsidR="00D676BB" w:rsidRPr="00C20371" w:rsidRDefault="00D676BB" w:rsidP="008A5A0E">
            <w:pPr>
              <w:autoSpaceDE w:val="0"/>
              <w:autoSpaceDN w:val="0"/>
              <w:adjustRightInd w:val="0"/>
              <w:spacing w:after="0" w:line="240" w:lineRule="auto"/>
              <w:ind w:left="90"/>
              <w:rPr>
                <w:rFonts w:ascii="Times New Roman" w:hAnsi="Times New Roman" w:cs="Times New Roman"/>
                <w:color w:val="000000"/>
                <w:sz w:val="20"/>
                <w:szCs w:val="20"/>
              </w:rPr>
            </w:pPr>
            <w:r w:rsidRPr="00C20371">
              <w:rPr>
                <w:rFonts w:ascii="Times New Roman" w:hAnsi="Times New Roman" w:cs="Times New Roman"/>
                <w:color w:val="000000"/>
                <w:sz w:val="20"/>
                <w:szCs w:val="20"/>
              </w:rPr>
              <w:t>населения</w:t>
            </w:r>
          </w:p>
        </w:tc>
        <w:tc>
          <w:tcPr>
            <w:tcW w:w="885" w:type="dxa"/>
            <w:tcBorders>
              <w:top w:val="single" w:sz="4" w:space="0" w:color="000000"/>
              <w:left w:val="single" w:sz="4" w:space="0" w:color="000000"/>
              <w:bottom w:val="single" w:sz="4" w:space="0" w:color="000000"/>
              <w:right w:val="single" w:sz="4" w:space="0" w:color="000000"/>
            </w:tcBorders>
          </w:tcPr>
          <w:p w14:paraId="3BAA167B"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193127,4</w:t>
            </w:r>
          </w:p>
        </w:tc>
        <w:tc>
          <w:tcPr>
            <w:tcW w:w="850" w:type="dxa"/>
            <w:tcBorders>
              <w:top w:val="single" w:sz="4" w:space="0" w:color="000000"/>
              <w:left w:val="single" w:sz="4" w:space="0" w:color="000000"/>
              <w:bottom w:val="single" w:sz="4" w:space="0" w:color="000000"/>
              <w:right w:val="single" w:sz="4" w:space="0" w:color="000000"/>
            </w:tcBorders>
          </w:tcPr>
          <w:p w14:paraId="072D4CE5"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184644,6</w:t>
            </w:r>
          </w:p>
        </w:tc>
        <w:tc>
          <w:tcPr>
            <w:tcW w:w="1462" w:type="dxa"/>
            <w:tcBorders>
              <w:top w:val="single" w:sz="4" w:space="0" w:color="000000"/>
              <w:left w:val="single" w:sz="4" w:space="0" w:color="000000"/>
              <w:bottom w:val="single" w:sz="4" w:space="0" w:color="000000"/>
              <w:right w:val="single" w:sz="4" w:space="0" w:color="000000"/>
            </w:tcBorders>
          </w:tcPr>
          <w:p w14:paraId="6FEBA95B"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110702,6</w:t>
            </w:r>
          </w:p>
        </w:tc>
        <w:tc>
          <w:tcPr>
            <w:tcW w:w="1607" w:type="dxa"/>
            <w:tcBorders>
              <w:top w:val="single" w:sz="4" w:space="0" w:color="000000"/>
              <w:left w:val="single" w:sz="4" w:space="0" w:color="000000"/>
              <w:bottom w:val="single" w:sz="4" w:space="0" w:color="000000"/>
              <w:right w:val="single" w:sz="4" w:space="0" w:color="000000"/>
            </w:tcBorders>
          </w:tcPr>
          <w:p w14:paraId="3ECD02CB"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73526,8</w:t>
            </w:r>
          </w:p>
        </w:tc>
        <w:tc>
          <w:tcPr>
            <w:tcW w:w="1164" w:type="dxa"/>
            <w:tcBorders>
              <w:top w:val="single" w:sz="4" w:space="0" w:color="000000"/>
              <w:left w:val="single" w:sz="4" w:space="0" w:color="000000"/>
              <w:bottom w:val="single" w:sz="4" w:space="0" w:color="000000"/>
              <w:right w:val="single" w:sz="4" w:space="0" w:color="000000"/>
            </w:tcBorders>
          </w:tcPr>
          <w:p w14:paraId="59F0ED9A"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415,2</w:t>
            </w:r>
          </w:p>
        </w:tc>
        <w:tc>
          <w:tcPr>
            <w:tcW w:w="1024" w:type="dxa"/>
            <w:tcBorders>
              <w:top w:val="single" w:sz="4" w:space="0" w:color="000000"/>
              <w:left w:val="single" w:sz="4" w:space="0" w:color="000000"/>
              <w:bottom w:val="single" w:sz="4" w:space="0" w:color="000000"/>
              <w:right w:val="single" w:sz="4" w:space="0" w:color="000000"/>
            </w:tcBorders>
          </w:tcPr>
          <w:p w14:paraId="0AD80E35"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2876,4</w:t>
            </w:r>
          </w:p>
        </w:tc>
        <w:tc>
          <w:tcPr>
            <w:tcW w:w="711" w:type="dxa"/>
            <w:tcBorders>
              <w:top w:val="single" w:sz="4" w:space="0" w:color="000000"/>
              <w:left w:val="single" w:sz="4" w:space="0" w:color="000000"/>
              <w:bottom w:val="single" w:sz="4" w:space="0" w:color="000000"/>
              <w:right w:val="single" w:sz="4" w:space="0" w:color="000000"/>
            </w:tcBorders>
          </w:tcPr>
          <w:p w14:paraId="1DA5B1E4" w14:textId="77777777" w:rsidR="00D676BB" w:rsidRPr="00C20371" w:rsidRDefault="00D676BB" w:rsidP="008A5A0E">
            <w:pPr>
              <w:autoSpaceDE w:val="0"/>
              <w:autoSpaceDN w:val="0"/>
              <w:adjustRightInd w:val="0"/>
              <w:spacing w:after="0" w:line="240" w:lineRule="auto"/>
              <w:ind w:left="15"/>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5606,4</w:t>
            </w:r>
          </w:p>
        </w:tc>
      </w:tr>
    </w:tbl>
    <w:p w14:paraId="1BE0699A" w14:textId="2B39E0D1" w:rsidR="00602AFF" w:rsidRDefault="00602AFF" w:rsidP="008A5A0E">
      <w:pPr>
        <w:pStyle w:val="5"/>
        <w:kinsoku w:val="0"/>
        <w:overflowPunct w:val="0"/>
        <w:autoSpaceDE w:val="0"/>
        <w:autoSpaceDN w:val="0"/>
        <w:spacing w:before="120" w:after="0" w:line="240" w:lineRule="auto"/>
        <w:ind w:firstLine="709"/>
        <w:jc w:val="both"/>
        <w:rPr>
          <w:sz w:val="28"/>
          <w:szCs w:val="28"/>
        </w:rPr>
      </w:pPr>
      <w:r w:rsidRPr="003B5454">
        <w:rPr>
          <w:sz w:val="28"/>
          <w:szCs w:val="28"/>
        </w:rPr>
        <w:t xml:space="preserve">Средняя численность </w:t>
      </w:r>
      <w:r>
        <w:rPr>
          <w:sz w:val="28"/>
          <w:szCs w:val="28"/>
        </w:rPr>
        <w:t>работников списочного состава (</w:t>
      </w:r>
      <w:r w:rsidRPr="003B5454">
        <w:rPr>
          <w:sz w:val="28"/>
          <w:szCs w:val="28"/>
        </w:rPr>
        <w:t xml:space="preserve">без внешних </w:t>
      </w:r>
      <w:r>
        <w:rPr>
          <w:sz w:val="28"/>
          <w:szCs w:val="28"/>
        </w:rPr>
        <w:t xml:space="preserve">совместителей) по категориям </w:t>
      </w:r>
      <w:r w:rsidR="00AC2393">
        <w:rPr>
          <w:sz w:val="28"/>
          <w:szCs w:val="28"/>
        </w:rPr>
        <w:t>–</w:t>
      </w:r>
      <w:r>
        <w:rPr>
          <w:sz w:val="28"/>
          <w:szCs w:val="28"/>
        </w:rPr>
        <w:t xml:space="preserve"> </w:t>
      </w:r>
      <w:r w:rsidRPr="003B5454">
        <w:rPr>
          <w:sz w:val="28"/>
          <w:szCs w:val="28"/>
        </w:rPr>
        <w:t>профессорск</w:t>
      </w:r>
      <w:r>
        <w:rPr>
          <w:sz w:val="28"/>
          <w:szCs w:val="28"/>
        </w:rPr>
        <w:t>о</w:t>
      </w:r>
      <w:r w:rsidRPr="003B5454">
        <w:rPr>
          <w:sz w:val="28"/>
          <w:szCs w:val="28"/>
        </w:rPr>
        <w:t>-преподавательск</w:t>
      </w:r>
      <w:r w:rsidR="002F472D">
        <w:rPr>
          <w:sz w:val="28"/>
          <w:szCs w:val="28"/>
        </w:rPr>
        <w:t>ий состав составило 34,0</w:t>
      </w:r>
      <w:r>
        <w:rPr>
          <w:sz w:val="28"/>
          <w:szCs w:val="28"/>
        </w:rPr>
        <w:t xml:space="preserve"> человека. </w:t>
      </w:r>
      <w:r w:rsidRPr="0088495A">
        <w:rPr>
          <w:sz w:val="28"/>
          <w:szCs w:val="28"/>
        </w:rPr>
        <w:t>Доходы образовательной организации из средств от приносящей доход деятельности в расчете на одного научно-педагогического работника составили</w:t>
      </w:r>
      <w:r>
        <w:rPr>
          <w:sz w:val="28"/>
          <w:szCs w:val="28"/>
        </w:rPr>
        <w:t xml:space="preserve"> </w:t>
      </w:r>
      <w:r w:rsidR="007272BA" w:rsidRPr="007272BA">
        <w:rPr>
          <w:sz w:val="28"/>
          <w:szCs w:val="28"/>
        </w:rPr>
        <w:t xml:space="preserve">6125,57 </w:t>
      </w:r>
      <w:r w:rsidRPr="0088495A">
        <w:rPr>
          <w:sz w:val="28"/>
          <w:szCs w:val="28"/>
        </w:rPr>
        <w:t>тыс. руб.</w:t>
      </w:r>
    </w:p>
    <w:p w14:paraId="0B400168" w14:textId="77777777" w:rsidR="002F472D" w:rsidRPr="00372C15" w:rsidRDefault="002F472D" w:rsidP="008A5A0E">
      <w:pPr>
        <w:pStyle w:val="5"/>
        <w:kinsoku w:val="0"/>
        <w:overflowPunct w:val="0"/>
        <w:autoSpaceDE w:val="0"/>
        <w:autoSpaceDN w:val="0"/>
        <w:spacing w:before="120" w:after="60" w:line="240" w:lineRule="auto"/>
        <w:ind w:firstLine="709"/>
        <w:jc w:val="right"/>
      </w:pPr>
      <w:r w:rsidRPr="00372C15">
        <w:rPr>
          <w:lang w:eastAsia="ru-RU"/>
        </w:rPr>
        <w:t xml:space="preserve">Таблица </w:t>
      </w:r>
      <w:r w:rsidR="008F7C66" w:rsidRPr="00372C15">
        <w:rPr>
          <w:lang w:eastAsia="ru-RU"/>
        </w:rPr>
        <w:t>54</w:t>
      </w:r>
    </w:p>
    <w:tbl>
      <w:tblPr>
        <w:tblStyle w:val="ad"/>
        <w:tblW w:w="0" w:type="auto"/>
        <w:tblLayout w:type="fixed"/>
        <w:tblLook w:val="04A0" w:firstRow="1" w:lastRow="0" w:firstColumn="1" w:lastColumn="0" w:noHBand="0" w:noVBand="1"/>
      </w:tblPr>
      <w:tblGrid>
        <w:gridCol w:w="2802"/>
        <w:gridCol w:w="579"/>
        <w:gridCol w:w="1198"/>
        <w:gridCol w:w="1248"/>
        <w:gridCol w:w="1248"/>
        <w:gridCol w:w="1255"/>
        <w:gridCol w:w="1241"/>
      </w:tblGrid>
      <w:tr w:rsidR="002F472D" w:rsidRPr="009C2A6C" w14:paraId="5BE0EBBD" w14:textId="77777777" w:rsidTr="00372C15">
        <w:trPr>
          <w:trHeight w:val="491"/>
        </w:trPr>
        <w:tc>
          <w:tcPr>
            <w:tcW w:w="2802" w:type="dxa"/>
            <w:vAlign w:val="center"/>
          </w:tcPr>
          <w:p w14:paraId="318298B2" w14:textId="77777777" w:rsidR="002F472D" w:rsidRPr="009C2A6C" w:rsidRDefault="002F472D" w:rsidP="008A5A0E">
            <w:pPr>
              <w:jc w:val="center"/>
              <w:rPr>
                <w:rFonts w:ascii="Times New Roman" w:hAnsi="Times New Roman" w:cs="Times New Roman"/>
                <w:sz w:val="20"/>
                <w:szCs w:val="20"/>
                <w:lang w:bidi="he-IL"/>
              </w:rPr>
            </w:pPr>
            <w:r w:rsidRPr="009C2A6C">
              <w:rPr>
                <w:rFonts w:ascii="Times New Roman" w:hAnsi="Times New Roman" w:cs="Times New Roman"/>
                <w:sz w:val="20"/>
                <w:szCs w:val="20"/>
                <w:lang w:bidi="he-IL"/>
              </w:rPr>
              <w:t>Показатели</w:t>
            </w:r>
          </w:p>
        </w:tc>
        <w:tc>
          <w:tcPr>
            <w:tcW w:w="579" w:type="dxa"/>
            <w:vAlign w:val="center"/>
          </w:tcPr>
          <w:p w14:paraId="7A28BB0E" w14:textId="77777777" w:rsidR="002F472D" w:rsidRPr="009C2A6C" w:rsidRDefault="002F472D" w:rsidP="008A5A0E">
            <w:pPr>
              <w:jc w:val="center"/>
              <w:rPr>
                <w:rFonts w:ascii="Times New Roman" w:hAnsi="Times New Roman" w:cs="Times New Roman"/>
                <w:sz w:val="20"/>
                <w:szCs w:val="20"/>
                <w:lang w:bidi="he-IL"/>
              </w:rPr>
            </w:pPr>
            <w:r w:rsidRPr="009C2A6C">
              <w:rPr>
                <w:rFonts w:ascii="Times New Roman" w:hAnsi="Times New Roman" w:cs="Times New Roman"/>
                <w:sz w:val="20"/>
                <w:szCs w:val="20"/>
                <w:lang w:bidi="he-IL"/>
              </w:rPr>
              <w:t>Ед. изм.</w:t>
            </w:r>
          </w:p>
        </w:tc>
        <w:tc>
          <w:tcPr>
            <w:tcW w:w="1198" w:type="dxa"/>
            <w:vAlign w:val="center"/>
          </w:tcPr>
          <w:p w14:paraId="079CF27D" w14:textId="77777777" w:rsidR="002F472D" w:rsidRPr="009C2A6C" w:rsidRDefault="002F472D" w:rsidP="008A5A0E">
            <w:pPr>
              <w:jc w:val="center"/>
              <w:rPr>
                <w:rFonts w:ascii="Times New Roman" w:hAnsi="Times New Roman" w:cs="Times New Roman"/>
                <w:sz w:val="20"/>
                <w:szCs w:val="20"/>
                <w:lang w:bidi="he-IL"/>
              </w:rPr>
            </w:pPr>
            <w:r>
              <w:rPr>
                <w:rFonts w:ascii="Times New Roman" w:hAnsi="Times New Roman" w:cs="Times New Roman"/>
                <w:sz w:val="20"/>
                <w:szCs w:val="20"/>
                <w:lang w:bidi="he-IL"/>
              </w:rPr>
              <w:t>Показатели за 2020</w:t>
            </w:r>
            <w:r w:rsidRPr="009C2A6C">
              <w:rPr>
                <w:rFonts w:ascii="Times New Roman" w:hAnsi="Times New Roman" w:cs="Times New Roman"/>
                <w:sz w:val="20"/>
                <w:szCs w:val="20"/>
                <w:lang w:bidi="he-IL"/>
              </w:rPr>
              <w:t xml:space="preserve"> г.</w:t>
            </w:r>
          </w:p>
        </w:tc>
        <w:tc>
          <w:tcPr>
            <w:tcW w:w="1248" w:type="dxa"/>
            <w:vAlign w:val="center"/>
          </w:tcPr>
          <w:p w14:paraId="2B0F5631" w14:textId="77777777" w:rsidR="002F472D" w:rsidRDefault="002F472D" w:rsidP="008A5A0E">
            <w:pPr>
              <w:jc w:val="center"/>
              <w:rPr>
                <w:rFonts w:ascii="Times New Roman" w:hAnsi="Times New Roman" w:cs="Times New Roman"/>
                <w:sz w:val="20"/>
                <w:szCs w:val="20"/>
                <w:lang w:bidi="he-IL"/>
              </w:rPr>
            </w:pPr>
            <w:r>
              <w:rPr>
                <w:rFonts w:ascii="Times New Roman" w:hAnsi="Times New Roman" w:cs="Times New Roman"/>
                <w:sz w:val="20"/>
                <w:szCs w:val="20"/>
                <w:lang w:bidi="he-IL"/>
              </w:rPr>
              <w:t>Показатели за 2021</w:t>
            </w:r>
            <w:r w:rsidRPr="009C2A6C">
              <w:rPr>
                <w:rFonts w:ascii="Times New Roman" w:hAnsi="Times New Roman" w:cs="Times New Roman"/>
                <w:sz w:val="20"/>
                <w:szCs w:val="20"/>
                <w:lang w:bidi="he-IL"/>
              </w:rPr>
              <w:t xml:space="preserve"> г.</w:t>
            </w:r>
          </w:p>
        </w:tc>
        <w:tc>
          <w:tcPr>
            <w:tcW w:w="1248" w:type="dxa"/>
            <w:vAlign w:val="center"/>
          </w:tcPr>
          <w:p w14:paraId="066A52CC" w14:textId="77777777" w:rsidR="002F472D" w:rsidRDefault="002F472D" w:rsidP="008A5A0E">
            <w:pPr>
              <w:jc w:val="center"/>
              <w:rPr>
                <w:rFonts w:ascii="Times New Roman" w:hAnsi="Times New Roman" w:cs="Times New Roman"/>
                <w:sz w:val="20"/>
                <w:szCs w:val="20"/>
                <w:lang w:bidi="he-IL"/>
              </w:rPr>
            </w:pPr>
            <w:r>
              <w:rPr>
                <w:rFonts w:ascii="Times New Roman" w:hAnsi="Times New Roman" w:cs="Times New Roman"/>
                <w:sz w:val="20"/>
                <w:szCs w:val="20"/>
                <w:lang w:bidi="he-IL"/>
              </w:rPr>
              <w:t>Показатели за 2022</w:t>
            </w:r>
            <w:r w:rsidRPr="009C2A6C">
              <w:rPr>
                <w:rFonts w:ascii="Times New Roman" w:hAnsi="Times New Roman" w:cs="Times New Roman"/>
                <w:sz w:val="20"/>
                <w:szCs w:val="20"/>
                <w:lang w:bidi="he-IL"/>
              </w:rPr>
              <w:t xml:space="preserve"> г.</w:t>
            </w:r>
          </w:p>
        </w:tc>
        <w:tc>
          <w:tcPr>
            <w:tcW w:w="1255" w:type="dxa"/>
            <w:vAlign w:val="center"/>
          </w:tcPr>
          <w:p w14:paraId="37F70A0B" w14:textId="77777777" w:rsidR="002F472D" w:rsidRDefault="002F472D" w:rsidP="008A5A0E">
            <w:pPr>
              <w:jc w:val="center"/>
              <w:rPr>
                <w:rFonts w:ascii="Times New Roman" w:hAnsi="Times New Roman" w:cs="Times New Roman"/>
                <w:sz w:val="20"/>
                <w:szCs w:val="20"/>
                <w:lang w:bidi="he-IL"/>
              </w:rPr>
            </w:pPr>
            <w:r>
              <w:rPr>
                <w:rFonts w:ascii="Times New Roman" w:hAnsi="Times New Roman" w:cs="Times New Roman"/>
                <w:sz w:val="20"/>
                <w:szCs w:val="20"/>
                <w:lang w:bidi="he-IL"/>
              </w:rPr>
              <w:t>Показатели за 2023</w:t>
            </w:r>
            <w:r w:rsidRPr="009C2A6C">
              <w:rPr>
                <w:rFonts w:ascii="Times New Roman" w:hAnsi="Times New Roman" w:cs="Times New Roman"/>
                <w:sz w:val="20"/>
                <w:szCs w:val="20"/>
                <w:lang w:bidi="he-IL"/>
              </w:rPr>
              <w:t xml:space="preserve"> г.</w:t>
            </w:r>
          </w:p>
        </w:tc>
        <w:tc>
          <w:tcPr>
            <w:tcW w:w="1241" w:type="dxa"/>
            <w:vAlign w:val="center"/>
          </w:tcPr>
          <w:p w14:paraId="1B4908BD" w14:textId="77777777" w:rsidR="002F472D" w:rsidRDefault="002F472D" w:rsidP="008A5A0E">
            <w:pPr>
              <w:jc w:val="center"/>
              <w:rPr>
                <w:rFonts w:ascii="Times New Roman" w:hAnsi="Times New Roman" w:cs="Times New Roman"/>
                <w:sz w:val="20"/>
                <w:szCs w:val="20"/>
                <w:lang w:bidi="he-IL"/>
              </w:rPr>
            </w:pPr>
            <w:r>
              <w:rPr>
                <w:rFonts w:ascii="Times New Roman" w:hAnsi="Times New Roman" w:cs="Times New Roman"/>
                <w:sz w:val="20"/>
                <w:szCs w:val="20"/>
                <w:lang w:bidi="he-IL"/>
              </w:rPr>
              <w:t>Показатели за 2024</w:t>
            </w:r>
            <w:r w:rsidRPr="009C2A6C">
              <w:rPr>
                <w:rFonts w:ascii="Times New Roman" w:hAnsi="Times New Roman" w:cs="Times New Roman"/>
                <w:sz w:val="20"/>
                <w:szCs w:val="20"/>
                <w:lang w:bidi="he-IL"/>
              </w:rPr>
              <w:t xml:space="preserve"> г.</w:t>
            </w:r>
          </w:p>
        </w:tc>
      </w:tr>
      <w:tr w:rsidR="002F472D" w14:paraId="57892AB0" w14:textId="77777777" w:rsidTr="00372C15">
        <w:trPr>
          <w:trHeight w:val="703"/>
        </w:trPr>
        <w:tc>
          <w:tcPr>
            <w:tcW w:w="2802" w:type="dxa"/>
            <w:vAlign w:val="center"/>
          </w:tcPr>
          <w:p w14:paraId="5EC08A86" w14:textId="77777777" w:rsidR="002F472D" w:rsidRPr="009C2A6C" w:rsidRDefault="002F472D" w:rsidP="008A5A0E">
            <w:pPr>
              <w:jc w:val="both"/>
              <w:rPr>
                <w:rFonts w:ascii="Times New Roman" w:hAnsi="Times New Roman" w:cs="Times New Roman"/>
                <w:sz w:val="20"/>
                <w:szCs w:val="20"/>
                <w:lang w:bidi="he-IL"/>
              </w:rPr>
            </w:pPr>
            <w:r w:rsidRPr="009C2A6C">
              <w:rPr>
                <w:rFonts w:ascii="Times New Roman" w:hAnsi="Times New Roman" w:cs="Times New Roman"/>
                <w:sz w:val="20"/>
                <w:szCs w:val="20"/>
                <w:lang w:bidi="he-IL"/>
              </w:rPr>
              <w:t>Доходы вуза из средств от приносящей доход деятельности в расчете на одного НПР</w:t>
            </w:r>
          </w:p>
        </w:tc>
        <w:tc>
          <w:tcPr>
            <w:tcW w:w="579" w:type="dxa"/>
            <w:vAlign w:val="center"/>
          </w:tcPr>
          <w:p w14:paraId="1B8F20DB" w14:textId="77777777" w:rsidR="002F472D" w:rsidRPr="009C2A6C" w:rsidRDefault="002F472D" w:rsidP="008A5A0E">
            <w:pPr>
              <w:jc w:val="center"/>
              <w:rPr>
                <w:rFonts w:ascii="Times New Roman" w:hAnsi="Times New Roman" w:cs="Times New Roman"/>
                <w:sz w:val="20"/>
                <w:szCs w:val="20"/>
                <w:lang w:bidi="he-IL"/>
              </w:rPr>
            </w:pPr>
            <w:r w:rsidRPr="009C2A6C">
              <w:rPr>
                <w:rFonts w:ascii="Times New Roman" w:hAnsi="Times New Roman" w:cs="Times New Roman"/>
                <w:sz w:val="20"/>
                <w:szCs w:val="20"/>
                <w:lang w:bidi="he-IL"/>
              </w:rPr>
              <w:t>тыс.</w:t>
            </w:r>
            <w:r>
              <w:rPr>
                <w:rFonts w:ascii="Times New Roman" w:hAnsi="Times New Roman" w:cs="Times New Roman"/>
                <w:sz w:val="20"/>
                <w:szCs w:val="20"/>
                <w:lang w:bidi="he-IL"/>
              </w:rPr>
              <w:t xml:space="preserve"> </w:t>
            </w:r>
            <w:r w:rsidRPr="009C2A6C">
              <w:rPr>
                <w:rFonts w:ascii="Times New Roman" w:hAnsi="Times New Roman" w:cs="Times New Roman"/>
                <w:sz w:val="20"/>
                <w:szCs w:val="20"/>
                <w:lang w:bidi="he-IL"/>
              </w:rPr>
              <w:t>руб.</w:t>
            </w:r>
          </w:p>
        </w:tc>
        <w:tc>
          <w:tcPr>
            <w:tcW w:w="1198" w:type="dxa"/>
            <w:vAlign w:val="center"/>
          </w:tcPr>
          <w:p w14:paraId="5CEC33CB" w14:textId="77777777" w:rsidR="002F472D" w:rsidRDefault="002F472D" w:rsidP="008A5A0E">
            <w:pPr>
              <w:jc w:val="center"/>
              <w:rPr>
                <w:rFonts w:ascii="Times New Roman" w:hAnsi="Times New Roman"/>
                <w:sz w:val="20"/>
                <w:szCs w:val="20"/>
                <w:lang w:bidi="he-IL"/>
              </w:rPr>
            </w:pPr>
            <w:r>
              <w:rPr>
                <w:rFonts w:ascii="Times New Roman" w:hAnsi="Times New Roman"/>
                <w:sz w:val="20"/>
                <w:szCs w:val="20"/>
                <w:lang w:bidi="he-IL"/>
              </w:rPr>
              <w:t>3240,72</w:t>
            </w:r>
          </w:p>
        </w:tc>
        <w:tc>
          <w:tcPr>
            <w:tcW w:w="1248" w:type="dxa"/>
            <w:vAlign w:val="center"/>
          </w:tcPr>
          <w:p w14:paraId="6C8BE276" w14:textId="77777777" w:rsidR="002F472D" w:rsidRDefault="002F472D" w:rsidP="008A5A0E">
            <w:pPr>
              <w:jc w:val="center"/>
              <w:rPr>
                <w:rFonts w:ascii="Times New Roman" w:hAnsi="Times New Roman"/>
                <w:sz w:val="20"/>
                <w:szCs w:val="20"/>
                <w:lang w:bidi="he-IL"/>
              </w:rPr>
            </w:pPr>
            <w:r>
              <w:rPr>
                <w:rFonts w:ascii="Times New Roman" w:hAnsi="Times New Roman"/>
                <w:sz w:val="20"/>
                <w:szCs w:val="20"/>
                <w:lang w:bidi="he-IL"/>
              </w:rPr>
              <w:t>3874,54</w:t>
            </w:r>
          </w:p>
        </w:tc>
        <w:tc>
          <w:tcPr>
            <w:tcW w:w="1248" w:type="dxa"/>
            <w:vAlign w:val="center"/>
          </w:tcPr>
          <w:p w14:paraId="4D7BC267" w14:textId="77777777" w:rsidR="002F472D" w:rsidRDefault="002F472D" w:rsidP="008A5A0E">
            <w:pPr>
              <w:jc w:val="center"/>
              <w:rPr>
                <w:rFonts w:ascii="Times New Roman" w:hAnsi="Times New Roman"/>
                <w:sz w:val="20"/>
                <w:szCs w:val="20"/>
                <w:lang w:bidi="he-IL"/>
              </w:rPr>
            </w:pPr>
            <w:r>
              <w:rPr>
                <w:rFonts w:ascii="Times New Roman" w:hAnsi="Times New Roman"/>
                <w:sz w:val="20"/>
                <w:szCs w:val="20"/>
                <w:lang w:bidi="he-IL"/>
              </w:rPr>
              <w:t>4646,87</w:t>
            </w:r>
          </w:p>
        </w:tc>
        <w:tc>
          <w:tcPr>
            <w:tcW w:w="1255" w:type="dxa"/>
            <w:vAlign w:val="center"/>
          </w:tcPr>
          <w:p w14:paraId="1FDDB4E0" w14:textId="77777777" w:rsidR="002F472D" w:rsidRDefault="001C4687" w:rsidP="008A5A0E">
            <w:pPr>
              <w:jc w:val="center"/>
              <w:rPr>
                <w:rFonts w:ascii="Times New Roman" w:hAnsi="Times New Roman"/>
                <w:sz w:val="20"/>
                <w:szCs w:val="20"/>
                <w:lang w:bidi="he-IL"/>
              </w:rPr>
            </w:pPr>
            <w:r w:rsidRPr="00CF35B1">
              <w:rPr>
                <w:rFonts w:ascii="Times New Roman" w:hAnsi="Times New Roman"/>
                <w:sz w:val="20"/>
                <w:szCs w:val="20"/>
                <w:lang w:bidi="he-IL"/>
              </w:rPr>
              <w:t>5444,83</w:t>
            </w:r>
          </w:p>
        </w:tc>
        <w:tc>
          <w:tcPr>
            <w:tcW w:w="1241" w:type="dxa"/>
            <w:vAlign w:val="center"/>
          </w:tcPr>
          <w:p w14:paraId="1770A57B" w14:textId="77777777" w:rsidR="002F472D" w:rsidRPr="00471D76" w:rsidRDefault="007272BA" w:rsidP="008A5A0E">
            <w:pPr>
              <w:jc w:val="center"/>
              <w:rPr>
                <w:rFonts w:ascii="Times New Roman" w:hAnsi="Times New Roman"/>
                <w:sz w:val="20"/>
                <w:szCs w:val="20"/>
                <w:lang w:bidi="he-IL"/>
              </w:rPr>
            </w:pPr>
            <w:r w:rsidRPr="001C4687">
              <w:rPr>
                <w:rFonts w:ascii="Times New Roman" w:hAnsi="Times New Roman"/>
                <w:sz w:val="20"/>
                <w:szCs w:val="20"/>
                <w:lang w:bidi="he-IL"/>
              </w:rPr>
              <w:t>6125,57</w:t>
            </w:r>
          </w:p>
        </w:tc>
      </w:tr>
      <w:tr w:rsidR="002F472D" w14:paraId="259D45BB" w14:textId="77777777" w:rsidTr="00372C15">
        <w:tc>
          <w:tcPr>
            <w:tcW w:w="2802" w:type="dxa"/>
            <w:vAlign w:val="center"/>
          </w:tcPr>
          <w:p w14:paraId="443774F5" w14:textId="77777777" w:rsidR="002F472D" w:rsidRPr="003472C8" w:rsidRDefault="002F472D" w:rsidP="008A5A0E">
            <w:pPr>
              <w:jc w:val="both"/>
              <w:rPr>
                <w:rFonts w:ascii="Times New Roman" w:hAnsi="Times New Roman" w:cs="Times New Roman"/>
                <w:sz w:val="20"/>
                <w:szCs w:val="20"/>
                <w:lang w:bidi="he-IL"/>
              </w:rPr>
            </w:pPr>
            <w:r w:rsidRPr="00471D76">
              <w:rPr>
                <w:rFonts w:ascii="Times New Roman" w:hAnsi="Times New Roman" w:cs="Times New Roman"/>
                <w:sz w:val="20"/>
                <w:szCs w:val="20"/>
                <w:lang w:bidi="he-IL"/>
              </w:rPr>
              <w:t>Объем научно-исследовательских и опытно-конструкторских работ (далее – НИОКР) в расчете на одного научно-педагогического работника (далее НПР)</w:t>
            </w:r>
          </w:p>
        </w:tc>
        <w:tc>
          <w:tcPr>
            <w:tcW w:w="579" w:type="dxa"/>
            <w:vAlign w:val="center"/>
          </w:tcPr>
          <w:p w14:paraId="1E8EBEBC" w14:textId="77777777" w:rsidR="002F472D" w:rsidRPr="009C2A6C" w:rsidRDefault="002F472D" w:rsidP="008A5A0E">
            <w:pPr>
              <w:jc w:val="center"/>
              <w:rPr>
                <w:rFonts w:ascii="Times New Roman" w:hAnsi="Times New Roman" w:cs="Times New Roman"/>
                <w:sz w:val="20"/>
                <w:szCs w:val="20"/>
                <w:lang w:bidi="he-IL"/>
              </w:rPr>
            </w:pPr>
            <w:r w:rsidRPr="00E13A00">
              <w:rPr>
                <w:rFonts w:ascii="Times New Roman" w:hAnsi="Times New Roman" w:cs="Times New Roman"/>
                <w:sz w:val="20"/>
                <w:szCs w:val="20"/>
                <w:lang w:bidi="he-IL"/>
              </w:rPr>
              <w:t>тыс. руб.</w:t>
            </w:r>
          </w:p>
        </w:tc>
        <w:tc>
          <w:tcPr>
            <w:tcW w:w="1198" w:type="dxa"/>
            <w:vAlign w:val="center"/>
          </w:tcPr>
          <w:p w14:paraId="65380311" w14:textId="77777777" w:rsidR="002F472D" w:rsidRPr="00086A5C" w:rsidRDefault="002F472D" w:rsidP="008A5A0E">
            <w:pPr>
              <w:jc w:val="center"/>
              <w:rPr>
                <w:rFonts w:ascii="Times New Roman" w:hAnsi="Times New Roman"/>
                <w:sz w:val="20"/>
                <w:szCs w:val="20"/>
                <w:lang w:bidi="he-IL"/>
              </w:rPr>
            </w:pPr>
            <w:r>
              <w:rPr>
                <w:rFonts w:ascii="Times New Roman" w:hAnsi="Times New Roman"/>
                <w:sz w:val="20"/>
                <w:szCs w:val="20"/>
                <w:lang w:bidi="he-IL"/>
              </w:rPr>
              <w:t>68,61</w:t>
            </w:r>
          </w:p>
        </w:tc>
        <w:tc>
          <w:tcPr>
            <w:tcW w:w="1248" w:type="dxa"/>
            <w:vAlign w:val="center"/>
          </w:tcPr>
          <w:p w14:paraId="30DA9C09" w14:textId="77777777" w:rsidR="002F472D" w:rsidRDefault="002F472D" w:rsidP="008A5A0E">
            <w:pPr>
              <w:jc w:val="center"/>
              <w:rPr>
                <w:rFonts w:ascii="Times New Roman" w:hAnsi="Times New Roman"/>
                <w:sz w:val="20"/>
                <w:szCs w:val="20"/>
                <w:lang w:bidi="he-IL"/>
              </w:rPr>
            </w:pPr>
            <w:r>
              <w:rPr>
                <w:rFonts w:ascii="Times New Roman" w:hAnsi="Times New Roman"/>
                <w:sz w:val="20"/>
                <w:szCs w:val="20"/>
                <w:lang w:bidi="he-IL"/>
              </w:rPr>
              <w:t>71,76</w:t>
            </w:r>
          </w:p>
        </w:tc>
        <w:tc>
          <w:tcPr>
            <w:tcW w:w="1248" w:type="dxa"/>
            <w:vAlign w:val="center"/>
          </w:tcPr>
          <w:p w14:paraId="4DA0DE95" w14:textId="77777777" w:rsidR="002F472D" w:rsidRDefault="002F472D" w:rsidP="008A5A0E">
            <w:pPr>
              <w:jc w:val="center"/>
              <w:rPr>
                <w:rFonts w:ascii="Times New Roman" w:hAnsi="Times New Roman"/>
                <w:sz w:val="20"/>
                <w:szCs w:val="20"/>
                <w:lang w:bidi="he-IL"/>
              </w:rPr>
            </w:pPr>
            <w:r>
              <w:rPr>
                <w:rFonts w:ascii="Times New Roman" w:hAnsi="Times New Roman"/>
                <w:sz w:val="20"/>
                <w:szCs w:val="20"/>
                <w:lang w:bidi="he-IL"/>
              </w:rPr>
              <w:t>71,82</w:t>
            </w:r>
          </w:p>
        </w:tc>
        <w:tc>
          <w:tcPr>
            <w:tcW w:w="1255" w:type="dxa"/>
            <w:vAlign w:val="center"/>
          </w:tcPr>
          <w:p w14:paraId="2F87E7C0" w14:textId="77777777" w:rsidR="002F472D" w:rsidRDefault="001C4687" w:rsidP="008A5A0E">
            <w:pPr>
              <w:jc w:val="center"/>
              <w:rPr>
                <w:rFonts w:ascii="Times New Roman" w:hAnsi="Times New Roman"/>
                <w:sz w:val="20"/>
                <w:szCs w:val="20"/>
                <w:lang w:bidi="he-IL"/>
              </w:rPr>
            </w:pPr>
            <w:r w:rsidRPr="00CF35B1">
              <w:rPr>
                <w:rFonts w:ascii="Times New Roman" w:hAnsi="Times New Roman"/>
                <w:sz w:val="20"/>
                <w:szCs w:val="20"/>
                <w:lang w:bidi="he-IL"/>
              </w:rPr>
              <w:t>73,56</w:t>
            </w:r>
          </w:p>
        </w:tc>
        <w:tc>
          <w:tcPr>
            <w:tcW w:w="1241" w:type="dxa"/>
            <w:vAlign w:val="center"/>
          </w:tcPr>
          <w:p w14:paraId="0BD280A1" w14:textId="77777777" w:rsidR="002F472D" w:rsidRDefault="007272BA" w:rsidP="008A5A0E">
            <w:pPr>
              <w:jc w:val="center"/>
              <w:rPr>
                <w:rFonts w:ascii="Times New Roman" w:hAnsi="Times New Roman"/>
                <w:sz w:val="20"/>
                <w:szCs w:val="20"/>
                <w:lang w:bidi="he-IL"/>
              </w:rPr>
            </w:pPr>
            <w:r w:rsidRPr="001C4687">
              <w:rPr>
                <w:rFonts w:ascii="Times New Roman" w:hAnsi="Times New Roman"/>
                <w:sz w:val="20"/>
                <w:szCs w:val="20"/>
                <w:lang w:bidi="he-IL"/>
              </w:rPr>
              <w:t>75,3</w:t>
            </w:r>
          </w:p>
        </w:tc>
      </w:tr>
    </w:tbl>
    <w:p w14:paraId="1D88D4FA" w14:textId="77777777" w:rsidR="007605D7" w:rsidRDefault="007605D7" w:rsidP="008A5A0E">
      <w:pPr>
        <w:shd w:val="clear" w:color="auto" w:fill="FFFFFF"/>
        <w:spacing w:before="120" w:after="0" w:line="240" w:lineRule="auto"/>
        <w:ind w:firstLine="709"/>
        <w:jc w:val="both"/>
        <w:rPr>
          <w:rFonts w:ascii="Times New Roman" w:eastAsia="Times New Roman" w:hAnsi="Times New Roman" w:cs="Times New Roman"/>
          <w:sz w:val="28"/>
          <w:szCs w:val="28"/>
          <w:lang w:eastAsia="ru-RU"/>
        </w:rPr>
      </w:pPr>
      <w:r w:rsidRPr="00040224">
        <w:rPr>
          <w:rFonts w:ascii="Times New Roman" w:eastAsia="Times New Roman" w:hAnsi="Times New Roman" w:cs="Times New Roman"/>
          <w:sz w:val="28"/>
          <w:szCs w:val="28"/>
          <w:lang w:eastAsia="ru-RU"/>
        </w:rPr>
        <w:lastRenderedPageBreak/>
        <w:t>Расходы учреждения за 20</w:t>
      </w:r>
      <w:r>
        <w:rPr>
          <w:rFonts w:ascii="Times New Roman" w:eastAsia="Times New Roman" w:hAnsi="Times New Roman" w:cs="Times New Roman"/>
          <w:sz w:val="28"/>
          <w:szCs w:val="28"/>
          <w:lang w:eastAsia="ru-RU"/>
        </w:rPr>
        <w:t>24</w:t>
      </w:r>
      <w:r w:rsidRPr="00040224">
        <w:rPr>
          <w:rFonts w:ascii="Times New Roman" w:eastAsia="Times New Roman" w:hAnsi="Times New Roman" w:cs="Times New Roman"/>
          <w:sz w:val="28"/>
          <w:szCs w:val="28"/>
          <w:lang w:eastAsia="ru-RU"/>
        </w:rPr>
        <w:t xml:space="preserve"> год представлены в таблице и составили</w:t>
      </w:r>
      <w:r>
        <w:rPr>
          <w:rFonts w:ascii="Times New Roman" w:eastAsia="Times New Roman" w:hAnsi="Times New Roman" w:cs="Times New Roman"/>
          <w:sz w:val="28"/>
          <w:szCs w:val="28"/>
          <w:lang w:eastAsia="ru-RU"/>
        </w:rPr>
        <w:t xml:space="preserve"> 219181</w:t>
      </w:r>
      <w:r w:rsidRPr="00D65099">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w:t>
      </w:r>
      <w:r w:rsidRPr="00040224">
        <w:rPr>
          <w:rFonts w:ascii="Times New Roman" w:eastAsia="Times New Roman" w:hAnsi="Times New Roman" w:cs="Times New Roman"/>
          <w:sz w:val="28"/>
          <w:szCs w:val="28"/>
          <w:lang w:eastAsia="ru-RU"/>
        </w:rPr>
        <w:t>тыс. руб.</w:t>
      </w:r>
      <w:r>
        <w:rPr>
          <w:rFonts w:ascii="Times New Roman" w:eastAsia="Times New Roman" w:hAnsi="Times New Roman" w:cs="Times New Roman"/>
          <w:sz w:val="28"/>
          <w:szCs w:val="28"/>
          <w:lang w:eastAsia="ru-RU"/>
        </w:rPr>
        <w:t xml:space="preserve"> </w:t>
      </w:r>
      <w:r w:rsidRPr="009355DB">
        <w:rPr>
          <w:rFonts w:ascii="Times New Roman" w:eastAsia="Times New Roman" w:hAnsi="Times New Roman" w:cs="Times New Roman"/>
          <w:sz w:val="28"/>
          <w:szCs w:val="28"/>
          <w:lang w:eastAsia="ru-RU"/>
        </w:rPr>
        <w:t>Основная статья расходов учреждения – заработная плата персонала.</w:t>
      </w:r>
    </w:p>
    <w:p w14:paraId="51CA50E6" w14:textId="77777777" w:rsidR="007605D7" w:rsidRPr="00372C15" w:rsidRDefault="007605D7" w:rsidP="008A5A0E">
      <w:pPr>
        <w:pStyle w:val="5"/>
        <w:kinsoku w:val="0"/>
        <w:overflowPunct w:val="0"/>
        <w:autoSpaceDE w:val="0"/>
        <w:autoSpaceDN w:val="0"/>
        <w:spacing w:before="120" w:after="60" w:line="240" w:lineRule="auto"/>
        <w:ind w:firstLine="709"/>
        <w:jc w:val="right"/>
        <w:rPr>
          <w:lang w:eastAsia="ru-RU"/>
        </w:rPr>
      </w:pPr>
      <w:r w:rsidRPr="00372C15">
        <w:rPr>
          <w:lang w:eastAsia="ru-RU"/>
        </w:rPr>
        <w:t>Таблица</w:t>
      </w:r>
      <w:r w:rsidR="008F7C66" w:rsidRPr="00372C15">
        <w:rPr>
          <w:lang w:eastAsia="ru-RU"/>
        </w:rPr>
        <w:t xml:space="preserve"> 55</w:t>
      </w:r>
    </w:p>
    <w:tbl>
      <w:tblPr>
        <w:tblW w:w="5000" w:type="pct"/>
        <w:tblCellMar>
          <w:left w:w="15" w:type="dxa"/>
          <w:right w:w="15" w:type="dxa"/>
        </w:tblCellMar>
        <w:tblLook w:val="0000" w:firstRow="0" w:lastRow="0" w:firstColumn="0" w:lastColumn="0" w:noHBand="0" w:noVBand="0"/>
      </w:tblPr>
      <w:tblGrid>
        <w:gridCol w:w="4563"/>
        <w:gridCol w:w="955"/>
        <w:gridCol w:w="1564"/>
        <w:gridCol w:w="2303"/>
      </w:tblGrid>
      <w:tr w:rsidR="007605D7" w:rsidRPr="00C20371" w14:paraId="519EF247" w14:textId="77777777" w:rsidTr="00E349C3">
        <w:trPr>
          <w:tblHeader/>
        </w:trPr>
        <w:tc>
          <w:tcPr>
            <w:tcW w:w="2431" w:type="pct"/>
            <w:vMerge w:val="restart"/>
            <w:tcBorders>
              <w:top w:val="single" w:sz="8" w:space="0" w:color="000000"/>
              <w:left w:val="single" w:sz="8" w:space="0" w:color="000000"/>
              <w:bottom w:val="single" w:sz="8" w:space="0" w:color="000000"/>
              <w:right w:val="single" w:sz="8" w:space="0" w:color="000000"/>
            </w:tcBorders>
            <w:vAlign w:val="center"/>
          </w:tcPr>
          <w:p w14:paraId="598E643D" w14:textId="77777777" w:rsidR="007605D7" w:rsidRPr="00C20371" w:rsidRDefault="007605D7" w:rsidP="008A5A0E">
            <w:pPr>
              <w:autoSpaceDE w:val="0"/>
              <w:autoSpaceDN w:val="0"/>
              <w:adjustRightInd w:val="0"/>
              <w:spacing w:after="0" w:line="240" w:lineRule="auto"/>
              <w:ind w:left="90"/>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Наименование показателей</w:t>
            </w:r>
          </w:p>
        </w:tc>
        <w:tc>
          <w:tcPr>
            <w:tcW w:w="509" w:type="pct"/>
            <w:vMerge w:val="restart"/>
            <w:tcBorders>
              <w:top w:val="single" w:sz="8" w:space="0" w:color="000000"/>
              <w:left w:val="single" w:sz="8" w:space="0" w:color="000000"/>
              <w:bottom w:val="single" w:sz="8" w:space="0" w:color="000000"/>
              <w:right w:val="single" w:sz="8" w:space="0" w:color="000000"/>
            </w:tcBorders>
            <w:vAlign w:val="center"/>
          </w:tcPr>
          <w:p w14:paraId="46A86C73" w14:textId="77777777" w:rsidR="007605D7" w:rsidRPr="00C20371" w:rsidRDefault="007605D7" w:rsidP="008A5A0E">
            <w:pPr>
              <w:autoSpaceDE w:val="0"/>
              <w:autoSpaceDN w:val="0"/>
              <w:adjustRightInd w:val="0"/>
              <w:spacing w:after="0" w:line="240" w:lineRule="auto"/>
              <w:ind w:left="90"/>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Всего</w:t>
            </w:r>
          </w:p>
        </w:tc>
        <w:tc>
          <w:tcPr>
            <w:tcW w:w="2060" w:type="pct"/>
            <w:gridSpan w:val="2"/>
            <w:tcBorders>
              <w:top w:val="single" w:sz="8" w:space="0" w:color="000000"/>
              <w:left w:val="single" w:sz="8" w:space="0" w:color="000000"/>
              <w:bottom w:val="single" w:sz="8" w:space="0" w:color="000000"/>
              <w:right w:val="single" w:sz="8" w:space="0" w:color="000000"/>
            </w:tcBorders>
          </w:tcPr>
          <w:p w14:paraId="46554E05" w14:textId="77777777" w:rsidR="007605D7" w:rsidRPr="00C20371" w:rsidRDefault="007605D7" w:rsidP="008A5A0E">
            <w:pPr>
              <w:autoSpaceDE w:val="0"/>
              <w:autoSpaceDN w:val="0"/>
              <w:adjustRightInd w:val="0"/>
              <w:spacing w:after="0" w:line="240" w:lineRule="auto"/>
              <w:ind w:left="90"/>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в том числе осуществляемые</w:t>
            </w:r>
          </w:p>
        </w:tc>
      </w:tr>
      <w:tr w:rsidR="007605D7" w:rsidRPr="00C20371" w14:paraId="17AD3936" w14:textId="77777777" w:rsidTr="00E349C3">
        <w:trPr>
          <w:tblHeader/>
        </w:trPr>
        <w:tc>
          <w:tcPr>
            <w:tcW w:w="2431" w:type="pct"/>
            <w:vMerge/>
            <w:tcBorders>
              <w:top w:val="single" w:sz="8" w:space="0" w:color="000000"/>
              <w:left w:val="single" w:sz="8" w:space="0" w:color="000000"/>
              <w:bottom w:val="single" w:sz="8" w:space="0" w:color="000000"/>
              <w:right w:val="single" w:sz="8" w:space="0" w:color="000000"/>
            </w:tcBorders>
          </w:tcPr>
          <w:p w14:paraId="59C16D2D" w14:textId="77777777" w:rsidR="007605D7" w:rsidRPr="00C20371" w:rsidRDefault="007605D7" w:rsidP="008A5A0E">
            <w:pPr>
              <w:autoSpaceDE w:val="0"/>
              <w:autoSpaceDN w:val="0"/>
              <w:adjustRightInd w:val="0"/>
              <w:spacing w:after="0" w:line="240" w:lineRule="auto"/>
              <w:ind w:left="90"/>
              <w:rPr>
                <w:rFonts w:ascii="Times New Roman" w:hAnsi="Times New Roman" w:cs="Times New Roman"/>
                <w:color w:val="000000"/>
                <w:sz w:val="20"/>
                <w:szCs w:val="20"/>
              </w:rPr>
            </w:pPr>
          </w:p>
        </w:tc>
        <w:tc>
          <w:tcPr>
            <w:tcW w:w="509" w:type="pct"/>
            <w:vMerge/>
            <w:tcBorders>
              <w:top w:val="single" w:sz="8" w:space="0" w:color="000000"/>
              <w:left w:val="single" w:sz="8" w:space="0" w:color="000000"/>
              <w:bottom w:val="single" w:sz="8" w:space="0" w:color="000000"/>
              <w:right w:val="single" w:sz="8" w:space="0" w:color="000000"/>
            </w:tcBorders>
          </w:tcPr>
          <w:p w14:paraId="6C8639F3" w14:textId="77777777" w:rsidR="007605D7" w:rsidRPr="00C20371" w:rsidRDefault="007605D7" w:rsidP="008A5A0E">
            <w:pPr>
              <w:autoSpaceDE w:val="0"/>
              <w:autoSpaceDN w:val="0"/>
              <w:adjustRightInd w:val="0"/>
              <w:spacing w:after="0" w:line="240" w:lineRule="auto"/>
              <w:ind w:left="90"/>
              <w:rPr>
                <w:rFonts w:ascii="Times New Roman" w:hAnsi="Times New Roman" w:cs="Times New Roman"/>
                <w:color w:val="000000"/>
                <w:sz w:val="20"/>
                <w:szCs w:val="20"/>
              </w:rPr>
            </w:pPr>
          </w:p>
        </w:tc>
        <w:tc>
          <w:tcPr>
            <w:tcW w:w="833" w:type="pct"/>
            <w:tcBorders>
              <w:top w:val="single" w:sz="8" w:space="0" w:color="000000"/>
              <w:left w:val="single" w:sz="8" w:space="0" w:color="000000"/>
              <w:bottom w:val="single" w:sz="8" w:space="0" w:color="000000"/>
              <w:right w:val="single" w:sz="8" w:space="0" w:color="000000"/>
            </w:tcBorders>
          </w:tcPr>
          <w:p w14:paraId="746A20FA" w14:textId="77777777" w:rsidR="007605D7" w:rsidRPr="00C20371" w:rsidRDefault="007605D7" w:rsidP="008A5A0E">
            <w:pPr>
              <w:autoSpaceDE w:val="0"/>
              <w:autoSpaceDN w:val="0"/>
              <w:adjustRightInd w:val="0"/>
              <w:spacing w:after="0" w:line="240" w:lineRule="auto"/>
              <w:ind w:left="90"/>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за счет средств бюджетов всех уровней (субсидий)</w:t>
            </w:r>
          </w:p>
        </w:tc>
        <w:tc>
          <w:tcPr>
            <w:tcW w:w="1227" w:type="pct"/>
            <w:tcBorders>
              <w:top w:val="single" w:sz="8" w:space="0" w:color="000000"/>
              <w:left w:val="single" w:sz="8" w:space="0" w:color="000000"/>
              <w:bottom w:val="single" w:sz="8" w:space="0" w:color="000000"/>
              <w:right w:val="single" w:sz="8" w:space="0" w:color="000000"/>
            </w:tcBorders>
          </w:tcPr>
          <w:p w14:paraId="268000D9" w14:textId="77777777" w:rsidR="007605D7" w:rsidRPr="00C20371" w:rsidRDefault="007605D7" w:rsidP="008A5A0E">
            <w:pPr>
              <w:autoSpaceDE w:val="0"/>
              <w:autoSpaceDN w:val="0"/>
              <w:adjustRightInd w:val="0"/>
              <w:spacing w:after="0" w:line="240" w:lineRule="auto"/>
              <w:ind w:left="90"/>
              <w:jc w:val="center"/>
              <w:rPr>
                <w:rFonts w:ascii="Times New Roman" w:hAnsi="Times New Roman" w:cs="Times New Roman"/>
                <w:color w:val="000000"/>
                <w:sz w:val="20"/>
                <w:szCs w:val="20"/>
              </w:rPr>
            </w:pPr>
            <w:r w:rsidRPr="00C20371">
              <w:rPr>
                <w:rFonts w:ascii="Times New Roman" w:hAnsi="Times New Roman" w:cs="Times New Roman"/>
                <w:color w:val="000000"/>
                <w:sz w:val="20"/>
                <w:szCs w:val="20"/>
              </w:rPr>
              <w:t>из них (из гр. 4) – за счет средств на выполнение государственного задания</w:t>
            </w:r>
          </w:p>
        </w:tc>
      </w:tr>
      <w:tr w:rsidR="007605D7" w:rsidRPr="00C20371" w14:paraId="25D6A6E9" w14:textId="77777777" w:rsidTr="00E349C3">
        <w:tc>
          <w:tcPr>
            <w:tcW w:w="2431" w:type="pct"/>
            <w:tcBorders>
              <w:top w:val="single" w:sz="8" w:space="0" w:color="000000"/>
              <w:left w:val="single" w:sz="8" w:space="0" w:color="000000"/>
              <w:bottom w:val="single" w:sz="8" w:space="0" w:color="000000"/>
              <w:right w:val="single" w:sz="8" w:space="0" w:color="000000"/>
            </w:tcBorders>
          </w:tcPr>
          <w:p w14:paraId="6B787ED1" w14:textId="77777777" w:rsidR="007605D7" w:rsidRPr="00C20371" w:rsidRDefault="007605D7" w:rsidP="008A5A0E">
            <w:pPr>
              <w:autoSpaceDE w:val="0"/>
              <w:autoSpaceDN w:val="0"/>
              <w:adjustRightInd w:val="0"/>
              <w:spacing w:after="0" w:line="240" w:lineRule="auto"/>
              <w:ind w:left="90"/>
              <w:rPr>
                <w:rFonts w:ascii="Times New Roman" w:hAnsi="Times New Roman" w:cs="Times New Roman"/>
                <w:color w:val="000000"/>
                <w:sz w:val="20"/>
                <w:szCs w:val="20"/>
              </w:rPr>
            </w:pPr>
            <w:r w:rsidRPr="00C20371">
              <w:rPr>
                <w:rFonts w:ascii="Times New Roman" w:hAnsi="Times New Roman" w:cs="Times New Roman"/>
                <w:color w:val="000000"/>
                <w:sz w:val="20"/>
                <w:szCs w:val="20"/>
              </w:rPr>
              <w:t>Расходы организации (сумма строк 02, 06, 13, 14)</w:t>
            </w:r>
          </w:p>
        </w:tc>
        <w:tc>
          <w:tcPr>
            <w:tcW w:w="509" w:type="pct"/>
            <w:tcBorders>
              <w:top w:val="single" w:sz="4" w:space="0" w:color="000000"/>
              <w:left w:val="single" w:sz="4" w:space="0" w:color="000000"/>
              <w:bottom w:val="single" w:sz="4" w:space="0" w:color="000000"/>
              <w:right w:val="single" w:sz="4" w:space="0" w:color="000000"/>
            </w:tcBorders>
            <w:vAlign w:val="bottom"/>
          </w:tcPr>
          <w:p w14:paraId="08A60C98"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219181,0</w:t>
            </w:r>
          </w:p>
        </w:tc>
        <w:tc>
          <w:tcPr>
            <w:tcW w:w="833" w:type="pct"/>
            <w:tcBorders>
              <w:top w:val="single" w:sz="4" w:space="0" w:color="000000"/>
              <w:left w:val="single" w:sz="4" w:space="0" w:color="000000"/>
              <w:bottom w:val="single" w:sz="4" w:space="0" w:color="000000"/>
              <w:right w:val="single" w:sz="4" w:space="0" w:color="000000"/>
            </w:tcBorders>
            <w:vAlign w:val="bottom"/>
          </w:tcPr>
          <w:p w14:paraId="653DCFA6"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30813,3</w:t>
            </w:r>
          </w:p>
        </w:tc>
        <w:tc>
          <w:tcPr>
            <w:tcW w:w="1227" w:type="pct"/>
            <w:tcBorders>
              <w:top w:val="single" w:sz="4" w:space="0" w:color="000000"/>
              <w:left w:val="single" w:sz="4" w:space="0" w:color="000000"/>
              <w:bottom w:val="single" w:sz="4" w:space="0" w:color="000000"/>
              <w:right w:val="single" w:sz="4" w:space="0" w:color="000000"/>
            </w:tcBorders>
            <w:vAlign w:val="bottom"/>
          </w:tcPr>
          <w:p w14:paraId="0F54087F"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X</w:t>
            </w:r>
          </w:p>
        </w:tc>
      </w:tr>
      <w:tr w:rsidR="007605D7" w:rsidRPr="00C20371" w14:paraId="0882393D" w14:textId="77777777" w:rsidTr="00E349C3">
        <w:tc>
          <w:tcPr>
            <w:tcW w:w="2431" w:type="pct"/>
            <w:tcBorders>
              <w:top w:val="single" w:sz="8" w:space="0" w:color="000000"/>
              <w:left w:val="single" w:sz="8" w:space="0" w:color="000000"/>
              <w:bottom w:val="single" w:sz="8" w:space="0" w:color="000000"/>
              <w:right w:val="single" w:sz="8" w:space="0" w:color="000000"/>
            </w:tcBorders>
          </w:tcPr>
          <w:p w14:paraId="36CE0A04" w14:textId="77777777" w:rsidR="007605D7" w:rsidRPr="00C20371" w:rsidRDefault="007605D7" w:rsidP="008A5A0E">
            <w:pPr>
              <w:autoSpaceDE w:val="0"/>
              <w:autoSpaceDN w:val="0"/>
              <w:adjustRightInd w:val="0"/>
              <w:spacing w:after="0" w:line="240" w:lineRule="auto"/>
              <w:ind w:left="90"/>
              <w:rPr>
                <w:rFonts w:ascii="Times New Roman" w:hAnsi="Times New Roman" w:cs="Times New Roman"/>
                <w:color w:val="000000"/>
                <w:sz w:val="20"/>
                <w:szCs w:val="20"/>
              </w:rPr>
            </w:pPr>
            <w:r w:rsidRPr="00C20371">
              <w:rPr>
                <w:rFonts w:ascii="Times New Roman" w:hAnsi="Times New Roman" w:cs="Times New Roman"/>
                <w:color w:val="000000"/>
                <w:sz w:val="20"/>
                <w:szCs w:val="20"/>
              </w:rPr>
              <w:t>в том числе:</w:t>
            </w:r>
            <w:r w:rsidRPr="00C20371">
              <w:rPr>
                <w:rFonts w:ascii="Times New Roman" w:hAnsi="Times New Roman" w:cs="Times New Roman"/>
                <w:color w:val="000000"/>
                <w:sz w:val="20"/>
                <w:szCs w:val="20"/>
              </w:rPr>
              <w:br/>
              <w:t>оплата труда и начисления на выплаты по оплате труда (сумма строк 03 - 05)</w:t>
            </w:r>
          </w:p>
        </w:tc>
        <w:tc>
          <w:tcPr>
            <w:tcW w:w="509" w:type="pct"/>
            <w:tcBorders>
              <w:top w:val="single" w:sz="4" w:space="0" w:color="000000"/>
              <w:left w:val="single" w:sz="4" w:space="0" w:color="000000"/>
              <w:bottom w:val="single" w:sz="4" w:space="0" w:color="000000"/>
              <w:right w:val="single" w:sz="4" w:space="0" w:color="000000"/>
            </w:tcBorders>
            <w:vAlign w:val="bottom"/>
          </w:tcPr>
          <w:p w14:paraId="19631F56"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156464,6</w:t>
            </w:r>
          </w:p>
        </w:tc>
        <w:tc>
          <w:tcPr>
            <w:tcW w:w="833" w:type="pct"/>
            <w:tcBorders>
              <w:top w:val="single" w:sz="4" w:space="0" w:color="000000"/>
              <w:left w:val="single" w:sz="4" w:space="0" w:color="000000"/>
              <w:bottom w:val="single" w:sz="4" w:space="0" w:color="000000"/>
              <w:right w:val="single" w:sz="4" w:space="0" w:color="000000"/>
            </w:tcBorders>
            <w:vAlign w:val="bottom"/>
          </w:tcPr>
          <w:p w14:paraId="0AB5DE98"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23772,2</w:t>
            </w:r>
          </w:p>
        </w:tc>
        <w:tc>
          <w:tcPr>
            <w:tcW w:w="1227" w:type="pct"/>
            <w:tcBorders>
              <w:top w:val="single" w:sz="4" w:space="0" w:color="000000"/>
              <w:left w:val="single" w:sz="4" w:space="0" w:color="000000"/>
              <w:bottom w:val="single" w:sz="4" w:space="0" w:color="000000"/>
              <w:right w:val="single" w:sz="4" w:space="0" w:color="000000"/>
            </w:tcBorders>
            <w:vAlign w:val="bottom"/>
          </w:tcPr>
          <w:p w14:paraId="7E29111B"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r>
      <w:tr w:rsidR="007605D7" w:rsidRPr="00C20371" w14:paraId="4947683D" w14:textId="77777777" w:rsidTr="00E349C3">
        <w:tc>
          <w:tcPr>
            <w:tcW w:w="2431" w:type="pct"/>
            <w:tcBorders>
              <w:top w:val="single" w:sz="8" w:space="0" w:color="000000"/>
              <w:left w:val="single" w:sz="8" w:space="0" w:color="000000"/>
              <w:bottom w:val="single" w:sz="8" w:space="0" w:color="000000"/>
              <w:right w:val="single" w:sz="8" w:space="0" w:color="000000"/>
            </w:tcBorders>
          </w:tcPr>
          <w:p w14:paraId="06DA9987" w14:textId="77777777" w:rsidR="007605D7" w:rsidRPr="00C20371" w:rsidRDefault="007605D7" w:rsidP="008A5A0E">
            <w:pPr>
              <w:autoSpaceDE w:val="0"/>
              <w:autoSpaceDN w:val="0"/>
              <w:adjustRightInd w:val="0"/>
              <w:spacing w:after="0" w:line="240" w:lineRule="auto"/>
              <w:ind w:left="90"/>
              <w:rPr>
                <w:rFonts w:ascii="Times New Roman" w:hAnsi="Times New Roman" w:cs="Times New Roman"/>
                <w:color w:val="000000"/>
                <w:sz w:val="20"/>
                <w:szCs w:val="20"/>
              </w:rPr>
            </w:pPr>
            <w:r w:rsidRPr="00C20371">
              <w:rPr>
                <w:rFonts w:ascii="Times New Roman" w:hAnsi="Times New Roman" w:cs="Times New Roman"/>
                <w:color w:val="000000"/>
                <w:sz w:val="20"/>
                <w:szCs w:val="20"/>
              </w:rPr>
              <w:t>заработная плата</w:t>
            </w:r>
          </w:p>
        </w:tc>
        <w:tc>
          <w:tcPr>
            <w:tcW w:w="509" w:type="pct"/>
            <w:tcBorders>
              <w:top w:val="single" w:sz="4" w:space="0" w:color="000000"/>
              <w:left w:val="single" w:sz="4" w:space="0" w:color="000000"/>
              <w:bottom w:val="single" w:sz="4" w:space="0" w:color="000000"/>
              <w:right w:val="single" w:sz="4" w:space="0" w:color="000000"/>
            </w:tcBorders>
            <w:vAlign w:val="bottom"/>
          </w:tcPr>
          <w:p w14:paraId="0B4084A5"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119924,9</w:t>
            </w:r>
          </w:p>
        </w:tc>
        <w:tc>
          <w:tcPr>
            <w:tcW w:w="833" w:type="pct"/>
            <w:tcBorders>
              <w:top w:val="single" w:sz="4" w:space="0" w:color="000000"/>
              <w:left w:val="single" w:sz="4" w:space="0" w:color="000000"/>
              <w:bottom w:val="single" w:sz="4" w:space="0" w:color="000000"/>
              <w:right w:val="single" w:sz="4" w:space="0" w:color="000000"/>
            </w:tcBorders>
            <w:vAlign w:val="bottom"/>
          </w:tcPr>
          <w:p w14:paraId="452D750C"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18258,2</w:t>
            </w:r>
          </w:p>
        </w:tc>
        <w:tc>
          <w:tcPr>
            <w:tcW w:w="1227" w:type="pct"/>
            <w:tcBorders>
              <w:top w:val="single" w:sz="4" w:space="0" w:color="000000"/>
              <w:left w:val="single" w:sz="4" w:space="0" w:color="000000"/>
              <w:bottom w:val="single" w:sz="4" w:space="0" w:color="000000"/>
              <w:right w:val="single" w:sz="4" w:space="0" w:color="000000"/>
            </w:tcBorders>
            <w:vAlign w:val="bottom"/>
          </w:tcPr>
          <w:p w14:paraId="7BF035A8"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r>
      <w:tr w:rsidR="007605D7" w:rsidRPr="00C20371" w14:paraId="38E50168" w14:textId="77777777" w:rsidTr="00E349C3">
        <w:tc>
          <w:tcPr>
            <w:tcW w:w="2431" w:type="pct"/>
            <w:tcBorders>
              <w:top w:val="single" w:sz="8" w:space="0" w:color="000000"/>
              <w:left w:val="single" w:sz="8" w:space="0" w:color="000000"/>
              <w:bottom w:val="single" w:sz="8" w:space="0" w:color="000000"/>
              <w:right w:val="single" w:sz="8" w:space="0" w:color="000000"/>
            </w:tcBorders>
          </w:tcPr>
          <w:p w14:paraId="5376CFE4" w14:textId="77777777" w:rsidR="007605D7" w:rsidRPr="00C20371" w:rsidRDefault="007605D7" w:rsidP="008A5A0E">
            <w:pPr>
              <w:autoSpaceDE w:val="0"/>
              <w:autoSpaceDN w:val="0"/>
              <w:adjustRightInd w:val="0"/>
              <w:spacing w:after="0" w:line="240" w:lineRule="auto"/>
              <w:ind w:left="90"/>
              <w:rPr>
                <w:rFonts w:ascii="Times New Roman" w:hAnsi="Times New Roman" w:cs="Times New Roman"/>
                <w:color w:val="000000"/>
                <w:sz w:val="20"/>
                <w:szCs w:val="20"/>
              </w:rPr>
            </w:pPr>
            <w:r w:rsidRPr="00C20371">
              <w:rPr>
                <w:rFonts w:ascii="Times New Roman" w:hAnsi="Times New Roman" w:cs="Times New Roman"/>
                <w:color w:val="000000"/>
                <w:sz w:val="20"/>
                <w:szCs w:val="20"/>
              </w:rPr>
              <w:t>прочие выплаты</w:t>
            </w:r>
          </w:p>
        </w:tc>
        <w:tc>
          <w:tcPr>
            <w:tcW w:w="509" w:type="pct"/>
            <w:tcBorders>
              <w:top w:val="single" w:sz="4" w:space="0" w:color="000000"/>
              <w:left w:val="single" w:sz="4" w:space="0" w:color="000000"/>
              <w:bottom w:val="single" w:sz="4" w:space="0" w:color="000000"/>
              <w:right w:val="single" w:sz="4" w:space="0" w:color="000000"/>
            </w:tcBorders>
            <w:vAlign w:val="bottom"/>
          </w:tcPr>
          <w:p w14:paraId="10122E9B"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329,0</w:t>
            </w:r>
          </w:p>
        </w:tc>
        <w:tc>
          <w:tcPr>
            <w:tcW w:w="833" w:type="pct"/>
            <w:tcBorders>
              <w:top w:val="single" w:sz="4" w:space="0" w:color="000000"/>
              <w:left w:val="single" w:sz="4" w:space="0" w:color="000000"/>
              <w:bottom w:val="single" w:sz="4" w:space="0" w:color="000000"/>
              <w:right w:val="single" w:sz="4" w:space="0" w:color="000000"/>
            </w:tcBorders>
            <w:vAlign w:val="bottom"/>
          </w:tcPr>
          <w:p w14:paraId="24929C72"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c>
          <w:tcPr>
            <w:tcW w:w="1227" w:type="pct"/>
            <w:tcBorders>
              <w:top w:val="single" w:sz="4" w:space="0" w:color="000000"/>
              <w:left w:val="single" w:sz="4" w:space="0" w:color="000000"/>
              <w:bottom w:val="single" w:sz="4" w:space="0" w:color="000000"/>
              <w:right w:val="single" w:sz="4" w:space="0" w:color="000000"/>
            </w:tcBorders>
            <w:vAlign w:val="bottom"/>
          </w:tcPr>
          <w:p w14:paraId="2788745E"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r>
      <w:tr w:rsidR="007605D7" w:rsidRPr="00C20371" w14:paraId="7402716D" w14:textId="77777777" w:rsidTr="00E349C3">
        <w:tc>
          <w:tcPr>
            <w:tcW w:w="2431" w:type="pct"/>
            <w:tcBorders>
              <w:top w:val="single" w:sz="8" w:space="0" w:color="000000"/>
              <w:left w:val="single" w:sz="8" w:space="0" w:color="000000"/>
              <w:bottom w:val="single" w:sz="8" w:space="0" w:color="000000"/>
              <w:right w:val="single" w:sz="8" w:space="0" w:color="000000"/>
            </w:tcBorders>
          </w:tcPr>
          <w:p w14:paraId="4473C2A8" w14:textId="77777777" w:rsidR="007605D7" w:rsidRPr="00C20371" w:rsidRDefault="007605D7" w:rsidP="008A5A0E">
            <w:pPr>
              <w:autoSpaceDE w:val="0"/>
              <w:autoSpaceDN w:val="0"/>
              <w:adjustRightInd w:val="0"/>
              <w:spacing w:after="0" w:line="240" w:lineRule="auto"/>
              <w:ind w:left="90"/>
              <w:rPr>
                <w:rFonts w:ascii="Times New Roman" w:hAnsi="Times New Roman" w:cs="Times New Roman"/>
                <w:color w:val="000000"/>
                <w:sz w:val="20"/>
                <w:szCs w:val="20"/>
              </w:rPr>
            </w:pPr>
            <w:r w:rsidRPr="00C20371">
              <w:rPr>
                <w:rFonts w:ascii="Times New Roman" w:hAnsi="Times New Roman" w:cs="Times New Roman"/>
                <w:color w:val="000000"/>
                <w:sz w:val="20"/>
                <w:szCs w:val="20"/>
              </w:rPr>
              <w:t>начисления на выплаты по оплате труда</w:t>
            </w:r>
          </w:p>
        </w:tc>
        <w:tc>
          <w:tcPr>
            <w:tcW w:w="509" w:type="pct"/>
            <w:tcBorders>
              <w:top w:val="single" w:sz="4" w:space="0" w:color="000000"/>
              <w:left w:val="single" w:sz="4" w:space="0" w:color="000000"/>
              <w:bottom w:val="single" w:sz="4" w:space="0" w:color="000000"/>
              <w:right w:val="single" w:sz="4" w:space="0" w:color="000000"/>
            </w:tcBorders>
            <w:vAlign w:val="bottom"/>
          </w:tcPr>
          <w:p w14:paraId="27FF72A3"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36210,7</w:t>
            </w:r>
          </w:p>
        </w:tc>
        <w:tc>
          <w:tcPr>
            <w:tcW w:w="833" w:type="pct"/>
            <w:tcBorders>
              <w:top w:val="single" w:sz="4" w:space="0" w:color="000000"/>
              <w:left w:val="single" w:sz="4" w:space="0" w:color="000000"/>
              <w:bottom w:val="single" w:sz="4" w:space="0" w:color="000000"/>
              <w:right w:val="single" w:sz="4" w:space="0" w:color="000000"/>
            </w:tcBorders>
            <w:vAlign w:val="bottom"/>
          </w:tcPr>
          <w:p w14:paraId="0DDD9542"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5514,0</w:t>
            </w:r>
          </w:p>
        </w:tc>
        <w:tc>
          <w:tcPr>
            <w:tcW w:w="1227" w:type="pct"/>
            <w:tcBorders>
              <w:top w:val="single" w:sz="4" w:space="0" w:color="000000"/>
              <w:left w:val="single" w:sz="4" w:space="0" w:color="000000"/>
              <w:bottom w:val="single" w:sz="4" w:space="0" w:color="000000"/>
              <w:right w:val="single" w:sz="4" w:space="0" w:color="000000"/>
            </w:tcBorders>
            <w:vAlign w:val="bottom"/>
          </w:tcPr>
          <w:p w14:paraId="08B3C7BE"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r>
      <w:tr w:rsidR="007605D7" w:rsidRPr="00C20371" w14:paraId="6757D249" w14:textId="77777777" w:rsidTr="00E349C3">
        <w:tc>
          <w:tcPr>
            <w:tcW w:w="2431" w:type="pct"/>
            <w:tcBorders>
              <w:top w:val="single" w:sz="8" w:space="0" w:color="000000"/>
              <w:left w:val="single" w:sz="8" w:space="0" w:color="000000"/>
              <w:bottom w:val="single" w:sz="8" w:space="0" w:color="000000"/>
              <w:right w:val="single" w:sz="8" w:space="0" w:color="000000"/>
            </w:tcBorders>
          </w:tcPr>
          <w:p w14:paraId="1CC665A6" w14:textId="77777777" w:rsidR="007605D7" w:rsidRPr="00C20371" w:rsidRDefault="007605D7" w:rsidP="008A5A0E">
            <w:pPr>
              <w:autoSpaceDE w:val="0"/>
              <w:autoSpaceDN w:val="0"/>
              <w:adjustRightInd w:val="0"/>
              <w:spacing w:after="0" w:line="240" w:lineRule="auto"/>
              <w:ind w:left="90"/>
              <w:rPr>
                <w:rFonts w:ascii="Times New Roman" w:hAnsi="Times New Roman" w:cs="Times New Roman"/>
                <w:color w:val="000000"/>
                <w:sz w:val="20"/>
                <w:szCs w:val="20"/>
              </w:rPr>
            </w:pPr>
            <w:r w:rsidRPr="00C20371">
              <w:rPr>
                <w:rFonts w:ascii="Times New Roman" w:hAnsi="Times New Roman" w:cs="Times New Roman"/>
                <w:color w:val="000000"/>
                <w:sz w:val="20"/>
                <w:szCs w:val="20"/>
              </w:rPr>
              <w:t>оплата работ, услуг (сумма строк 07 - 12)</w:t>
            </w:r>
          </w:p>
        </w:tc>
        <w:tc>
          <w:tcPr>
            <w:tcW w:w="509" w:type="pct"/>
            <w:tcBorders>
              <w:top w:val="single" w:sz="4" w:space="0" w:color="000000"/>
              <w:left w:val="single" w:sz="4" w:space="0" w:color="000000"/>
              <w:bottom w:val="single" w:sz="4" w:space="0" w:color="000000"/>
              <w:right w:val="single" w:sz="4" w:space="0" w:color="000000"/>
            </w:tcBorders>
            <w:vAlign w:val="bottom"/>
          </w:tcPr>
          <w:p w14:paraId="02365F4F"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42910,9</w:t>
            </w:r>
          </w:p>
        </w:tc>
        <w:tc>
          <w:tcPr>
            <w:tcW w:w="833" w:type="pct"/>
            <w:tcBorders>
              <w:top w:val="single" w:sz="4" w:space="0" w:color="000000"/>
              <w:left w:val="single" w:sz="4" w:space="0" w:color="000000"/>
              <w:bottom w:val="single" w:sz="4" w:space="0" w:color="000000"/>
              <w:right w:val="single" w:sz="4" w:space="0" w:color="000000"/>
            </w:tcBorders>
            <w:vAlign w:val="bottom"/>
          </w:tcPr>
          <w:p w14:paraId="7AF3108B"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c>
          <w:tcPr>
            <w:tcW w:w="1227" w:type="pct"/>
            <w:tcBorders>
              <w:top w:val="single" w:sz="4" w:space="0" w:color="000000"/>
              <w:left w:val="single" w:sz="4" w:space="0" w:color="000000"/>
              <w:bottom w:val="single" w:sz="4" w:space="0" w:color="000000"/>
              <w:right w:val="single" w:sz="4" w:space="0" w:color="000000"/>
            </w:tcBorders>
            <w:vAlign w:val="bottom"/>
          </w:tcPr>
          <w:p w14:paraId="59CEA333"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r>
      <w:tr w:rsidR="007605D7" w:rsidRPr="00C20371" w14:paraId="40D4C6EA" w14:textId="77777777" w:rsidTr="00E349C3">
        <w:tc>
          <w:tcPr>
            <w:tcW w:w="2431" w:type="pct"/>
            <w:tcBorders>
              <w:top w:val="single" w:sz="8" w:space="0" w:color="000000"/>
              <w:left w:val="single" w:sz="8" w:space="0" w:color="000000"/>
              <w:bottom w:val="single" w:sz="8" w:space="0" w:color="000000"/>
              <w:right w:val="single" w:sz="8" w:space="0" w:color="000000"/>
            </w:tcBorders>
          </w:tcPr>
          <w:p w14:paraId="2F2B36E7" w14:textId="77777777" w:rsidR="007605D7" w:rsidRPr="00C20371" w:rsidRDefault="007605D7" w:rsidP="008A5A0E">
            <w:pPr>
              <w:autoSpaceDE w:val="0"/>
              <w:autoSpaceDN w:val="0"/>
              <w:adjustRightInd w:val="0"/>
              <w:spacing w:after="0" w:line="240" w:lineRule="auto"/>
              <w:ind w:left="90"/>
              <w:rPr>
                <w:rFonts w:ascii="Times New Roman" w:hAnsi="Times New Roman" w:cs="Times New Roman"/>
                <w:color w:val="000000"/>
                <w:sz w:val="20"/>
                <w:szCs w:val="20"/>
              </w:rPr>
            </w:pPr>
            <w:r w:rsidRPr="00C20371">
              <w:rPr>
                <w:rFonts w:ascii="Times New Roman" w:hAnsi="Times New Roman" w:cs="Times New Roman"/>
                <w:color w:val="000000"/>
                <w:sz w:val="20"/>
                <w:szCs w:val="20"/>
              </w:rPr>
              <w:t>услуги связи</w:t>
            </w:r>
          </w:p>
        </w:tc>
        <w:tc>
          <w:tcPr>
            <w:tcW w:w="509" w:type="pct"/>
            <w:tcBorders>
              <w:top w:val="single" w:sz="4" w:space="0" w:color="000000"/>
              <w:left w:val="single" w:sz="4" w:space="0" w:color="000000"/>
              <w:bottom w:val="single" w:sz="4" w:space="0" w:color="000000"/>
              <w:right w:val="single" w:sz="4" w:space="0" w:color="000000"/>
            </w:tcBorders>
            <w:vAlign w:val="bottom"/>
          </w:tcPr>
          <w:p w14:paraId="27E6037A"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883,6</w:t>
            </w:r>
          </w:p>
        </w:tc>
        <w:tc>
          <w:tcPr>
            <w:tcW w:w="833" w:type="pct"/>
            <w:tcBorders>
              <w:top w:val="single" w:sz="4" w:space="0" w:color="000000"/>
              <w:left w:val="single" w:sz="4" w:space="0" w:color="000000"/>
              <w:bottom w:val="single" w:sz="4" w:space="0" w:color="000000"/>
              <w:right w:val="single" w:sz="4" w:space="0" w:color="000000"/>
            </w:tcBorders>
            <w:vAlign w:val="bottom"/>
          </w:tcPr>
          <w:p w14:paraId="3E2024B4"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c>
          <w:tcPr>
            <w:tcW w:w="1227" w:type="pct"/>
            <w:tcBorders>
              <w:top w:val="single" w:sz="4" w:space="0" w:color="000000"/>
              <w:left w:val="single" w:sz="4" w:space="0" w:color="000000"/>
              <w:bottom w:val="single" w:sz="4" w:space="0" w:color="000000"/>
              <w:right w:val="single" w:sz="4" w:space="0" w:color="000000"/>
            </w:tcBorders>
            <w:vAlign w:val="bottom"/>
          </w:tcPr>
          <w:p w14:paraId="722CEEDF"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r>
      <w:tr w:rsidR="007605D7" w:rsidRPr="00C20371" w14:paraId="7E011CC2" w14:textId="77777777" w:rsidTr="00E349C3">
        <w:tc>
          <w:tcPr>
            <w:tcW w:w="2431" w:type="pct"/>
            <w:tcBorders>
              <w:top w:val="single" w:sz="8" w:space="0" w:color="000000"/>
              <w:left w:val="single" w:sz="8" w:space="0" w:color="000000"/>
              <w:bottom w:val="single" w:sz="8" w:space="0" w:color="000000"/>
              <w:right w:val="single" w:sz="8" w:space="0" w:color="000000"/>
            </w:tcBorders>
          </w:tcPr>
          <w:p w14:paraId="3DDFDA0C" w14:textId="77777777" w:rsidR="007605D7" w:rsidRPr="00C20371" w:rsidRDefault="007605D7" w:rsidP="008A5A0E">
            <w:pPr>
              <w:autoSpaceDE w:val="0"/>
              <w:autoSpaceDN w:val="0"/>
              <w:adjustRightInd w:val="0"/>
              <w:spacing w:after="0" w:line="240" w:lineRule="auto"/>
              <w:ind w:left="90"/>
              <w:rPr>
                <w:rFonts w:ascii="Times New Roman" w:hAnsi="Times New Roman" w:cs="Times New Roman"/>
                <w:color w:val="000000"/>
                <w:sz w:val="20"/>
                <w:szCs w:val="20"/>
              </w:rPr>
            </w:pPr>
            <w:r w:rsidRPr="00C20371">
              <w:rPr>
                <w:rFonts w:ascii="Times New Roman" w:hAnsi="Times New Roman" w:cs="Times New Roman"/>
                <w:color w:val="000000"/>
                <w:sz w:val="20"/>
                <w:szCs w:val="20"/>
              </w:rPr>
              <w:t>транспортные услуги</w:t>
            </w:r>
          </w:p>
        </w:tc>
        <w:tc>
          <w:tcPr>
            <w:tcW w:w="509" w:type="pct"/>
            <w:tcBorders>
              <w:top w:val="single" w:sz="4" w:space="0" w:color="000000"/>
              <w:left w:val="single" w:sz="4" w:space="0" w:color="000000"/>
              <w:bottom w:val="single" w:sz="4" w:space="0" w:color="000000"/>
              <w:right w:val="single" w:sz="4" w:space="0" w:color="000000"/>
            </w:tcBorders>
            <w:vAlign w:val="bottom"/>
          </w:tcPr>
          <w:p w14:paraId="4FBCCC6F"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15,0</w:t>
            </w:r>
          </w:p>
        </w:tc>
        <w:tc>
          <w:tcPr>
            <w:tcW w:w="833" w:type="pct"/>
            <w:tcBorders>
              <w:top w:val="single" w:sz="4" w:space="0" w:color="000000"/>
              <w:left w:val="single" w:sz="4" w:space="0" w:color="000000"/>
              <w:bottom w:val="single" w:sz="4" w:space="0" w:color="000000"/>
              <w:right w:val="single" w:sz="4" w:space="0" w:color="000000"/>
            </w:tcBorders>
            <w:vAlign w:val="bottom"/>
          </w:tcPr>
          <w:p w14:paraId="18FBA282"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c>
          <w:tcPr>
            <w:tcW w:w="1227" w:type="pct"/>
            <w:tcBorders>
              <w:top w:val="single" w:sz="4" w:space="0" w:color="000000"/>
              <w:left w:val="single" w:sz="4" w:space="0" w:color="000000"/>
              <w:bottom w:val="single" w:sz="4" w:space="0" w:color="000000"/>
              <w:right w:val="single" w:sz="4" w:space="0" w:color="000000"/>
            </w:tcBorders>
            <w:vAlign w:val="bottom"/>
          </w:tcPr>
          <w:p w14:paraId="08960316"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r>
      <w:tr w:rsidR="007605D7" w:rsidRPr="00C20371" w14:paraId="569476A5" w14:textId="77777777" w:rsidTr="00E349C3">
        <w:tc>
          <w:tcPr>
            <w:tcW w:w="2431" w:type="pct"/>
            <w:tcBorders>
              <w:top w:val="single" w:sz="8" w:space="0" w:color="000000"/>
              <w:left w:val="single" w:sz="8" w:space="0" w:color="000000"/>
              <w:bottom w:val="single" w:sz="8" w:space="0" w:color="000000"/>
              <w:right w:val="single" w:sz="8" w:space="0" w:color="000000"/>
            </w:tcBorders>
          </w:tcPr>
          <w:p w14:paraId="0BB94068" w14:textId="77777777" w:rsidR="007605D7" w:rsidRPr="00C20371" w:rsidRDefault="007605D7" w:rsidP="008A5A0E">
            <w:pPr>
              <w:autoSpaceDE w:val="0"/>
              <w:autoSpaceDN w:val="0"/>
              <w:adjustRightInd w:val="0"/>
              <w:spacing w:after="0" w:line="240" w:lineRule="auto"/>
              <w:ind w:left="90"/>
              <w:rPr>
                <w:rFonts w:ascii="Times New Roman" w:hAnsi="Times New Roman" w:cs="Times New Roman"/>
                <w:color w:val="000000"/>
                <w:sz w:val="20"/>
                <w:szCs w:val="20"/>
              </w:rPr>
            </w:pPr>
            <w:r w:rsidRPr="00C20371">
              <w:rPr>
                <w:rFonts w:ascii="Times New Roman" w:hAnsi="Times New Roman" w:cs="Times New Roman"/>
                <w:color w:val="000000"/>
                <w:sz w:val="20"/>
                <w:szCs w:val="20"/>
              </w:rPr>
              <w:t>коммунальные услуги</w:t>
            </w:r>
          </w:p>
        </w:tc>
        <w:tc>
          <w:tcPr>
            <w:tcW w:w="509" w:type="pct"/>
            <w:tcBorders>
              <w:top w:val="single" w:sz="4" w:space="0" w:color="000000"/>
              <w:left w:val="single" w:sz="4" w:space="0" w:color="000000"/>
              <w:bottom w:val="single" w:sz="4" w:space="0" w:color="000000"/>
              <w:right w:val="single" w:sz="4" w:space="0" w:color="000000"/>
            </w:tcBorders>
            <w:vAlign w:val="bottom"/>
          </w:tcPr>
          <w:p w14:paraId="5CE8880F"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8217,9</w:t>
            </w:r>
          </w:p>
        </w:tc>
        <w:tc>
          <w:tcPr>
            <w:tcW w:w="833" w:type="pct"/>
            <w:tcBorders>
              <w:top w:val="single" w:sz="4" w:space="0" w:color="000000"/>
              <w:left w:val="single" w:sz="4" w:space="0" w:color="000000"/>
              <w:bottom w:val="single" w:sz="4" w:space="0" w:color="000000"/>
              <w:right w:val="single" w:sz="4" w:space="0" w:color="000000"/>
            </w:tcBorders>
            <w:vAlign w:val="bottom"/>
          </w:tcPr>
          <w:p w14:paraId="5FB87CB7"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c>
          <w:tcPr>
            <w:tcW w:w="1227" w:type="pct"/>
            <w:tcBorders>
              <w:top w:val="single" w:sz="4" w:space="0" w:color="000000"/>
              <w:left w:val="single" w:sz="4" w:space="0" w:color="000000"/>
              <w:bottom w:val="single" w:sz="4" w:space="0" w:color="000000"/>
              <w:right w:val="single" w:sz="4" w:space="0" w:color="000000"/>
            </w:tcBorders>
            <w:vAlign w:val="bottom"/>
          </w:tcPr>
          <w:p w14:paraId="43956D72"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r>
      <w:tr w:rsidR="007605D7" w:rsidRPr="00C20371" w14:paraId="403C6A2B" w14:textId="77777777" w:rsidTr="00E349C3">
        <w:tc>
          <w:tcPr>
            <w:tcW w:w="2431" w:type="pct"/>
            <w:tcBorders>
              <w:top w:val="single" w:sz="8" w:space="0" w:color="000000"/>
              <w:left w:val="single" w:sz="8" w:space="0" w:color="000000"/>
              <w:bottom w:val="single" w:sz="8" w:space="0" w:color="000000"/>
              <w:right w:val="single" w:sz="8" w:space="0" w:color="000000"/>
            </w:tcBorders>
          </w:tcPr>
          <w:p w14:paraId="189875AE" w14:textId="77777777" w:rsidR="007605D7" w:rsidRPr="00C20371" w:rsidRDefault="007605D7" w:rsidP="008A5A0E">
            <w:pPr>
              <w:autoSpaceDE w:val="0"/>
              <w:autoSpaceDN w:val="0"/>
              <w:adjustRightInd w:val="0"/>
              <w:spacing w:after="0" w:line="240" w:lineRule="auto"/>
              <w:ind w:left="90"/>
              <w:rPr>
                <w:rFonts w:ascii="Times New Roman" w:hAnsi="Times New Roman" w:cs="Times New Roman"/>
                <w:color w:val="000000"/>
                <w:sz w:val="20"/>
                <w:szCs w:val="20"/>
              </w:rPr>
            </w:pPr>
            <w:r w:rsidRPr="00C20371">
              <w:rPr>
                <w:rFonts w:ascii="Times New Roman" w:hAnsi="Times New Roman" w:cs="Times New Roman"/>
                <w:color w:val="000000"/>
                <w:sz w:val="20"/>
                <w:szCs w:val="20"/>
              </w:rPr>
              <w:t>арендная плата за пользование имуществом</w:t>
            </w:r>
          </w:p>
        </w:tc>
        <w:tc>
          <w:tcPr>
            <w:tcW w:w="509" w:type="pct"/>
            <w:tcBorders>
              <w:top w:val="single" w:sz="4" w:space="0" w:color="000000"/>
              <w:left w:val="single" w:sz="4" w:space="0" w:color="000000"/>
              <w:bottom w:val="single" w:sz="4" w:space="0" w:color="000000"/>
              <w:right w:val="single" w:sz="4" w:space="0" w:color="000000"/>
            </w:tcBorders>
            <w:vAlign w:val="bottom"/>
          </w:tcPr>
          <w:p w14:paraId="2BE7509B"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c>
          <w:tcPr>
            <w:tcW w:w="833" w:type="pct"/>
            <w:tcBorders>
              <w:top w:val="single" w:sz="4" w:space="0" w:color="000000"/>
              <w:left w:val="single" w:sz="4" w:space="0" w:color="000000"/>
              <w:bottom w:val="single" w:sz="4" w:space="0" w:color="000000"/>
              <w:right w:val="single" w:sz="4" w:space="0" w:color="000000"/>
            </w:tcBorders>
            <w:vAlign w:val="bottom"/>
          </w:tcPr>
          <w:p w14:paraId="640C0D38"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c>
          <w:tcPr>
            <w:tcW w:w="1227" w:type="pct"/>
            <w:tcBorders>
              <w:top w:val="single" w:sz="4" w:space="0" w:color="000000"/>
              <w:left w:val="single" w:sz="4" w:space="0" w:color="000000"/>
              <w:bottom w:val="single" w:sz="4" w:space="0" w:color="000000"/>
              <w:right w:val="single" w:sz="4" w:space="0" w:color="000000"/>
            </w:tcBorders>
            <w:vAlign w:val="bottom"/>
          </w:tcPr>
          <w:p w14:paraId="3D63FF0D"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r>
      <w:tr w:rsidR="007605D7" w:rsidRPr="00C20371" w14:paraId="3E5A2C0E" w14:textId="77777777" w:rsidTr="00E349C3">
        <w:tc>
          <w:tcPr>
            <w:tcW w:w="2431" w:type="pct"/>
            <w:tcBorders>
              <w:top w:val="single" w:sz="8" w:space="0" w:color="000000"/>
              <w:left w:val="single" w:sz="8" w:space="0" w:color="000000"/>
              <w:bottom w:val="single" w:sz="8" w:space="0" w:color="000000"/>
              <w:right w:val="single" w:sz="8" w:space="0" w:color="000000"/>
            </w:tcBorders>
          </w:tcPr>
          <w:p w14:paraId="68C1C24B" w14:textId="77777777" w:rsidR="007605D7" w:rsidRPr="00C20371" w:rsidRDefault="007605D7" w:rsidP="008A5A0E">
            <w:pPr>
              <w:autoSpaceDE w:val="0"/>
              <w:autoSpaceDN w:val="0"/>
              <w:adjustRightInd w:val="0"/>
              <w:spacing w:after="0" w:line="240" w:lineRule="auto"/>
              <w:ind w:left="90"/>
              <w:rPr>
                <w:rFonts w:ascii="Times New Roman" w:hAnsi="Times New Roman" w:cs="Times New Roman"/>
                <w:color w:val="000000"/>
                <w:sz w:val="20"/>
                <w:szCs w:val="20"/>
              </w:rPr>
            </w:pPr>
            <w:r w:rsidRPr="00C20371">
              <w:rPr>
                <w:rFonts w:ascii="Times New Roman" w:hAnsi="Times New Roman" w:cs="Times New Roman"/>
                <w:color w:val="000000"/>
                <w:sz w:val="20"/>
                <w:szCs w:val="20"/>
              </w:rPr>
              <w:t>работы, услуги по содержанию имущества</w:t>
            </w:r>
          </w:p>
        </w:tc>
        <w:tc>
          <w:tcPr>
            <w:tcW w:w="509" w:type="pct"/>
            <w:tcBorders>
              <w:top w:val="single" w:sz="4" w:space="0" w:color="000000"/>
              <w:left w:val="single" w:sz="4" w:space="0" w:color="000000"/>
              <w:bottom w:val="single" w:sz="4" w:space="0" w:color="000000"/>
              <w:right w:val="single" w:sz="4" w:space="0" w:color="000000"/>
            </w:tcBorders>
            <w:vAlign w:val="bottom"/>
          </w:tcPr>
          <w:p w14:paraId="6C47ACCE"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8408,4</w:t>
            </w:r>
          </w:p>
        </w:tc>
        <w:tc>
          <w:tcPr>
            <w:tcW w:w="833" w:type="pct"/>
            <w:tcBorders>
              <w:top w:val="single" w:sz="4" w:space="0" w:color="000000"/>
              <w:left w:val="single" w:sz="4" w:space="0" w:color="000000"/>
              <w:bottom w:val="single" w:sz="4" w:space="0" w:color="000000"/>
              <w:right w:val="single" w:sz="4" w:space="0" w:color="000000"/>
            </w:tcBorders>
            <w:vAlign w:val="bottom"/>
          </w:tcPr>
          <w:p w14:paraId="14BD5AD1"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c>
          <w:tcPr>
            <w:tcW w:w="1227" w:type="pct"/>
            <w:tcBorders>
              <w:top w:val="single" w:sz="4" w:space="0" w:color="000000"/>
              <w:left w:val="single" w:sz="4" w:space="0" w:color="000000"/>
              <w:bottom w:val="single" w:sz="4" w:space="0" w:color="000000"/>
              <w:right w:val="single" w:sz="4" w:space="0" w:color="000000"/>
            </w:tcBorders>
            <w:vAlign w:val="bottom"/>
          </w:tcPr>
          <w:p w14:paraId="3F51C0B1"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r>
      <w:tr w:rsidR="007605D7" w:rsidRPr="00C20371" w14:paraId="3A61BFF6" w14:textId="77777777" w:rsidTr="00E349C3">
        <w:tc>
          <w:tcPr>
            <w:tcW w:w="2431" w:type="pct"/>
            <w:tcBorders>
              <w:top w:val="single" w:sz="8" w:space="0" w:color="000000"/>
              <w:left w:val="single" w:sz="8" w:space="0" w:color="000000"/>
              <w:bottom w:val="single" w:sz="8" w:space="0" w:color="000000"/>
              <w:right w:val="single" w:sz="8" w:space="0" w:color="000000"/>
            </w:tcBorders>
          </w:tcPr>
          <w:p w14:paraId="2458E230" w14:textId="77777777" w:rsidR="007605D7" w:rsidRPr="00C20371" w:rsidRDefault="007605D7" w:rsidP="008A5A0E">
            <w:pPr>
              <w:autoSpaceDE w:val="0"/>
              <w:autoSpaceDN w:val="0"/>
              <w:adjustRightInd w:val="0"/>
              <w:spacing w:after="0" w:line="240" w:lineRule="auto"/>
              <w:ind w:left="90"/>
              <w:rPr>
                <w:rFonts w:ascii="Times New Roman" w:hAnsi="Times New Roman" w:cs="Times New Roman"/>
                <w:color w:val="000000"/>
                <w:sz w:val="20"/>
                <w:szCs w:val="20"/>
              </w:rPr>
            </w:pPr>
            <w:r w:rsidRPr="00C20371">
              <w:rPr>
                <w:rFonts w:ascii="Times New Roman" w:hAnsi="Times New Roman" w:cs="Times New Roman"/>
                <w:color w:val="000000"/>
                <w:sz w:val="20"/>
                <w:szCs w:val="20"/>
              </w:rPr>
              <w:t>прочие работы, услуги</w:t>
            </w:r>
          </w:p>
        </w:tc>
        <w:tc>
          <w:tcPr>
            <w:tcW w:w="509" w:type="pct"/>
            <w:tcBorders>
              <w:top w:val="single" w:sz="4" w:space="0" w:color="000000"/>
              <w:left w:val="single" w:sz="4" w:space="0" w:color="000000"/>
              <w:bottom w:val="single" w:sz="4" w:space="0" w:color="000000"/>
              <w:right w:val="single" w:sz="4" w:space="0" w:color="000000"/>
            </w:tcBorders>
            <w:vAlign w:val="bottom"/>
          </w:tcPr>
          <w:p w14:paraId="00EA21C2"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25386,0</w:t>
            </w:r>
          </w:p>
        </w:tc>
        <w:tc>
          <w:tcPr>
            <w:tcW w:w="833" w:type="pct"/>
            <w:tcBorders>
              <w:top w:val="single" w:sz="4" w:space="0" w:color="000000"/>
              <w:left w:val="single" w:sz="4" w:space="0" w:color="000000"/>
              <w:bottom w:val="single" w:sz="4" w:space="0" w:color="000000"/>
              <w:right w:val="single" w:sz="4" w:space="0" w:color="000000"/>
            </w:tcBorders>
            <w:vAlign w:val="bottom"/>
          </w:tcPr>
          <w:p w14:paraId="311DCC8B"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c>
          <w:tcPr>
            <w:tcW w:w="1227" w:type="pct"/>
            <w:tcBorders>
              <w:top w:val="single" w:sz="4" w:space="0" w:color="000000"/>
              <w:left w:val="single" w:sz="4" w:space="0" w:color="000000"/>
              <w:bottom w:val="single" w:sz="4" w:space="0" w:color="000000"/>
              <w:right w:val="single" w:sz="4" w:space="0" w:color="000000"/>
            </w:tcBorders>
            <w:vAlign w:val="bottom"/>
          </w:tcPr>
          <w:p w14:paraId="5F3CCBC2"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r>
      <w:tr w:rsidR="007605D7" w:rsidRPr="00C20371" w14:paraId="13027768" w14:textId="77777777" w:rsidTr="00E349C3">
        <w:tc>
          <w:tcPr>
            <w:tcW w:w="2431" w:type="pct"/>
            <w:tcBorders>
              <w:top w:val="single" w:sz="8" w:space="0" w:color="000000"/>
              <w:left w:val="single" w:sz="8" w:space="0" w:color="000000"/>
              <w:bottom w:val="single" w:sz="8" w:space="0" w:color="000000"/>
              <w:right w:val="single" w:sz="8" w:space="0" w:color="000000"/>
            </w:tcBorders>
          </w:tcPr>
          <w:p w14:paraId="530E0081" w14:textId="77777777" w:rsidR="007605D7" w:rsidRPr="00C20371" w:rsidRDefault="007605D7" w:rsidP="008A5A0E">
            <w:pPr>
              <w:autoSpaceDE w:val="0"/>
              <w:autoSpaceDN w:val="0"/>
              <w:adjustRightInd w:val="0"/>
              <w:spacing w:after="0" w:line="240" w:lineRule="auto"/>
              <w:ind w:left="90"/>
              <w:rPr>
                <w:rFonts w:ascii="Times New Roman" w:hAnsi="Times New Roman" w:cs="Times New Roman"/>
                <w:color w:val="000000"/>
                <w:sz w:val="20"/>
                <w:szCs w:val="20"/>
              </w:rPr>
            </w:pPr>
            <w:r w:rsidRPr="00C20371">
              <w:rPr>
                <w:rFonts w:ascii="Times New Roman" w:hAnsi="Times New Roman" w:cs="Times New Roman"/>
                <w:color w:val="000000"/>
                <w:sz w:val="20"/>
                <w:szCs w:val="20"/>
              </w:rPr>
              <w:t>социальное обеспечение</w:t>
            </w:r>
          </w:p>
        </w:tc>
        <w:tc>
          <w:tcPr>
            <w:tcW w:w="509" w:type="pct"/>
            <w:tcBorders>
              <w:top w:val="single" w:sz="4" w:space="0" w:color="000000"/>
              <w:left w:val="single" w:sz="4" w:space="0" w:color="000000"/>
              <w:bottom w:val="single" w:sz="4" w:space="0" w:color="000000"/>
              <w:right w:val="single" w:sz="4" w:space="0" w:color="000000"/>
            </w:tcBorders>
            <w:vAlign w:val="bottom"/>
          </w:tcPr>
          <w:p w14:paraId="5B364148"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7041,2</w:t>
            </w:r>
          </w:p>
        </w:tc>
        <w:tc>
          <w:tcPr>
            <w:tcW w:w="833" w:type="pct"/>
            <w:tcBorders>
              <w:top w:val="single" w:sz="4" w:space="0" w:color="000000"/>
              <w:left w:val="single" w:sz="4" w:space="0" w:color="000000"/>
              <w:bottom w:val="single" w:sz="4" w:space="0" w:color="000000"/>
              <w:right w:val="single" w:sz="4" w:space="0" w:color="000000"/>
            </w:tcBorders>
            <w:vAlign w:val="bottom"/>
          </w:tcPr>
          <w:p w14:paraId="4B7360FD"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7041,1</w:t>
            </w:r>
          </w:p>
        </w:tc>
        <w:tc>
          <w:tcPr>
            <w:tcW w:w="1227" w:type="pct"/>
            <w:tcBorders>
              <w:top w:val="single" w:sz="4" w:space="0" w:color="000000"/>
              <w:left w:val="single" w:sz="4" w:space="0" w:color="000000"/>
              <w:bottom w:val="single" w:sz="4" w:space="0" w:color="000000"/>
              <w:right w:val="single" w:sz="4" w:space="0" w:color="000000"/>
            </w:tcBorders>
            <w:vAlign w:val="bottom"/>
          </w:tcPr>
          <w:p w14:paraId="245CB117"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r>
      <w:tr w:rsidR="007605D7" w:rsidRPr="00C20371" w14:paraId="2518A17E" w14:textId="77777777" w:rsidTr="00E349C3">
        <w:tc>
          <w:tcPr>
            <w:tcW w:w="2431" w:type="pct"/>
            <w:tcBorders>
              <w:top w:val="single" w:sz="8" w:space="0" w:color="000000"/>
              <w:left w:val="single" w:sz="8" w:space="0" w:color="000000"/>
              <w:bottom w:val="single" w:sz="8" w:space="0" w:color="000000"/>
              <w:right w:val="single" w:sz="8" w:space="0" w:color="000000"/>
            </w:tcBorders>
          </w:tcPr>
          <w:p w14:paraId="60AB7F29" w14:textId="77777777" w:rsidR="007605D7" w:rsidRPr="00C20371" w:rsidRDefault="007605D7" w:rsidP="008A5A0E">
            <w:pPr>
              <w:autoSpaceDE w:val="0"/>
              <w:autoSpaceDN w:val="0"/>
              <w:adjustRightInd w:val="0"/>
              <w:spacing w:after="0" w:line="240" w:lineRule="auto"/>
              <w:ind w:left="90"/>
              <w:rPr>
                <w:rFonts w:ascii="Times New Roman" w:hAnsi="Times New Roman" w:cs="Times New Roman"/>
                <w:color w:val="000000"/>
                <w:sz w:val="20"/>
                <w:szCs w:val="20"/>
              </w:rPr>
            </w:pPr>
            <w:r w:rsidRPr="00C20371">
              <w:rPr>
                <w:rFonts w:ascii="Times New Roman" w:hAnsi="Times New Roman" w:cs="Times New Roman"/>
                <w:color w:val="000000"/>
                <w:sz w:val="20"/>
                <w:szCs w:val="20"/>
              </w:rPr>
              <w:t>прочие расходы</w:t>
            </w:r>
          </w:p>
        </w:tc>
        <w:tc>
          <w:tcPr>
            <w:tcW w:w="509" w:type="pct"/>
            <w:tcBorders>
              <w:top w:val="single" w:sz="4" w:space="0" w:color="000000"/>
              <w:left w:val="single" w:sz="4" w:space="0" w:color="000000"/>
              <w:bottom w:val="single" w:sz="4" w:space="0" w:color="000000"/>
              <w:right w:val="single" w:sz="4" w:space="0" w:color="000000"/>
            </w:tcBorders>
            <w:vAlign w:val="bottom"/>
          </w:tcPr>
          <w:p w14:paraId="2E3A3272"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12764,3</w:t>
            </w:r>
          </w:p>
        </w:tc>
        <w:tc>
          <w:tcPr>
            <w:tcW w:w="833" w:type="pct"/>
            <w:tcBorders>
              <w:top w:val="single" w:sz="4" w:space="0" w:color="000000"/>
              <w:left w:val="single" w:sz="4" w:space="0" w:color="000000"/>
              <w:bottom w:val="single" w:sz="4" w:space="0" w:color="000000"/>
              <w:right w:val="single" w:sz="4" w:space="0" w:color="000000"/>
            </w:tcBorders>
            <w:vAlign w:val="bottom"/>
          </w:tcPr>
          <w:p w14:paraId="09ADFE22"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c>
          <w:tcPr>
            <w:tcW w:w="1227" w:type="pct"/>
            <w:tcBorders>
              <w:top w:val="single" w:sz="4" w:space="0" w:color="000000"/>
              <w:left w:val="single" w:sz="4" w:space="0" w:color="000000"/>
              <w:bottom w:val="single" w:sz="4" w:space="0" w:color="000000"/>
              <w:right w:val="single" w:sz="4" w:space="0" w:color="000000"/>
            </w:tcBorders>
            <w:vAlign w:val="bottom"/>
          </w:tcPr>
          <w:p w14:paraId="72FB1319"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r>
      <w:tr w:rsidR="007605D7" w:rsidRPr="00C20371" w14:paraId="4AF99FF1" w14:textId="77777777" w:rsidTr="00E349C3">
        <w:tc>
          <w:tcPr>
            <w:tcW w:w="2431" w:type="pct"/>
            <w:tcBorders>
              <w:top w:val="single" w:sz="8" w:space="0" w:color="000000"/>
              <w:left w:val="single" w:sz="8" w:space="0" w:color="000000"/>
              <w:bottom w:val="single" w:sz="8" w:space="0" w:color="000000"/>
              <w:right w:val="single" w:sz="8" w:space="0" w:color="000000"/>
            </w:tcBorders>
          </w:tcPr>
          <w:p w14:paraId="3CF8188B" w14:textId="77777777" w:rsidR="007605D7" w:rsidRPr="00C20371" w:rsidRDefault="007605D7" w:rsidP="008A5A0E">
            <w:pPr>
              <w:autoSpaceDE w:val="0"/>
              <w:autoSpaceDN w:val="0"/>
              <w:adjustRightInd w:val="0"/>
              <w:spacing w:after="0" w:line="240" w:lineRule="auto"/>
              <w:ind w:left="90"/>
              <w:rPr>
                <w:rFonts w:ascii="Times New Roman" w:hAnsi="Times New Roman" w:cs="Times New Roman"/>
                <w:color w:val="000000"/>
                <w:sz w:val="20"/>
                <w:szCs w:val="20"/>
              </w:rPr>
            </w:pPr>
            <w:r w:rsidRPr="00C20371">
              <w:rPr>
                <w:rFonts w:ascii="Times New Roman" w:hAnsi="Times New Roman" w:cs="Times New Roman"/>
                <w:color w:val="000000"/>
                <w:sz w:val="20"/>
                <w:szCs w:val="20"/>
              </w:rPr>
              <w:t>Поступление нефинансовых активов (сумма строк 16 - 19)</w:t>
            </w:r>
          </w:p>
        </w:tc>
        <w:tc>
          <w:tcPr>
            <w:tcW w:w="509" w:type="pct"/>
            <w:tcBorders>
              <w:top w:val="single" w:sz="4" w:space="0" w:color="000000"/>
              <w:left w:val="single" w:sz="4" w:space="0" w:color="000000"/>
              <w:bottom w:val="single" w:sz="4" w:space="0" w:color="000000"/>
              <w:right w:val="single" w:sz="4" w:space="0" w:color="000000"/>
            </w:tcBorders>
            <w:vAlign w:val="bottom"/>
          </w:tcPr>
          <w:p w14:paraId="14D26810"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2228,5</w:t>
            </w:r>
          </w:p>
        </w:tc>
        <w:tc>
          <w:tcPr>
            <w:tcW w:w="833" w:type="pct"/>
            <w:tcBorders>
              <w:top w:val="single" w:sz="4" w:space="0" w:color="000000"/>
              <w:left w:val="single" w:sz="4" w:space="0" w:color="000000"/>
              <w:bottom w:val="single" w:sz="4" w:space="0" w:color="000000"/>
              <w:right w:val="single" w:sz="4" w:space="0" w:color="000000"/>
            </w:tcBorders>
            <w:vAlign w:val="bottom"/>
          </w:tcPr>
          <w:p w14:paraId="66EEDFF0"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c>
          <w:tcPr>
            <w:tcW w:w="1227" w:type="pct"/>
            <w:tcBorders>
              <w:top w:val="single" w:sz="4" w:space="0" w:color="000000"/>
              <w:left w:val="single" w:sz="4" w:space="0" w:color="000000"/>
              <w:bottom w:val="single" w:sz="4" w:space="0" w:color="000000"/>
              <w:right w:val="single" w:sz="4" w:space="0" w:color="000000"/>
            </w:tcBorders>
            <w:vAlign w:val="bottom"/>
          </w:tcPr>
          <w:p w14:paraId="7511E7E1"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r>
      <w:tr w:rsidR="007605D7" w:rsidRPr="00C20371" w14:paraId="41952D3B" w14:textId="77777777" w:rsidTr="00E349C3">
        <w:tc>
          <w:tcPr>
            <w:tcW w:w="2431" w:type="pct"/>
            <w:tcBorders>
              <w:top w:val="single" w:sz="8" w:space="0" w:color="000000"/>
              <w:left w:val="single" w:sz="8" w:space="0" w:color="000000"/>
              <w:bottom w:val="single" w:sz="8" w:space="0" w:color="000000"/>
              <w:right w:val="single" w:sz="8" w:space="0" w:color="000000"/>
            </w:tcBorders>
          </w:tcPr>
          <w:p w14:paraId="6579CE78" w14:textId="77777777" w:rsidR="007605D7" w:rsidRPr="00C20371" w:rsidRDefault="007605D7" w:rsidP="008A5A0E">
            <w:pPr>
              <w:autoSpaceDE w:val="0"/>
              <w:autoSpaceDN w:val="0"/>
              <w:adjustRightInd w:val="0"/>
              <w:spacing w:after="0" w:line="240" w:lineRule="auto"/>
              <w:ind w:left="90"/>
              <w:rPr>
                <w:rFonts w:ascii="Times New Roman" w:hAnsi="Times New Roman" w:cs="Times New Roman"/>
                <w:color w:val="000000"/>
                <w:sz w:val="20"/>
                <w:szCs w:val="20"/>
              </w:rPr>
            </w:pPr>
            <w:r w:rsidRPr="00C20371">
              <w:rPr>
                <w:rFonts w:ascii="Times New Roman" w:hAnsi="Times New Roman" w:cs="Times New Roman"/>
                <w:color w:val="000000"/>
                <w:sz w:val="20"/>
                <w:szCs w:val="20"/>
              </w:rPr>
              <w:t>увеличение стоимости основных средств</w:t>
            </w:r>
          </w:p>
        </w:tc>
        <w:tc>
          <w:tcPr>
            <w:tcW w:w="509" w:type="pct"/>
            <w:tcBorders>
              <w:top w:val="single" w:sz="4" w:space="0" w:color="000000"/>
              <w:left w:val="single" w:sz="4" w:space="0" w:color="000000"/>
              <w:bottom w:val="single" w:sz="4" w:space="0" w:color="000000"/>
              <w:right w:val="single" w:sz="4" w:space="0" w:color="000000"/>
            </w:tcBorders>
            <w:vAlign w:val="bottom"/>
          </w:tcPr>
          <w:p w14:paraId="0CF2BD58"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1430,9</w:t>
            </w:r>
          </w:p>
        </w:tc>
        <w:tc>
          <w:tcPr>
            <w:tcW w:w="833" w:type="pct"/>
            <w:tcBorders>
              <w:top w:val="single" w:sz="4" w:space="0" w:color="000000"/>
              <w:left w:val="single" w:sz="4" w:space="0" w:color="000000"/>
              <w:bottom w:val="single" w:sz="4" w:space="0" w:color="000000"/>
              <w:right w:val="single" w:sz="4" w:space="0" w:color="000000"/>
            </w:tcBorders>
            <w:vAlign w:val="bottom"/>
          </w:tcPr>
          <w:p w14:paraId="57569416"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c>
          <w:tcPr>
            <w:tcW w:w="1227" w:type="pct"/>
            <w:tcBorders>
              <w:top w:val="single" w:sz="4" w:space="0" w:color="000000"/>
              <w:left w:val="single" w:sz="4" w:space="0" w:color="000000"/>
              <w:bottom w:val="single" w:sz="4" w:space="0" w:color="000000"/>
              <w:right w:val="single" w:sz="4" w:space="0" w:color="000000"/>
            </w:tcBorders>
            <w:vAlign w:val="bottom"/>
          </w:tcPr>
          <w:p w14:paraId="2F7BF5E5"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r>
      <w:tr w:rsidR="007605D7" w:rsidRPr="00C20371" w14:paraId="1C9FC6EB" w14:textId="77777777" w:rsidTr="00E349C3">
        <w:tc>
          <w:tcPr>
            <w:tcW w:w="2431" w:type="pct"/>
            <w:tcBorders>
              <w:top w:val="single" w:sz="8" w:space="0" w:color="000000"/>
              <w:left w:val="single" w:sz="8" w:space="0" w:color="000000"/>
              <w:bottom w:val="single" w:sz="8" w:space="0" w:color="000000"/>
              <w:right w:val="single" w:sz="8" w:space="0" w:color="000000"/>
            </w:tcBorders>
          </w:tcPr>
          <w:p w14:paraId="12F4FE83" w14:textId="77777777" w:rsidR="007605D7" w:rsidRPr="00C20371" w:rsidRDefault="007605D7" w:rsidP="008A5A0E">
            <w:pPr>
              <w:autoSpaceDE w:val="0"/>
              <w:autoSpaceDN w:val="0"/>
              <w:adjustRightInd w:val="0"/>
              <w:spacing w:after="0" w:line="240" w:lineRule="auto"/>
              <w:ind w:left="90"/>
              <w:rPr>
                <w:rFonts w:ascii="Times New Roman" w:hAnsi="Times New Roman" w:cs="Times New Roman"/>
                <w:color w:val="000000"/>
                <w:sz w:val="20"/>
                <w:szCs w:val="20"/>
              </w:rPr>
            </w:pPr>
            <w:r w:rsidRPr="00C20371">
              <w:rPr>
                <w:rFonts w:ascii="Times New Roman" w:hAnsi="Times New Roman" w:cs="Times New Roman"/>
                <w:color w:val="000000"/>
                <w:sz w:val="20"/>
                <w:szCs w:val="20"/>
              </w:rPr>
              <w:t>увеличение стоимости нематериальных активов</w:t>
            </w:r>
          </w:p>
        </w:tc>
        <w:tc>
          <w:tcPr>
            <w:tcW w:w="509" w:type="pct"/>
            <w:tcBorders>
              <w:top w:val="single" w:sz="4" w:space="0" w:color="000000"/>
              <w:left w:val="single" w:sz="4" w:space="0" w:color="000000"/>
              <w:bottom w:val="single" w:sz="4" w:space="0" w:color="000000"/>
              <w:right w:val="single" w:sz="4" w:space="0" w:color="000000"/>
            </w:tcBorders>
            <w:vAlign w:val="bottom"/>
          </w:tcPr>
          <w:p w14:paraId="5BD4A568"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c>
          <w:tcPr>
            <w:tcW w:w="833" w:type="pct"/>
            <w:tcBorders>
              <w:top w:val="single" w:sz="4" w:space="0" w:color="000000"/>
              <w:left w:val="single" w:sz="4" w:space="0" w:color="000000"/>
              <w:bottom w:val="single" w:sz="4" w:space="0" w:color="000000"/>
              <w:right w:val="single" w:sz="4" w:space="0" w:color="000000"/>
            </w:tcBorders>
            <w:vAlign w:val="bottom"/>
          </w:tcPr>
          <w:p w14:paraId="07DA5B01"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c>
          <w:tcPr>
            <w:tcW w:w="1227" w:type="pct"/>
            <w:tcBorders>
              <w:top w:val="single" w:sz="4" w:space="0" w:color="000000"/>
              <w:left w:val="single" w:sz="4" w:space="0" w:color="000000"/>
              <w:bottom w:val="single" w:sz="4" w:space="0" w:color="000000"/>
              <w:right w:val="single" w:sz="4" w:space="0" w:color="000000"/>
            </w:tcBorders>
            <w:vAlign w:val="bottom"/>
          </w:tcPr>
          <w:p w14:paraId="5EE1EF22"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r>
      <w:tr w:rsidR="007605D7" w:rsidRPr="00C20371" w14:paraId="2B938238" w14:textId="77777777" w:rsidTr="00E349C3">
        <w:tc>
          <w:tcPr>
            <w:tcW w:w="2431" w:type="pct"/>
            <w:tcBorders>
              <w:top w:val="single" w:sz="8" w:space="0" w:color="000000"/>
              <w:left w:val="single" w:sz="8" w:space="0" w:color="000000"/>
              <w:bottom w:val="single" w:sz="8" w:space="0" w:color="000000"/>
              <w:right w:val="single" w:sz="8" w:space="0" w:color="000000"/>
            </w:tcBorders>
          </w:tcPr>
          <w:p w14:paraId="389ED780" w14:textId="77777777" w:rsidR="007605D7" w:rsidRPr="00C20371" w:rsidRDefault="007605D7" w:rsidP="008A5A0E">
            <w:pPr>
              <w:autoSpaceDE w:val="0"/>
              <w:autoSpaceDN w:val="0"/>
              <w:adjustRightInd w:val="0"/>
              <w:spacing w:after="0" w:line="240" w:lineRule="auto"/>
              <w:ind w:left="90"/>
              <w:rPr>
                <w:rFonts w:ascii="Times New Roman" w:hAnsi="Times New Roman" w:cs="Times New Roman"/>
                <w:color w:val="000000"/>
                <w:sz w:val="20"/>
                <w:szCs w:val="20"/>
              </w:rPr>
            </w:pPr>
            <w:r w:rsidRPr="00C20371">
              <w:rPr>
                <w:rFonts w:ascii="Times New Roman" w:hAnsi="Times New Roman" w:cs="Times New Roman"/>
                <w:color w:val="000000"/>
                <w:sz w:val="20"/>
                <w:szCs w:val="20"/>
              </w:rPr>
              <w:t xml:space="preserve">увеличение стоимости непроизведенных активов </w:t>
            </w:r>
          </w:p>
        </w:tc>
        <w:tc>
          <w:tcPr>
            <w:tcW w:w="509" w:type="pct"/>
            <w:tcBorders>
              <w:top w:val="single" w:sz="4" w:space="0" w:color="000000"/>
              <w:left w:val="single" w:sz="4" w:space="0" w:color="000000"/>
              <w:bottom w:val="single" w:sz="4" w:space="0" w:color="000000"/>
              <w:right w:val="single" w:sz="4" w:space="0" w:color="000000"/>
            </w:tcBorders>
            <w:vAlign w:val="bottom"/>
          </w:tcPr>
          <w:p w14:paraId="40BE10D5"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c>
          <w:tcPr>
            <w:tcW w:w="833" w:type="pct"/>
            <w:tcBorders>
              <w:top w:val="single" w:sz="4" w:space="0" w:color="000000"/>
              <w:left w:val="single" w:sz="4" w:space="0" w:color="000000"/>
              <w:bottom w:val="single" w:sz="4" w:space="0" w:color="000000"/>
              <w:right w:val="single" w:sz="4" w:space="0" w:color="000000"/>
            </w:tcBorders>
            <w:vAlign w:val="bottom"/>
          </w:tcPr>
          <w:p w14:paraId="56989238"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c>
          <w:tcPr>
            <w:tcW w:w="1227" w:type="pct"/>
            <w:tcBorders>
              <w:top w:val="single" w:sz="4" w:space="0" w:color="000000"/>
              <w:left w:val="single" w:sz="4" w:space="0" w:color="000000"/>
              <w:bottom w:val="single" w:sz="4" w:space="0" w:color="000000"/>
              <w:right w:val="single" w:sz="4" w:space="0" w:color="000000"/>
            </w:tcBorders>
            <w:vAlign w:val="bottom"/>
          </w:tcPr>
          <w:p w14:paraId="362E5C31"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r>
      <w:tr w:rsidR="007605D7" w:rsidRPr="00C20371" w14:paraId="640DAE13" w14:textId="77777777" w:rsidTr="00E349C3">
        <w:tc>
          <w:tcPr>
            <w:tcW w:w="2431" w:type="pct"/>
            <w:tcBorders>
              <w:top w:val="single" w:sz="8" w:space="0" w:color="000000"/>
              <w:left w:val="single" w:sz="8" w:space="0" w:color="000000"/>
              <w:bottom w:val="single" w:sz="8" w:space="0" w:color="000000"/>
              <w:right w:val="single" w:sz="8" w:space="0" w:color="000000"/>
            </w:tcBorders>
          </w:tcPr>
          <w:p w14:paraId="54F75D95" w14:textId="77777777" w:rsidR="007605D7" w:rsidRPr="00C20371" w:rsidRDefault="007605D7" w:rsidP="008A5A0E">
            <w:pPr>
              <w:autoSpaceDE w:val="0"/>
              <w:autoSpaceDN w:val="0"/>
              <w:adjustRightInd w:val="0"/>
              <w:spacing w:after="0" w:line="240" w:lineRule="auto"/>
              <w:ind w:left="90"/>
              <w:rPr>
                <w:rFonts w:ascii="Times New Roman" w:hAnsi="Times New Roman" w:cs="Times New Roman"/>
                <w:color w:val="000000"/>
                <w:sz w:val="20"/>
                <w:szCs w:val="20"/>
              </w:rPr>
            </w:pPr>
            <w:r w:rsidRPr="00C20371">
              <w:rPr>
                <w:rFonts w:ascii="Times New Roman" w:hAnsi="Times New Roman" w:cs="Times New Roman"/>
                <w:color w:val="000000"/>
                <w:sz w:val="20"/>
                <w:szCs w:val="20"/>
              </w:rPr>
              <w:t>увеличение стоимости материальных запасов</w:t>
            </w:r>
          </w:p>
        </w:tc>
        <w:tc>
          <w:tcPr>
            <w:tcW w:w="509" w:type="pct"/>
            <w:tcBorders>
              <w:top w:val="single" w:sz="4" w:space="0" w:color="000000"/>
              <w:left w:val="single" w:sz="4" w:space="0" w:color="000000"/>
              <w:bottom w:val="single" w:sz="4" w:space="0" w:color="000000"/>
              <w:right w:val="single" w:sz="4" w:space="0" w:color="000000"/>
            </w:tcBorders>
            <w:vAlign w:val="bottom"/>
          </w:tcPr>
          <w:p w14:paraId="30CE02A8"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797,6</w:t>
            </w:r>
          </w:p>
        </w:tc>
        <w:tc>
          <w:tcPr>
            <w:tcW w:w="833" w:type="pct"/>
            <w:tcBorders>
              <w:top w:val="single" w:sz="4" w:space="0" w:color="000000"/>
              <w:left w:val="single" w:sz="4" w:space="0" w:color="000000"/>
              <w:bottom w:val="single" w:sz="4" w:space="0" w:color="000000"/>
              <w:right w:val="single" w:sz="4" w:space="0" w:color="000000"/>
            </w:tcBorders>
            <w:vAlign w:val="bottom"/>
          </w:tcPr>
          <w:p w14:paraId="6A48C597"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c>
          <w:tcPr>
            <w:tcW w:w="1227" w:type="pct"/>
            <w:tcBorders>
              <w:top w:val="single" w:sz="4" w:space="0" w:color="000000"/>
              <w:left w:val="single" w:sz="4" w:space="0" w:color="000000"/>
              <w:bottom w:val="single" w:sz="4" w:space="0" w:color="000000"/>
              <w:right w:val="single" w:sz="4" w:space="0" w:color="000000"/>
            </w:tcBorders>
            <w:vAlign w:val="bottom"/>
          </w:tcPr>
          <w:p w14:paraId="04D1148A" w14:textId="77777777" w:rsidR="007605D7" w:rsidRPr="00C20371" w:rsidRDefault="007605D7" w:rsidP="008A5A0E">
            <w:pPr>
              <w:spacing w:after="0" w:line="240" w:lineRule="auto"/>
              <w:jc w:val="center"/>
              <w:rPr>
                <w:rFonts w:ascii="Times New Roman" w:hAnsi="Times New Roman" w:cs="Times New Roman"/>
                <w:sz w:val="20"/>
                <w:szCs w:val="20"/>
                <w:lang w:bidi="he-IL"/>
              </w:rPr>
            </w:pPr>
            <w:r w:rsidRPr="00C20371">
              <w:rPr>
                <w:rFonts w:ascii="Times New Roman" w:hAnsi="Times New Roman" w:cs="Times New Roman"/>
                <w:sz w:val="20"/>
                <w:szCs w:val="20"/>
                <w:lang w:bidi="he-IL"/>
              </w:rPr>
              <w:t>0,0</w:t>
            </w:r>
          </w:p>
        </w:tc>
      </w:tr>
    </w:tbl>
    <w:p w14:paraId="7BDBF4BA" w14:textId="77777777" w:rsidR="000C793B" w:rsidRDefault="000C793B" w:rsidP="008A5A0E">
      <w:pPr>
        <w:pStyle w:val="5"/>
        <w:kinsoku w:val="0"/>
        <w:overflowPunct w:val="0"/>
        <w:autoSpaceDE w:val="0"/>
        <w:autoSpaceDN w:val="0"/>
        <w:spacing w:before="120" w:after="0" w:line="240" w:lineRule="auto"/>
        <w:ind w:firstLine="709"/>
        <w:jc w:val="both"/>
        <w:rPr>
          <w:sz w:val="28"/>
          <w:szCs w:val="28"/>
        </w:rPr>
      </w:pPr>
      <w:r w:rsidRPr="00D83768">
        <w:rPr>
          <w:sz w:val="28"/>
          <w:szCs w:val="28"/>
        </w:rPr>
        <w:t xml:space="preserve">Предварительная оценка </w:t>
      </w:r>
      <w:r>
        <w:rPr>
          <w:sz w:val="28"/>
          <w:szCs w:val="28"/>
        </w:rPr>
        <w:t>у</w:t>
      </w:r>
      <w:r w:rsidRPr="00EA7D82">
        <w:rPr>
          <w:sz w:val="28"/>
          <w:szCs w:val="28"/>
        </w:rPr>
        <w:t xml:space="preserve">ровня средней заработной платы преподавателей образовательных учреждений высшего образования в организациях государственной и муниципальной форм собственности по субъектам Российской Федерации </w:t>
      </w:r>
      <w:r>
        <w:rPr>
          <w:sz w:val="28"/>
          <w:szCs w:val="28"/>
        </w:rPr>
        <w:t>за период январь-июнь (по данным</w:t>
      </w:r>
      <w:r w:rsidRPr="002C5DE7">
        <w:t xml:space="preserve"> </w:t>
      </w:r>
      <w:r w:rsidRPr="002C5DE7">
        <w:rPr>
          <w:sz w:val="28"/>
          <w:szCs w:val="28"/>
        </w:rPr>
        <w:t>Федеральн</w:t>
      </w:r>
      <w:r>
        <w:rPr>
          <w:sz w:val="28"/>
          <w:szCs w:val="28"/>
        </w:rPr>
        <w:t>ой</w:t>
      </w:r>
      <w:r w:rsidRPr="002C5DE7">
        <w:rPr>
          <w:sz w:val="28"/>
          <w:szCs w:val="28"/>
        </w:rPr>
        <w:t xml:space="preserve"> служб</w:t>
      </w:r>
      <w:r>
        <w:rPr>
          <w:sz w:val="28"/>
          <w:szCs w:val="28"/>
        </w:rPr>
        <w:t xml:space="preserve">ы </w:t>
      </w:r>
      <w:r w:rsidRPr="002C5DE7">
        <w:rPr>
          <w:sz w:val="28"/>
          <w:szCs w:val="28"/>
        </w:rPr>
        <w:t>государственной статистики</w:t>
      </w:r>
      <w:r>
        <w:rPr>
          <w:sz w:val="28"/>
          <w:szCs w:val="28"/>
        </w:rPr>
        <w:t xml:space="preserve">) </w:t>
      </w:r>
      <w:r w:rsidRPr="00D262A2">
        <w:rPr>
          <w:sz w:val="28"/>
          <w:szCs w:val="28"/>
        </w:rPr>
        <w:t>составля</w:t>
      </w:r>
      <w:r>
        <w:rPr>
          <w:sz w:val="28"/>
          <w:szCs w:val="28"/>
        </w:rPr>
        <w:t>ла</w:t>
      </w:r>
      <w:r w:rsidRPr="00D262A2">
        <w:rPr>
          <w:sz w:val="28"/>
          <w:szCs w:val="28"/>
        </w:rPr>
        <w:t xml:space="preserve"> </w:t>
      </w:r>
      <w:r w:rsidRPr="00AC2393">
        <w:rPr>
          <w:sz w:val="28"/>
          <w:szCs w:val="28"/>
        </w:rPr>
        <w:t>62,405</w:t>
      </w:r>
      <w:r>
        <w:rPr>
          <w:sz w:val="28"/>
          <w:szCs w:val="28"/>
        </w:rPr>
        <w:t xml:space="preserve"> тыс. руб</w:t>
      </w:r>
      <w:r w:rsidRPr="00D83768">
        <w:rPr>
          <w:sz w:val="28"/>
          <w:szCs w:val="28"/>
        </w:rPr>
        <w:t>.</w:t>
      </w:r>
      <w:r>
        <w:rPr>
          <w:sz w:val="28"/>
          <w:szCs w:val="28"/>
        </w:rPr>
        <w:t>,</w:t>
      </w:r>
      <w:r w:rsidRPr="00D83768">
        <w:rPr>
          <w:sz w:val="28"/>
          <w:szCs w:val="28"/>
        </w:rPr>
        <w:t xml:space="preserve"> </w:t>
      </w:r>
      <w:r>
        <w:rPr>
          <w:sz w:val="28"/>
          <w:szCs w:val="28"/>
        </w:rPr>
        <w:t>с</w:t>
      </w:r>
      <w:r w:rsidRPr="00D83768">
        <w:rPr>
          <w:sz w:val="28"/>
          <w:szCs w:val="28"/>
        </w:rPr>
        <w:t>ледовательно</w:t>
      </w:r>
      <w:r>
        <w:rPr>
          <w:sz w:val="28"/>
          <w:szCs w:val="28"/>
        </w:rPr>
        <w:t>,</w:t>
      </w:r>
      <w:r w:rsidRPr="00D83768">
        <w:rPr>
          <w:sz w:val="28"/>
          <w:szCs w:val="28"/>
        </w:rPr>
        <w:t xml:space="preserve"> прогнозное значение отношения среднего заработка </w:t>
      </w:r>
      <w:r>
        <w:rPr>
          <w:sz w:val="28"/>
          <w:szCs w:val="28"/>
        </w:rPr>
        <w:t>ППС</w:t>
      </w:r>
      <w:r w:rsidRPr="00D83768">
        <w:rPr>
          <w:sz w:val="28"/>
          <w:szCs w:val="28"/>
        </w:rPr>
        <w:t xml:space="preserve"> в вузе (из всех источников) к средней заработной плате по экономике региона составит </w:t>
      </w:r>
      <w:r>
        <w:rPr>
          <w:sz w:val="28"/>
          <w:szCs w:val="28"/>
        </w:rPr>
        <w:t>200,81</w:t>
      </w:r>
      <w:r w:rsidRPr="00D70E18">
        <w:rPr>
          <w:sz w:val="28"/>
          <w:szCs w:val="28"/>
        </w:rPr>
        <w:t>%</w:t>
      </w:r>
      <w:r w:rsidRPr="00D83768">
        <w:rPr>
          <w:sz w:val="28"/>
          <w:szCs w:val="28"/>
        </w:rPr>
        <w:t>.</w:t>
      </w:r>
      <w:r>
        <w:rPr>
          <w:sz w:val="28"/>
          <w:szCs w:val="28"/>
        </w:rPr>
        <w:t xml:space="preserve"> Прогноз среднемесячного дохода от трудовой деятельности на 2024 год (по данным Минэкономразвития РФ) составляет 62,62 тыс. руб., с</w:t>
      </w:r>
      <w:r w:rsidRPr="00D83768">
        <w:rPr>
          <w:sz w:val="28"/>
          <w:szCs w:val="28"/>
        </w:rPr>
        <w:t>ледовательно</w:t>
      </w:r>
      <w:r>
        <w:rPr>
          <w:sz w:val="28"/>
          <w:szCs w:val="28"/>
        </w:rPr>
        <w:t>,</w:t>
      </w:r>
      <w:r w:rsidRPr="00D83768">
        <w:rPr>
          <w:sz w:val="28"/>
          <w:szCs w:val="28"/>
        </w:rPr>
        <w:t xml:space="preserve"> прогнозное значение отношения среднего заработка </w:t>
      </w:r>
      <w:r>
        <w:rPr>
          <w:sz w:val="28"/>
          <w:szCs w:val="28"/>
        </w:rPr>
        <w:t>ППС</w:t>
      </w:r>
      <w:r w:rsidRPr="00D83768">
        <w:rPr>
          <w:sz w:val="28"/>
          <w:szCs w:val="28"/>
        </w:rPr>
        <w:t xml:space="preserve"> в вузе (из всех источников) к средней заработной плате по экономике региона составит </w:t>
      </w:r>
      <w:r>
        <w:rPr>
          <w:sz w:val="28"/>
          <w:szCs w:val="28"/>
        </w:rPr>
        <w:t>200,12</w:t>
      </w:r>
      <w:r w:rsidRPr="00D70E18">
        <w:rPr>
          <w:sz w:val="28"/>
          <w:szCs w:val="28"/>
        </w:rPr>
        <w:t>%</w:t>
      </w:r>
      <w:r w:rsidRPr="00D83768">
        <w:rPr>
          <w:sz w:val="28"/>
          <w:szCs w:val="28"/>
        </w:rPr>
        <w:t>.</w:t>
      </w:r>
    </w:p>
    <w:p w14:paraId="3816BEB6" w14:textId="2D7B3C77" w:rsidR="00C01FED" w:rsidRPr="00E76544" w:rsidRDefault="00372C15" w:rsidP="008A5A0E">
      <w:pPr>
        <w:pStyle w:val="2"/>
        <w:rPr>
          <w:lang w:eastAsia="ru-RU"/>
        </w:rPr>
      </w:pPr>
      <w:bookmarkStart w:id="170" w:name="_Toc448354077"/>
      <w:bookmarkStart w:id="171" w:name="_Toc510185235"/>
      <w:bookmarkStart w:id="172" w:name="_Toc510535989"/>
      <w:bookmarkStart w:id="173" w:name="_Toc4957552"/>
      <w:bookmarkStart w:id="174" w:name="_Toc5355803"/>
      <w:bookmarkStart w:id="175" w:name="_Toc35895115"/>
      <w:bookmarkStart w:id="176" w:name="_Toc67266534"/>
      <w:bookmarkStart w:id="177" w:name="_Toc98141280"/>
      <w:bookmarkStart w:id="178" w:name="_Toc128266220"/>
      <w:bookmarkStart w:id="179" w:name="_Toc161006315"/>
      <w:bookmarkStart w:id="180" w:name="_Toc192434767"/>
      <w:bookmarkStart w:id="181" w:name="_Toc193286620"/>
      <w:r>
        <w:rPr>
          <w:lang w:eastAsia="ru-RU"/>
        </w:rPr>
        <w:t xml:space="preserve">6.2 </w:t>
      </w:r>
      <w:r w:rsidR="00C01FED" w:rsidRPr="00E76544">
        <w:rPr>
          <w:lang w:eastAsia="ru-RU"/>
        </w:rPr>
        <w:t>Материально-техническое обеспечение и оснащенность образовательного процесса</w:t>
      </w:r>
      <w:bookmarkEnd w:id="170"/>
      <w:bookmarkEnd w:id="171"/>
      <w:bookmarkEnd w:id="172"/>
      <w:bookmarkEnd w:id="173"/>
      <w:bookmarkEnd w:id="174"/>
      <w:bookmarkEnd w:id="175"/>
      <w:bookmarkEnd w:id="176"/>
      <w:bookmarkEnd w:id="177"/>
      <w:bookmarkEnd w:id="178"/>
      <w:bookmarkEnd w:id="179"/>
      <w:bookmarkEnd w:id="180"/>
      <w:bookmarkEnd w:id="181"/>
    </w:p>
    <w:p w14:paraId="5B9F177E" w14:textId="77777777" w:rsidR="00C01FED" w:rsidRPr="00E76544" w:rsidRDefault="00C01FED"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E76544">
        <w:rPr>
          <w:rFonts w:ascii="Times New Roman" w:eastAsia="Times New Roman" w:hAnsi="Times New Roman" w:cs="Times New Roman"/>
          <w:sz w:val="28"/>
          <w:szCs w:val="28"/>
        </w:rPr>
        <w:t>Материально-техническая база Института соответствует требованиям, предъявляемым как к подготовке специалистов, так и функционированию вуза в целом.</w:t>
      </w:r>
    </w:p>
    <w:p w14:paraId="015532A4" w14:textId="77777777" w:rsidR="00C01FED" w:rsidRPr="00E76544" w:rsidRDefault="00C01FED"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E76544">
        <w:rPr>
          <w:rFonts w:ascii="Times New Roman" w:eastAsia="Times New Roman" w:hAnsi="Times New Roman" w:cs="Times New Roman"/>
          <w:sz w:val="28"/>
          <w:szCs w:val="28"/>
        </w:rPr>
        <w:t>Материально-техническую базу Института составляют основные средства, балансовая стоимость которых по состоянию на 01.01.20</w:t>
      </w:r>
      <w:r>
        <w:rPr>
          <w:rFonts w:ascii="Times New Roman" w:eastAsia="Times New Roman" w:hAnsi="Times New Roman" w:cs="Times New Roman"/>
          <w:sz w:val="28"/>
          <w:szCs w:val="28"/>
        </w:rPr>
        <w:t>24</w:t>
      </w:r>
      <w:r w:rsidRPr="00E76544">
        <w:rPr>
          <w:rFonts w:ascii="Times New Roman" w:eastAsia="Times New Roman" w:hAnsi="Times New Roman" w:cs="Times New Roman"/>
          <w:sz w:val="28"/>
          <w:szCs w:val="28"/>
        </w:rPr>
        <w:t xml:space="preserve"> составляет – 259</w:t>
      </w:r>
      <w:r>
        <w:rPr>
          <w:rFonts w:ascii="Times New Roman" w:eastAsia="Times New Roman" w:hAnsi="Times New Roman" w:cs="Times New Roman"/>
          <w:sz w:val="28"/>
          <w:szCs w:val="28"/>
        </w:rPr>
        <w:t>704</w:t>
      </w:r>
      <w:r w:rsidRPr="00E76544">
        <w:rPr>
          <w:rFonts w:ascii="Times New Roman" w:eastAsia="Times New Roman" w:hAnsi="Times New Roman" w:cs="Times New Roman"/>
          <w:sz w:val="28"/>
          <w:szCs w:val="28"/>
        </w:rPr>
        <w:t>,</w:t>
      </w:r>
      <w:r>
        <w:rPr>
          <w:rFonts w:ascii="Times New Roman" w:eastAsia="Times New Roman" w:hAnsi="Times New Roman" w:cs="Times New Roman"/>
          <w:sz w:val="28"/>
          <w:szCs w:val="28"/>
        </w:rPr>
        <w:t>9</w:t>
      </w:r>
      <w:r w:rsidRPr="00E76544">
        <w:rPr>
          <w:rFonts w:ascii="Times New Roman" w:eastAsia="Times New Roman" w:hAnsi="Times New Roman" w:cs="Times New Roman"/>
          <w:sz w:val="28"/>
          <w:szCs w:val="28"/>
        </w:rPr>
        <w:t xml:space="preserve"> тыс. руб.</w:t>
      </w:r>
    </w:p>
    <w:p w14:paraId="3C846657" w14:textId="77777777" w:rsidR="00C01FED" w:rsidRPr="00C20371" w:rsidRDefault="008F7C66" w:rsidP="008A5A0E">
      <w:pPr>
        <w:keepNext/>
        <w:shd w:val="clear" w:color="auto" w:fill="FFFFFF"/>
        <w:kinsoku w:val="0"/>
        <w:overflowPunct w:val="0"/>
        <w:autoSpaceDE w:val="0"/>
        <w:autoSpaceDN w:val="0"/>
        <w:spacing w:before="120" w:after="0" w:line="240" w:lineRule="auto"/>
        <w:ind w:firstLine="709"/>
        <w:jc w:val="right"/>
        <w:rPr>
          <w:rFonts w:ascii="Times New Roman" w:eastAsia="Times New Roman" w:hAnsi="Times New Roman" w:cs="Times New Roman"/>
          <w:sz w:val="24"/>
          <w:szCs w:val="24"/>
          <w:lang w:eastAsia="ru-RU"/>
        </w:rPr>
      </w:pPr>
      <w:r w:rsidRPr="00C20371">
        <w:rPr>
          <w:rFonts w:ascii="Times New Roman" w:eastAsia="Times New Roman" w:hAnsi="Times New Roman" w:cs="Times New Roman"/>
          <w:sz w:val="24"/>
          <w:szCs w:val="24"/>
          <w:lang w:eastAsia="ru-RU"/>
        </w:rPr>
        <w:lastRenderedPageBreak/>
        <w:t>Таблица 56</w:t>
      </w:r>
    </w:p>
    <w:p w14:paraId="3E56EA41" w14:textId="77777777" w:rsidR="00C01FED" w:rsidRPr="00E76544" w:rsidRDefault="00C01FED" w:rsidP="008A5A0E">
      <w:pPr>
        <w:shd w:val="clear" w:color="auto" w:fill="FFFFFF"/>
        <w:kinsoku w:val="0"/>
        <w:overflowPunct w:val="0"/>
        <w:autoSpaceDE w:val="0"/>
        <w:autoSpaceDN w:val="0"/>
        <w:spacing w:after="60" w:line="240" w:lineRule="auto"/>
        <w:jc w:val="center"/>
        <w:rPr>
          <w:rFonts w:ascii="Times New Roman" w:eastAsia="Times New Roman" w:hAnsi="Times New Roman" w:cs="Times New Roman"/>
          <w:sz w:val="28"/>
          <w:szCs w:val="28"/>
        </w:rPr>
      </w:pPr>
      <w:r w:rsidRPr="00E76544">
        <w:rPr>
          <w:rFonts w:ascii="Times New Roman" w:eastAsia="Times New Roman" w:hAnsi="Times New Roman" w:cs="Times New Roman"/>
          <w:sz w:val="28"/>
          <w:szCs w:val="28"/>
        </w:rPr>
        <w:t>Наличие основных фондов</w:t>
      </w:r>
    </w:p>
    <w:tbl>
      <w:tblPr>
        <w:tblW w:w="5000" w:type="pct"/>
        <w:tblCellMar>
          <w:left w:w="15" w:type="dxa"/>
          <w:right w:w="15" w:type="dxa"/>
        </w:tblCellMar>
        <w:tblLook w:val="0000" w:firstRow="0" w:lastRow="0" w:firstColumn="0" w:lastColumn="0" w:noHBand="0" w:noVBand="0"/>
      </w:tblPr>
      <w:tblGrid>
        <w:gridCol w:w="7016"/>
        <w:gridCol w:w="2369"/>
      </w:tblGrid>
      <w:tr w:rsidR="00C01FED" w:rsidRPr="00330CBB" w14:paraId="7EEE38A1" w14:textId="77777777" w:rsidTr="00E349C3">
        <w:trPr>
          <w:tblHeader/>
        </w:trPr>
        <w:tc>
          <w:tcPr>
            <w:tcW w:w="3738" w:type="pct"/>
            <w:tcBorders>
              <w:top w:val="single" w:sz="8" w:space="0" w:color="000000"/>
              <w:left w:val="single" w:sz="8" w:space="0" w:color="000000"/>
              <w:bottom w:val="single" w:sz="8" w:space="0" w:color="000000"/>
              <w:right w:val="single" w:sz="8" w:space="0" w:color="000000"/>
            </w:tcBorders>
            <w:vAlign w:val="center"/>
          </w:tcPr>
          <w:p w14:paraId="27658BF8" w14:textId="77777777" w:rsidR="00C01FED" w:rsidRPr="00330CBB" w:rsidRDefault="00C01FED" w:rsidP="008A5A0E">
            <w:pPr>
              <w:autoSpaceDE w:val="0"/>
              <w:autoSpaceDN w:val="0"/>
              <w:adjustRightInd w:val="0"/>
              <w:spacing w:after="0" w:line="240" w:lineRule="auto"/>
              <w:ind w:left="91"/>
              <w:jc w:val="center"/>
              <w:rPr>
                <w:rFonts w:ascii="Times New Roman" w:hAnsi="Times New Roman" w:cs="Times New Roman"/>
                <w:color w:val="000000"/>
                <w:sz w:val="20"/>
                <w:szCs w:val="20"/>
              </w:rPr>
            </w:pPr>
            <w:r w:rsidRPr="00330CBB">
              <w:rPr>
                <w:rFonts w:ascii="Times New Roman" w:hAnsi="Times New Roman" w:cs="Times New Roman"/>
                <w:color w:val="000000"/>
                <w:sz w:val="20"/>
                <w:szCs w:val="20"/>
              </w:rPr>
              <w:t>Наименование показателей</w:t>
            </w:r>
          </w:p>
        </w:tc>
        <w:tc>
          <w:tcPr>
            <w:tcW w:w="1262" w:type="pct"/>
            <w:tcBorders>
              <w:top w:val="single" w:sz="8" w:space="0" w:color="000000"/>
              <w:left w:val="single" w:sz="8" w:space="0" w:color="000000"/>
              <w:bottom w:val="single" w:sz="8" w:space="0" w:color="000000"/>
              <w:right w:val="single" w:sz="8" w:space="0" w:color="000000"/>
            </w:tcBorders>
            <w:vAlign w:val="center"/>
          </w:tcPr>
          <w:p w14:paraId="7DB76016" w14:textId="77777777" w:rsidR="00C01FED" w:rsidRPr="00330CBB" w:rsidRDefault="00C01FED" w:rsidP="008A5A0E">
            <w:pPr>
              <w:autoSpaceDE w:val="0"/>
              <w:autoSpaceDN w:val="0"/>
              <w:adjustRightInd w:val="0"/>
              <w:spacing w:after="0" w:line="240" w:lineRule="auto"/>
              <w:ind w:left="91"/>
              <w:jc w:val="center"/>
              <w:rPr>
                <w:rFonts w:ascii="Times New Roman" w:hAnsi="Times New Roman" w:cs="Times New Roman"/>
                <w:color w:val="000000"/>
                <w:sz w:val="20"/>
                <w:szCs w:val="20"/>
              </w:rPr>
            </w:pPr>
            <w:r w:rsidRPr="00330CBB">
              <w:rPr>
                <w:rFonts w:ascii="Times New Roman" w:hAnsi="Times New Roman" w:cs="Times New Roman"/>
                <w:color w:val="000000"/>
                <w:sz w:val="20"/>
                <w:szCs w:val="20"/>
              </w:rPr>
              <w:t>Наличие по полной учетной стоимости</w:t>
            </w:r>
          </w:p>
        </w:tc>
      </w:tr>
      <w:tr w:rsidR="00C01FED" w:rsidRPr="00330CBB" w14:paraId="3A5673FF" w14:textId="77777777" w:rsidTr="00E349C3">
        <w:tc>
          <w:tcPr>
            <w:tcW w:w="3738" w:type="pct"/>
            <w:tcBorders>
              <w:top w:val="single" w:sz="8" w:space="0" w:color="000000"/>
              <w:left w:val="single" w:sz="8" w:space="0" w:color="000000"/>
              <w:bottom w:val="single" w:sz="8" w:space="0" w:color="000000"/>
              <w:right w:val="single" w:sz="8" w:space="0" w:color="000000"/>
            </w:tcBorders>
          </w:tcPr>
          <w:p w14:paraId="13FF7672" w14:textId="77777777" w:rsidR="00C01FED" w:rsidRPr="00330CBB" w:rsidRDefault="00C01FED" w:rsidP="008A5A0E">
            <w:pPr>
              <w:autoSpaceDE w:val="0"/>
              <w:autoSpaceDN w:val="0"/>
              <w:adjustRightInd w:val="0"/>
              <w:spacing w:after="0" w:line="240"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Основные фонды, всего</w:t>
            </w:r>
          </w:p>
        </w:tc>
        <w:tc>
          <w:tcPr>
            <w:tcW w:w="1262" w:type="pct"/>
            <w:tcBorders>
              <w:top w:val="single" w:sz="4" w:space="0" w:color="000000"/>
              <w:left w:val="single" w:sz="4" w:space="0" w:color="000000"/>
              <w:bottom w:val="single" w:sz="4" w:space="0" w:color="000000"/>
              <w:right w:val="single" w:sz="4" w:space="0" w:color="000000"/>
            </w:tcBorders>
            <w:vAlign w:val="bottom"/>
          </w:tcPr>
          <w:p w14:paraId="4A6FB3ED" w14:textId="77777777" w:rsidR="00C01FED" w:rsidRPr="00C01FED" w:rsidRDefault="00C01FED" w:rsidP="008A5A0E">
            <w:pPr>
              <w:autoSpaceDE w:val="0"/>
              <w:autoSpaceDN w:val="0"/>
              <w:adjustRightInd w:val="0"/>
              <w:spacing w:after="0" w:line="240" w:lineRule="auto"/>
              <w:ind w:left="91"/>
              <w:jc w:val="center"/>
              <w:rPr>
                <w:rFonts w:ascii="Times New Roman" w:hAnsi="Times New Roman" w:cs="Times New Roman"/>
                <w:color w:val="000000"/>
                <w:sz w:val="20"/>
                <w:szCs w:val="20"/>
              </w:rPr>
            </w:pPr>
            <w:r w:rsidRPr="00C01FED">
              <w:rPr>
                <w:rFonts w:ascii="Times New Roman" w:hAnsi="Times New Roman" w:cs="Times New Roman"/>
                <w:color w:val="000000"/>
                <w:sz w:val="20"/>
                <w:szCs w:val="20"/>
              </w:rPr>
              <w:t>259704,9</w:t>
            </w:r>
          </w:p>
        </w:tc>
      </w:tr>
      <w:tr w:rsidR="00C01FED" w:rsidRPr="00330CBB" w14:paraId="0173AD0C" w14:textId="77777777" w:rsidTr="00E349C3">
        <w:tc>
          <w:tcPr>
            <w:tcW w:w="3738" w:type="pct"/>
            <w:tcBorders>
              <w:top w:val="single" w:sz="8" w:space="0" w:color="000000"/>
              <w:left w:val="single" w:sz="8" w:space="0" w:color="000000"/>
              <w:bottom w:val="single" w:sz="8" w:space="0" w:color="000000"/>
              <w:right w:val="single" w:sz="8" w:space="0" w:color="000000"/>
            </w:tcBorders>
          </w:tcPr>
          <w:p w14:paraId="21ACE2DE" w14:textId="77777777" w:rsidR="00C01FED" w:rsidRPr="00330CBB" w:rsidRDefault="00C01FED" w:rsidP="008A5A0E">
            <w:pPr>
              <w:autoSpaceDE w:val="0"/>
              <w:autoSpaceDN w:val="0"/>
              <w:adjustRightInd w:val="0"/>
              <w:spacing w:after="0" w:line="240"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в том числе:</w:t>
            </w:r>
            <w:r w:rsidRPr="00330CBB">
              <w:rPr>
                <w:rFonts w:ascii="Times New Roman" w:hAnsi="Times New Roman" w:cs="Times New Roman"/>
                <w:color w:val="000000"/>
                <w:sz w:val="20"/>
                <w:szCs w:val="20"/>
              </w:rPr>
              <w:br/>
              <w:t>жилые здания и помещения</w:t>
            </w:r>
          </w:p>
        </w:tc>
        <w:tc>
          <w:tcPr>
            <w:tcW w:w="1262" w:type="pct"/>
            <w:tcBorders>
              <w:top w:val="single" w:sz="4" w:space="0" w:color="000000"/>
              <w:left w:val="single" w:sz="4" w:space="0" w:color="000000"/>
              <w:bottom w:val="single" w:sz="4" w:space="0" w:color="000000"/>
              <w:right w:val="single" w:sz="4" w:space="0" w:color="000000"/>
            </w:tcBorders>
            <w:vAlign w:val="bottom"/>
          </w:tcPr>
          <w:p w14:paraId="00882157" w14:textId="77777777" w:rsidR="00C01FED" w:rsidRPr="00C01FED" w:rsidRDefault="00C01FED" w:rsidP="008A5A0E">
            <w:pPr>
              <w:autoSpaceDE w:val="0"/>
              <w:autoSpaceDN w:val="0"/>
              <w:adjustRightInd w:val="0"/>
              <w:spacing w:after="0" w:line="240" w:lineRule="auto"/>
              <w:ind w:left="91"/>
              <w:jc w:val="center"/>
              <w:rPr>
                <w:rFonts w:ascii="Times New Roman" w:hAnsi="Times New Roman" w:cs="Times New Roman"/>
                <w:color w:val="000000"/>
                <w:sz w:val="20"/>
                <w:szCs w:val="20"/>
              </w:rPr>
            </w:pPr>
            <w:r w:rsidRPr="00C01FED">
              <w:rPr>
                <w:rFonts w:ascii="Times New Roman" w:hAnsi="Times New Roman" w:cs="Times New Roman"/>
                <w:color w:val="000000"/>
                <w:sz w:val="20"/>
                <w:szCs w:val="20"/>
              </w:rPr>
              <w:t>212722,6</w:t>
            </w:r>
          </w:p>
        </w:tc>
      </w:tr>
      <w:tr w:rsidR="00C01FED" w:rsidRPr="00330CBB" w14:paraId="65F9E7E9" w14:textId="77777777" w:rsidTr="00E349C3">
        <w:tc>
          <w:tcPr>
            <w:tcW w:w="3738" w:type="pct"/>
            <w:tcBorders>
              <w:top w:val="single" w:sz="8" w:space="0" w:color="000000"/>
              <w:left w:val="single" w:sz="8" w:space="0" w:color="000000"/>
              <w:bottom w:val="single" w:sz="8" w:space="0" w:color="000000"/>
              <w:right w:val="single" w:sz="8" w:space="0" w:color="000000"/>
            </w:tcBorders>
          </w:tcPr>
          <w:p w14:paraId="4DC25FCE" w14:textId="77777777" w:rsidR="00C01FED" w:rsidRPr="00330CBB" w:rsidRDefault="00C01FED" w:rsidP="008A5A0E">
            <w:pPr>
              <w:autoSpaceDE w:val="0"/>
              <w:autoSpaceDN w:val="0"/>
              <w:adjustRightInd w:val="0"/>
              <w:spacing w:after="0" w:line="240"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здания (кроме жилых) и сооружения</w:t>
            </w:r>
          </w:p>
        </w:tc>
        <w:tc>
          <w:tcPr>
            <w:tcW w:w="1262" w:type="pct"/>
            <w:tcBorders>
              <w:top w:val="single" w:sz="4" w:space="0" w:color="000000"/>
              <w:left w:val="single" w:sz="4" w:space="0" w:color="000000"/>
              <w:bottom w:val="single" w:sz="4" w:space="0" w:color="000000"/>
              <w:right w:val="single" w:sz="4" w:space="0" w:color="000000"/>
            </w:tcBorders>
            <w:vAlign w:val="bottom"/>
          </w:tcPr>
          <w:p w14:paraId="34E23AE3" w14:textId="77777777" w:rsidR="00C01FED" w:rsidRPr="00C01FED" w:rsidRDefault="00C01FED" w:rsidP="008A5A0E">
            <w:pPr>
              <w:autoSpaceDE w:val="0"/>
              <w:autoSpaceDN w:val="0"/>
              <w:adjustRightInd w:val="0"/>
              <w:spacing w:after="0" w:line="240" w:lineRule="auto"/>
              <w:ind w:left="91"/>
              <w:jc w:val="center"/>
              <w:rPr>
                <w:rFonts w:ascii="Times New Roman" w:hAnsi="Times New Roman" w:cs="Times New Roman"/>
                <w:color w:val="000000"/>
                <w:sz w:val="20"/>
                <w:szCs w:val="20"/>
              </w:rPr>
            </w:pPr>
            <w:r w:rsidRPr="00C01FED">
              <w:rPr>
                <w:rFonts w:ascii="Times New Roman" w:hAnsi="Times New Roman" w:cs="Times New Roman"/>
                <w:color w:val="000000"/>
                <w:sz w:val="20"/>
                <w:szCs w:val="20"/>
              </w:rPr>
              <w:t>0,0</w:t>
            </w:r>
          </w:p>
        </w:tc>
      </w:tr>
      <w:tr w:rsidR="00C01FED" w:rsidRPr="00330CBB" w14:paraId="5EB2C66A" w14:textId="77777777" w:rsidTr="00E349C3">
        <w:tc>
          <w:tcPr>
            <w:tcW w:w="3738" w:type="pct"/>
            <w:tcBorders>
              <w:top w:val="single" w:sz="8" w:space="0" w:color="000000"/>
              <w:left w:val="single" w:sz="8" w:space="0" w:color="000000"/>
              <w:bottom w:val="single" w:sz="8" w:space="0" w:color="000000"/>
              <w:right w:val="single" w:sz="8" w:space="0" w:color="000000"/>
            </w:tcBorders>
          </w:tcPr>
          <w:p w14:paraId="3F42C07E" w14:textId="77777777" w:rsidR="00C01FED" w:rsidRPr="00330CBB" w:rsidRDefault="00C01FED" w:rsidP="008A5A0E">
            <w:pPr>
              <w:autoSpaceDE w:val="0"/>
              <w:autoSpaceDN w:val="0"/>
              <w:adjustRightInd w:val="0"/>
              <w:spacing w:after="0" w:line="240"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машины, оборудование и транспортные средства</w:t>
            </w:r>
          </w:p>
        </w:tc>
        <w:tc>
          <w:tcPr>
            <w:tcW w:w="1262" w:type="pct"/>
            <w:tcBorders>
              <w:top w:val="single" w:sz="4" w:space="0" w:color="000000"/>
              <w:left w:val="single" w:sz="4" w:space="0" w:color="000000"/>
              <w:bottom w:val="single" w:sz="4" w:space="0" w:color="000000"/>
              <w:right w:val="single" w:sz="4" w:space="0" w:color="000000"/>
            </w:tcBorders>
            <w:vAlign w:val="bottom"/>
          </w:tcPr>
          <w:p w14:paraId="7EDF7C5C" w14:textId="77777777" w:rsidR="00C01FED" w:rsidRPr="00C01FED" w:rsidRDefault="00C01FED" w:rsidP="008A5A0E">
            <w:pPr>
              <w:autoSpaceDE w:val="0"/>
              <w:autoSpaceDN w:val="0"/>
              <w:adjustRightInd w:val="0"/>
              <w:spacing w:after="0" w:line="240" w:lineRule="auto"/>
              <w:ind w:left="91"/>
              <w:jc w:val="center"/>
              <w:rPr>
                <w:rFonts w:ascii="Times New Roman" w:hAnsi="Times New Roman" w:cs="Times New Roman"/>
                <w:color w:val="000000"/>
                <w:sz w:val="20"/>
                <w:szCs w:val="20"/>
              </w:rPr>
            </w:pPr>
            <w:r w:rsidRPr="00C01FED">
              <w:rPr>
                <w:rFonts w:ascii="Times New Roman" w:hAnsi="Times New Roman" w:cs="Times New Roman"/>
                <w:color w:val="000000"/>
                <w:sz w:val="20"/>
                <w:szCs w:val="20"/>
              </w:rPr>
              <w:t>33842,9</w:t>
            </w:r>
          </w:p>
        </w:tc>
      </w:tr>
      <w:tr w:rsidR="00C01FED" w:rsidRPr="00330CBB" w14:paraId="5BECCE90" w14:textId="77777777" w:rsidTr="00E349C3">
        <w:tc>
          <w:tcPr>
            <w:tcW w:w="3738" w:type="pct"/>
            <w:tcBorders>
              <w:top w:val="single" w:sz="8" w:space="0" w:color="000000"/>
              <w:left w:val="single" w:sz="8" w:space="0" w:color="000000"/>
              <w:bottom w:val="single" w:sz="8" w:space="0" w:color="000000"/>
              <w:right w:val="single" w:sz="8" w:space="0" w:color="000000"/>
            </w:tcBorders>
          </w:tcPr>
          <w:p w14:paraId="0B72A70E" w14:textId="77777777" w:rsidR="00C01FED" w:rsidRPr="00330CBB" w:rsidRDefault="00C01FED" w:rsidP="008A5A0E">
            <w:pPr>
              <w:autoSpaceDE w:val="0"/>
              <w:autoSpaceDN w:val="0"/>
              <w:adjustRightInd w:val="0"/>
              <w:spacing w:after="0" w:line="240"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в том числе:</w:t>
            </w:r>
            <w:r w:rsidRPr="00330CBB">
              <w:rPr>
                <w:rFonts w:ascii="Times New Roman" w:hAnsi="Times New Roman" w:cs="Times New Roman"/>
                <w:color w:val="000000"/>
                <w:sz w:val="20"/>
                <w:szCs w:val="20"/>
              </w:rPr>
              <w:br/>
              <w:t>транспортные средства</w:t>
            </w:r>
          </w:p>
        </w:tc>
        <w:tc>
          <w:tcPr>
            <w:tcW w:w="1262" w:type="pct"/>
            <w:tcBorders>
              <w:top w:val="single" w:sz="4" w:space="0" w:color="000000"/>
              <w:left w:val="single" w:sz="4" w:space="0" w:color="000000"/>
              <w:bottom w:val="single" w:sz="4" w:space="0" w:color="000000"/>
              <w:right w:val="single" w:sz="4" w:space="0" w:color="000000"/>
            </w:tcBorders>
            <w:vAlign w:val="bottom"/>
          </w:tcPr>
          <w:p w14:paraId="487F6FB2" w14:textId="77777777" w:rsidR="00C01FED" w:rsidRPr="00C01FED" w:rsidRDefault="00C01FED" w:rsidP="008A5A0E">
            <w:pPr>
              <w:autoSpaceDE w:val="0"/>
              <w:autoSpaceDN w:val="0"/>
              <w:adjustRightInd w:val="0"/>
              <w:spacing w:after="0" w:line="240" w:lineRule="auto"/>
              <w:ind w:left="91"/>
              <w:jc w:val="center"/>
              <w:rPr>
                <w:rFonts w:ascii="Times New Roman" w:hAnsi="Times New Roman" w:cs="Times New Roman"/>
                <w:color w:val="000000"/>
                <w:sz w:val="20"/>
                <w:szCs w:val="20"/>
              </w:rPr>
            </w:pPr>
            <w:r w:rsidRPr="00C01FED">
              <w:rPr>
                <w:rFonts w:ascii="Times New Roman" w:hAnsi="Times New Roman" w:cs="Times New Roman"/>
                <w:color w:val="000000"/>
                <w:sz w:val="20"/>
                <w:szCs w:val="20"/>
              </w:rPr>
              <w:t>3466,2</w:t>
            </w:r>
          </w:p>
        </w:tc>
      </w:tr>
      <w:tr w:rsidR="00C01FED" w:rsidRPr="00330CBB" w14:paraId="1B878585" w14:textId="77777777" w:rsidTr="00E349C3">
        <w:tc>
          <w:tcPr>
            <w:tcW w:w="3738" w:type="pct"/>
            <w:tcBorders>
              <w:top w:val="single" w:sz="8" w:space="0" w:color="000000"/>
              <w:left w:val="single" w:sz="8" w:space="0" w:color="000000"/>
              <w:bottom w:val="single" w:sz="8" w:space="0" w:color="000000"/>
              <w:right w:val="single" w:sz="8" w:space="0" w:color="000000"/>
            </w:tcBorders>
          </w:tcPr>
          <w:p w14:paraId="26BD4E6B" w14:textId="77777777" w:rsidR="00C01FED" w:rsidRPr="00330CBB" w:rsidRDefault="00C01FED" w:rsidP="008A5A0E">
            <w:pPr>
              <w:autoSpaceDE w:val="0"/>
              <w:autoSpaceDN w:val="0"/>
              <w:adjustRightInd w:val="0"/>
              <w:spacing w:after="0" w:line="240"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информационное, компьютерное и телекоммуникационное (ИКТ) оборудование</w:t>
            </w:r>
          </w:p>
        </w:tc>
        <w:tc>
          <w:tcPr>
            <w:tcW w:w="1262" w:type="pct"/>
            <w:tcBorders>
              <w:top w:val="single" w:sz="4" w:space="0" w:color="000000"/>
              <w:left w:val="single" w:sz="4" w:space="0" w:color="000000"/>
              <w:bottom w:val="single" w:sz="4" w:space="0" w:color="000000"/>
              <w:right w:val="single" w:sz="4" w:space="0" w:color="000000"/>
            </w:tcBorders>
            <w:vAlign w:val="bottom"/>
          </w:tcPr>
          <w:p w14:paraId="47762C1F" w14:textId="77777777" w:rsidR="00C01FED" w:rsidRPr="00C01FED" w:rsidRDefault="00C01FED" w:rsidP="008A5A0E">
            <w:pPr>
              <w:autoSpaceDE w:val="0"/>
              <w:autoSpaceDN w:val="0"/>
              <w:adjustRightInd w:val="0"/>
              <w:spacing w:after="0" w:line="240" w:lineRule="auto"/>
              <w:ind w:left="91"/>
              <w:jc w:val="center"/>
              <w:rPr>
                <w:rFonts w:ascii="Times New Roman" w:hAnsi="Times New Roman" w:cs="Times New Roman"/>
                <w:color w:val="000000"/>
                <w:sz w:val="20"/>
                <w:szCs w:val="20"/>
              </w:rPr>
            </w:pPr>
            <w:r w:rsidRPr="00C01FED">
              <w:rPr>
                <w:rFonts w:ascii="Times New Roman" w:hAnsi="Times New Roman" w:cs="Times New Roman"/>
                <w:color w:val="000000"/>
                <w:sz w:val="20"/>
                <w:szCs w:val="20"/>
              </w:rPr>
              <w:t>17013,2</w:t>
            </w:r>
          </w:p>
        </w:tc>
      </w:tr>
      <w:tr w:rsidR="00C01FED" w:rsidRPr="00330CBB" w14:paraId="30DC7F4B" w14:textId="77777777" w:rsidTr="00E349C3">
        <w:tc>
          <w:tcPr>
            <w:tcW w:w="3738" w:type="pct"/>
            <w:tcBorders>
              <w:top w:val="single" w:sz="8" w:space="0" w:color="000000"/>
              <w:left w:val="single" w:sz="8" w:space="0" w:color="000000"/>
              <w:bottom w:val="single" w:sz="8" w:space="0" w:color="000000"/>
              <w:right w:val="single" w:sz="8" w:space="0" w:color="000000"/>
            </w:tcBorders>
          </w:tcPr>
          <w:p w14:paraId="3919F424" w14:textId="77777777" w:rsidR="00C01FED" w:rsidRPr="00330CBB" w:rsidRDefault="00C01FED" w:rsidP="008A5A0E">
            <w:pPr>
              <w:autoSpaceDE w:val="0"/>
              <w:autoSpaceDN w:val="0"/>
              <w:adjustRightInd w:val="0"/>
              <w:spacing w:after="0" w:line="240"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в том числе компьютеры и периферийное оборудование</w:t>
            </w:r>
          </w:p>
        </w:tc>
        <w:tc>
          <w:tcPr>
            <w:tcW w:w="1262" w:type="pct"/>
            <w:tcBorders>
              <w:top w:val="single" w:sz="4" w:space="0" w:color="000000"/>
              <w:left w:val="single" w:sz="4" w:space="0" w:color="000000"/>
              <w:bottom w:val="single" w:sz="4" w:space="0" w:color="000000"/>
              <w:right w:val="single" w:sz="4" w:space="0" w:color="000000"/>
            </w:tcBorders>
            <w:vAlign w:val="bottom"/>
          </w:tcPr>
          <w:p w14:paraId="33B7E517" w14:textId="77777777" w:rsidR="00C01FED" w:rsidRPr="00C01FED" w:rsidRDefault="00C01FED" w:rsidP="008A5A0E">
            <w:pPr>
              <w:autoSpaceDE w:val="0"/>
              <w:autoSpaceDN w:val="0"/>
              <w:adjustRightInd w:val="0"/>
              <w:spacing w:after="0" w:line="240" w:lineRule="auto"/>
              <w:ind w:left="91"/>
              <w:jc w:val="center"/>
              <w:rPr>
                <w:rFonts w:ascii="Times New Roman" w:hAnsi="Times New Roman" w:cs="Times New Roman"/>
                <w:color w:val="000000"/>
                <w:sz w:val="20"/>
                <w:szCs w:val="20"/>
              </w:rPr>
            </w:pPr>
            <w:r w:rsidRPr="00C01FED">
              <w:rPr>
                <w:rFonts w:ascii="Times New Roman" w:hAnsi="Times New Roman" w:cs="Times New Roman"/>
                <w:color w:val="000000"/>
                <w:sz w:val="20"/>
                <w:szCs w:val="20"/>
              </w:rPr>
              <w:t>12131,3</w:t>
            </w:r>
          </w:p>
        </w:tc>
      </w:tr>
      <w:tr w:rsidR="00C01FED" w:rsidRPr="00330CBB" w14:paraId="70D98340" w14:textId="77777777" w:rsidTr="00E349C3">
        <w:tc>
          <w:tcPr>
            <w:tcW w:w="3738" w:type="pct"/>
            <w:tcBorders>
              <w:top w:val="single" w:sz="8" w:space="0" w:color="000000"/>
              <w:left w:val="single" w:sz="8" w:space="0" w:color="000000"/>
              <w:bottom w:val="single" w:sz="8" w:space="0" w:color="000000"/>
              <w:right w:val="single" w:sz="8" w:space="0" w:color="000000"/>
            </w:tcBorders>
          </w:tcPr>
          <w:p w14:paraId="160C3538" w14:textId="77777777" w:rsidR="00C01FED" w:rsidRPr="00330CBB" w:rsidRDefault="00C01FED" w:rsidP="008A5A0E">
            <w:pPr>
              <w:autoSpaceDE w:val="0"/>
              <w:autoSpaceDN w:val="0"/>
              <w:adjustRightInd w:val="0"/>
              <w:spacing w:after="0" w:line="240"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прочие машины и оборудование, включая хозяйственный инвентарь, и другие объекты</w:t>
            </w:r>
          </w:p>
        </w:tc>
        <w:tc>
          <w:tcPr>
            <w:tcW w:w="1262" w:type="pct"/>
            <w:tcBorders>
              <w:top w:val="single" w:sz="4" w:space="0" w:color="000000"/>
              <w:left w:val="single" w:sz="4" w:space="0" w:color="000000"/>
              <w:bottom w:val="single" w:sz="4" w:space="0" w:color="000000"/>
              <w:right w:val="single" w:sz="4" w:space="0" w:color="000000"/>
            </w:tcBorders>
            <w:vAlign w:val="bottom"/>
          </w:tcPr>
          <w:p w14:paraId="6D625811" w14:textId="77777777" w:rsidR="00C01FED" w:rsidRPr="00C01FED" w:rsidRDefault="00C01FED" w:rsidP="008A5A0E">
            <w:pPr>
              <w:autoSpaceDE w:val="0"/>
              <w:autoSpaceDN w:val="0"/>
              <w:adjustRightInd w:val="0"/>
              <w:spacing w:after="0" w:line="240" w:lineRule="auto"/>
              <w:ind w:left="91"/>
              <w:jc w:val="center"/>
              <w:rPr>
                <w:rFonts w:ascii="Times New Roman" w:hAnsi="Times New Roman" w:cs="Times New Roman"/>
                <w:color w:val="000000"/>
                <w:sz w:val="20"/>
                <w:szCs w:val="20"/>
              </w:rPr>
            </w:pPr>
            <w:r w:rsidRPr="00C01FED">
              <w:rPr>
                <w:rFonts w:ascii="Times New Roman" w:hAnsi="Times New Roman" w:cs="Times New Roman"/>
                <w:color w:val="000000"/>
                <w:sz w:val="20"/>
                <w:szCs w:val="20"/>
              </w:rPr>
              <w:t>13363,5</w:t>
            </w:r>
          </w:p>
        </w:tc>
      </w:tr>
      <w:tr w:rsidR="00C01FED" w:rsidRPr="00330CBB" w14:paraId="7055C652" w14:textId="77777777" w:rsidTr="00E349C3">
        <w:tc>
          <w:tcPr>
            <w:tcW w:w="3738" w:type="pct"/>
            <w:tcBorders>
              <w:top w:val="single" w:sz="8" w:space="0" w:color="000000"/>
              <w:left w:val="single" w:sz="8" w:space="0" w:color="000000"/>
              <w:bottom w:val="single" w:sz="8" w:space="0" w:color="000000"/>
              <w:right w:val="single" w:sz="8" w:space="0" w:color="000000"/>
            </w:tcBorders>
          </w:tcPr>
          <w:p w14:paraId="638D30D9" w14:textId="77777777" w:rsidR="00C01FED" w:rsidRPr="00330CBB" w:rsidRDefault="00C01FED" w:rsidP="008A5A0E">
            <w:pPr>
              <w:autoSpaceDE w:val="0"/>
              <w:autoSpaceDN w:val="0"/>
              <w:adjustRightInd w:val="0"/>
              <w:spacing w:after="0" w:line="240"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объекты интеллектуальной собственности</w:t>
            </w:r>
          </w:p>
        </w:tc>
        <w:tc>
          <w:tcPr>
            <w:tcW w:w="1262" w:type="pct"/>
            <w:tcBorders>
              <w:top w:val="single" w:sz="4" w:space="0" w:color="000000"/>
              <w:left w:val="single" w:sz="4" w:space="0" w:color="000000"/>
              <w:bottom w:val="single" w:sz="4" w:space="0" w:color="000000"/>
              <w:right w:val="single" w:sz="4" w:space="0" w:color="000000"/>
            </w:tcBorders>
            <w:vAlign w:val="bottom"/>
          </w:tcPr>
          <w:p w14:paraId="3A97E5C0" w14:textId="77777777" w:rsidR="00C01FED" w:rsidRPr="00C01FED" w:rsidRDefault="00C01FED" w:rsidP="008A5A0E">
            <w:pPr>
              <w:autoSpaceDE w:val="0"/>
              <w:autoSpaceDN w:val="0"/>
              <w:adjustRightInd w:val="0"/>
              <w:spacing w:after="0" w:line="240" w:lineRule="auto"/>
              <w:ind w:left="91"/>
              <w:jc w:val="center"/>
              <w:rPr>
                <w:rFonts w:ascii="Times New Roman" w:hAnsi="Times New Roman" w:cs="Times New Roman"/>
                <w:color w:val="000000"/>
                <w:sz w:val="20"/>
                <w:szCs w:val="20"/>
              </w:rPr>
            </w:pPr>
            <w:r w:rsidRPr="00C01FED">
              <w:rPr>
                <w:rFonts w:ascii="Times New Roman" w:hAnsi="Times New Roman" w:cs="Times New Roman"/>
                <w:color w:val="000000"/>
                <w:sz w:val="20"/>
                <w:szCs w:val="20"/>
              </w:rPr>
              <w:t>0,0</w:t>
            </w:r>
          </w:p>
        </w:tc>
      </w:tr>
      <w:tr w:rsidR="00C01FED" w:rsidRPr="00330CBB" w14:paraId="4F713AA4" w14:textId="77777777" w:rsidTr="00E349C3">
        <w:tc>
          <w:tcPr>
            <w:tcW w:w="3738" w:type="pct"/>
            <w:tcBorders>
              <w:top w:val="single" w:sz="8" w:space="0" w:color="000000"/>
              <w:left w:val="single" w:sz="8" w:space="0" w:color="000000"/>
              <w:bottom w:val="single" w:sz="8" w:space="0" w:color="000000"/>
              <w:right w:val="single" w:sz="8" w:space="0" w:color="000000"/>
            </w:tcBorders>
          </w:tcPr>
          <w:p w14:paraId="25A6343F" w14:textId="21D2A1C2" w:rsidR="00C01FED" w:rsidRPr="00330CBB" w:rsidRDefault="00C01FED" w:rsidP="008C004C">
            <w:pPr>
              <w:autoSpaceDE w:val="0"/>
              <w:autoSpaceDN w:val="0"/>
              <w:adjustRightInd w:val="0"/>
              <w:spacing w:after="0" w:line="240"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из них:</w:t>
            </w:r>
            <w:r w:rsidR="008C004C">
              <w:rPr>
                <w:rFonts w:ascii="Times New Roman" w:hAnsi="Times New Roman" w:cs="Times New Roman"/>
                <w:color w:val="000000"/>
                <w:sz w:val="20"/>
                <w:szCs w:val="20"/>
              </w:rPr>
              <w:t xml:space="preserve"> </w:t>
            </w:r>
            <w:r w:rsidRPr="00330CBB">
              <w:rPr>
                <w:rFonts w:ascii="Times New Roman" w:hAnsi="Times New Roman" w:cs="Times New Roman"/>
                <w:color w:val="000000"/>
                <w:sz w:val="20"/>
                <w:szCs w:val="20"/>
              </w:rPr>
              <w:t>научные исследования и разработки</w:t>
            </w:r>
          </w:p>
        </w:tc>
        <w:tc>
          <w:tcPr>
            <w:tcW w:w="1262" w:type="pct"/>
            <w:tcBorders>
              <w:top w:val="single" w:sz="4" w:space="0" w:color="000000"/>
              <w:left w:val="single" w:sz="4" w:space="0" w:color="000000"/>
              <w:bottom w:val="single" w:sz="4" w:space="0" w:color="000000"/>
              <w:right w:val="single" w:sz="4" w:space="0" w:color="000000"/>
            </w:tcBorders>
            <w:vAlign w:val="bottom"/>
          </w:tcPr>
          <w:p w14:paraId="742F237C" w14:textId="77777777" w:rsidR="00C01FED" w:rsidRPr="00C01FED" w:rsidRDefault="00C01FED" w:rsidP="008A5A0E">
            <w:pPr>
              <w:autoSpaceDE w:val="0"/>
              <w:autoSpaceDN w:val="0"/>
              <w:adjustRightInd w:val="0"/>
              <w:spacing w:after="0" w:line="240" w:lineRule="auto"/>
              <w:ind w:left="91"/>
              <w:jc w:val="center"/>
              <w:rPr>
                <w:rFonts w:ascii="Times New Roman" w:hAnsi="Times New Roman" w:cs="Times New Roman"/>
                <w:color w:val="000000"/>
                <w:sz w:val="20"/>
                <w:szCs w:val="20"/>
              </w:rPr>
            </w:pPr>
            <w:r w:rsidRPr="00C01FED">
              <w:rPr>
                <w:rFonts w:ascii="Times New Roman" w:hAnsi="Times New Roman" w:cs="Times New Roman"/>
                <w:color w:val="000000"/>
                <w:sz w:val="20"/>
                <w:szCs w:val="20"/>
              </w:rPr>
              <w:t>0,0</w:t>
            </w:r>
          </w:p>
        </w:tc>
      </w:tr>
      <w:tr w:rsidR="00C01FED" w:rsidRPr="00330CBB" w14:paraId="38A81933" w14:textId="77777777" w:rsidTr="00E349C3">
        <w:tc>
          <w:tcPr>
            <w:tcW w:w="3738" w:type="pct"/>
            <w:tcBorders>
              <w:top w:val="single" w:sz="8" w:space="0" w:color="000000"/>
              <w:left w:val="single" w:sz="8" w:space="0" w:color="000000"/>
              <w:bottom w:val="single" w:sz="8" w:space="0" w:color="000000"/>
              <w:right w:val="single" w:sz="8" w:space="0" w:color="000000"/>
            </w:tcBorders>
          </w:tcPr>
          <w:p w14:paraId="45E38350" w14:textId="77777777" w:rsidR="00C01FED" w:rsidRPr="00330CBB" w:rsidRDefault="00C01FED" w:rsidP="008A5A0E">
            <w:pPr>
              <w:autoSpaceDE w:val="0"/>
              <w:autoSpaceDN w:val="0"/>
              <w:adjustRightInd w:val="0"/>
              <w:spacing w:after="0" w:line="240"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программное обеспечение, базы данных</w:t>
            </w:r>
          </w:p>
        </w:tc>
        <w:tc>
          <w:tcPr>
            <w:tcW w:w="1262" w:type="pct"/>
            <w:tcBorders>
              <w:top w:val="single" w:sz="4" w:space="0" w:color="000000"/>
              <w:left w:val="single" w:sz="4" w:space="0" w:color="000000"/>
              <w:bottom w:val="single" w:sz="4" w:space="0" w:color="000000"/>
              <w:right w:val="single" w:sz="4" w:space="0" w:color="000000"/>
            </w:tcBorders>
            <w:vAlign w:val="bottom"/>
          </w:tcPr>
          <w:p w14:paraId="443176D1" w14:textId="77777777" w:rsidR="00C01FED" w:rsidRPr="00C01FED" w:rsidRDefault="00C01FED" w:rsidP="008A5A0E">
            <w:pPr>
              <w:autoSpaceDE w:val="0"/>
              <w:autoSpaceDN w:val="0"/>
              <w:adjustRightInd w:val="0"/>
              <w:spacing w:after="0" w:line="240" w:lineRule="auto"/>
              <w:ind w:left="91"/>
              <w:jc w:val="center"/>
              <w:rPr>
                <w:rFonts w:ascii="Times New Roman" w:hAnsi="Times New Roman" w:cs="Times New Roman"/>
                <w:color w:val="000000"/>
                <w:sz w:val="20"/>
                <w:szCs w:val="20"/>
              </w:rPr>
            </w:pPr>
            <w:r w:rsidRPr="00C01FED">
              <w:rPr>
                <w:rFonts w:ascii="Times New Roman" w:hAnsi="Times New Roman" w:cs="Times New Roman"/>
                <w:color w:val="000000"/>
                <w:sz w:val="20"/>
                <w:szCs w:val="20"/>
              </w:rPr>
              <w:t>0,0</w:t>
            </w:r>
          </w:p>
        </w:tc>
      </w:tr>
      <w:tr w:rsidR="00C01FED" w:rsidRPr="00330CBB" w14:paraId="1D0B1633" w14:textId="77777777" w:rsidTr="00E349C3">
        <w:tc>
          <w:tcPr>
            <w:tcW w:w="3738" w:type="pct"/>
            <w:tcBorders>
              <w:top w:val="single" w:sz="8" w:space="0" w:color="000000"/>
              <w:left w:val="single" w:sz="8" w:space="0" w:color="000000"/>
              <w:bottom w:val="single" w:sz="8" w:space="0" w:color="000000"/>
              <w:right w:val="single" w:sz="8" w:space="0" w:color="000000"/>
            </w:tcBorders>
          </w:tcPr>
          <w:p w14:paraId="23DB9B3C" w14:textId="5A39CB24" w:rsidR="00C01FED" w:rsidRPr="00330CBB" w:rsidRDefault="00C01FED" w:rsidP="008A5A0E">
            <w:pPr>
              <w:autoSpaceDE w:val="0"/>
              <w:autoSpaceDN w:val="0"/>
              <w:adjustRightInd w:val="0"/>
              <w:spacing w:after="0" w:line="240"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оригиналы произведений развлекательного</w:t>
            </w:r>
            <w:r w:rsidR="00E35622">
              <w:rPr>
                <w:rFonts w:ascii="Times New Roman" w:hAnsi="Times New Roman" w:cs="Times New Roman"/>
                <w:color w:val="000000"/>
                <w:sz w:val="20"/>
                <w:szCs w:val="20"/>
              </w:rPr>
              <w:t xml:space="preserve"> </w:t>
            </w:r>
            <w:r w:rsidRPr="00330CBB">
              <w:rPr>
                <w:rFonts w:ascii="Times New Roman" w:hAnsi="Times New Roman" w:cs="Times New Roman"/>
                <w:color w:val="000000"/>
                <w:sz w:val="20"/>
                <w:szCs w:val="20"/>
              </w:rPr>
              <w:t>жанра, литературы и искусства</w:t>
            </w:r>
          </w:p>
        </w:tc>
        <w:tc>
          <w:tcPr>
            <w:tcW w:w="1262" w:type="pct"/>
            <w:tcBorders>
              <w:top w:val="single" w:sz="4" w:space="0" w:color="000000"/>
              <w:left w:val="single" w:sz="4" w:space="0" w:color="000000"/>
              <w:bottom w:val="single" w:sz="4" w:space="0" w:color="000000"/>
              <w:right w:val="single" w:sz="4" w:space="0" w:color="000000"/>
            </w:tcBorders>
            <w:vAlign w:val="bottom"/>
          </w:tcPr>
          <w:p w14:paraId="3ADF213E" w14:textId="77777777" w:rsidR="00C01FED" w:rsidRPr="00C01FED" w:rsidRDefault="00C01FED" w:rsidP="008A5A0E">
            <w:pPr>
              <w:autoSpaceDE w:val="0"/>
              <w:autoSpaceDN w:val="0"/>
              <w:adjustRightInd w:val="0"/>
              <w:spacing w:after="0" w:line="240" w:lineRule="auto"/>
              <w:ind w:left="91"/>
              <w:jc w:val="center"/>
              <w:rPr>
                <w:rFonts w:ascii="Times New Roman" w:hAnsi="Times New Roman" w:cs="Times New Roman"/>
                <w:color w:val="000000"/>
                <w:sz w:val="20"/>
                <w:szCs w:val="20"/>
              </w:rPr>
            </w:pPr>
            <w:r w:rsidRPr="00C01FED">
              <w:rPr>
                <w:rFonts w:ascii="Times New Roman" w:hAnsi="Times New Roman" w:cs="Times New Roman"/>
                <w:color w:val="000000"/>
                <w:sz w:val="20"/>
                <w:szCs w:val="20"/>
              </w:rPr>
              <w:t>0,0</w:t>
            </w:r>
          </w:p>
        </w:tc>
      </w:tr>
      <w:tr w:rsidR="00C01FED" w:rsidRPr="00330CBB" w14:paraId="09B1DC35" w14:textId="77777777" w:rsidTr="00E349C3">
        <w:tc>
          <w:tcPr>
            <w:tcW w:w="3738" w:type="pct"/>
            <w:tcBorders>
              <w:top w:val="single" w:sz="8" w:space="0" w:color="000000"/>
              <w:left w:val="single" w:sz="8" w:space="0" w:color="000000"/>
              <w:bottom w:val="single" w:sz="8" w:space="0" w:color="000000"/>
              <w:right w:val="single" w:sz="8" w:space="0" w:color="000000"/>
            </w:tcBorders>
          </w:tcPr>
          <w:p w14:paraId="4D5F71BA" w14:textId="77777777" w:rsidR="00C01FED" w:rsidRPr="00330CBB" w:rsidRDefault="00C01FED" w:rsidP="008A5A0E">
            <w:pPr>
              <w:autoSpaceDE w:val="0"/>
              <w:autoSpaceDN w:val="0"/>
              <w:adjustRightInd w:val="0"/>
              <w:spacing w:after="0" w:line="240"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прочие виды основных фондов</w:t>
            </w:r>
          </w:p>
        </w:tc>
        <w:tc>
          <w:tcPr>
            <w:tcW w:w="1262" w:type="pct"/>
            <w:tcBorders>
              <w:top w:val="single" w:sz="4" w:space="0" w:color="000000"/>
              <w:left w:val="single" w:sz="4" w:space="0" w:color="000000"/>
              <w:bottom w:val="single" w:sz="4" w:space="0" w:color="000000"/>
              <w:right w:val="single" w:sz="4" w:space="0" w:color="000000"/>
            </w:tcBorders>
            <w:vAlign w:val="bottom"/>
          </w:tcPr>
          <w:p w14:paraId="619AC62F" w14:textId="77777777" w:rsidR="00C01FED" w:rsidRPr="00C01FED" w:rsidRDefault="00C01FED" w:rsidP="008A5A0E">
            <w:pPr>
              <w:autoSpaceDE w:val="0"/>
              <w:autoSpaceDN w:val="0"/>
              <w:adjustRightInd w:val="0"/>
              <w:spacing w:after="0" w:line="240" w:lineRule="auto"/>
              <w:ind w:left="91"/>
              <w:jc w:val="center"/>
              <w:rPr>
                <w:rFonts w:ascii="Times New Roman" w:hAnsi="Times New Roman" w:cs="Times New Roman"/>
                <w:color w:val="000000"/>
                <w:sz w:val="20"/>
                <w:szCs w:val="20"/>
              </w:rPr>
            </w:pPr>
            <w:r w:rsidRPr="00C01FED">
              <w:rPr>
                <w:rFonts w:ascii="Times New Roman" w:hAnsi="Times New Roman" w:cs="Times New Roman"/>
                <w:color w:val="000000"/>
                <w:sz w:val="20"/>
                <w:szCs w:val="20"/>
              </w:rPr>
              <w:t>13139,4</w:t>
            </w:r>
          </w:p>
        </w:tc>
      </w:tr>
      <w:tr w:rsidR="00C01FED" w:rsidRPr="00330CBB" w14:paraId="5B420350" w14:textId="77777777" w:rsidTr="00E349C3">
        <w:tc>
          <w:tcPr>
            <w:tcW w:w="3738" w:type="pct"/>
            <w:tcBorders>
              <w:top w:val="single" w:sz="8" w:space="0" w:color="000000"/>
              <w:left w:val="single" w:sz="8" w:space="0" w:color="000000"/>
              <w:bottom w:val="single" w:sz="8" w:space="0" w:color="000000"/>
              <w:right w:val="single" w:sz="8" w:space="0" w:color="000000"/>
            </w:tcBorders>
          </w:tcPr>
          <w:p w14:paraId="07599CA6" w14:textId="5C3E6706" w:rsidR="00C01FED" w:rsidRPr="00330CBB" w:rsidRDefault="00C01FED" w:rsidP="008A5A0E">
            <w:pPr>
              <w:autoSpaceDE w:val="0"/>
              <w:autoSpaceDN w:val="0"/>
              <w:adjustRightInd w:val="0"/>
              <w:spacing w:after="0" w:line="240" w:lineRule="auto"/>
              <w:ind w:left="91"/>
              <w:rPr>
                <w:rFonts w:ascii="Times New Roman" w:hAnsi="Times New Roman" w:cs="Times New Roman"/>
                <w:color w:val="000000"/>
                <w:sz w:val="20"/>
                <w:szCs w:val="20"/>
              </w:rPr>
            </w:pPr>
            <w:r w:rsidRPr="00330CBB">
              <w:rPr>
                <w:rFonts w:ascii="Times New Roman" w:hAnsi="Times New Roman" w:cs="Times New Roman"/>
                <w:color w:val="000000"/>
                <w:sz w:val="20"/>
                <w:szCs w:val="20"/>
              </w:rPr>
              <w:t>Из строки 04 – машины и оборудование дорогостоящие</w:t>
            </w:r>
            <w:r w:rsidRPr="00330CBB">
              <w:rPr>
                <w:rFonts w:ascii="Times New Roman" w:hAnsi="Times New Roman" w:cs="Times New Roman"/>
                <w:color w:val="000000"/>
                <w:sz w:val="20"/>
                <w:szCs w:val="20"/>
              </w:rPr>
              <w:br/>
              <w:t>(стоимостью свыше 1 млн руб</w:t>
            </w:r>
            <w:r w:rsidR="00AC2393">
              <w:rPr>
                <w:rFonts w:ascii="Times New Roman" w:hAnsi="Times New Roman" w:cs="Times New Roman"/>
                <w:color w:val="000000"/>
                <w:sz w:val="20"/>
                <w:szCs w:val="20"/>
              </w:rPr>
              <w:t>.</w:t>
            </w:r>
            <w:r w:rsidRPr="00330CBB">
              <w:rPr>
                <w:rFonts w:ascii="Times New Roman" w:hAnsi="Times New Roman" w:cs="Times New Roman"/>
                <w:color w:val="000000"/>
                <w:sz w:val="20"/>
                <w:szCs w:val="20"/>
              </w:rPr>
              <w:t xml:space="preserve"> за единицу)</w:t>
            </w:r>
          </w:p>
        </w:tc>
        <w:tc>
          <w:tcPr>
            <w:tcW w:w="1262" w:type="pct"/>
            <w:tcBorders>
              <w:top w:val="single" w:sz="4" w:space="0" w:color="000000"/>
              <w:left w:val="single" w:sz="4" w:space="0" w:color="000000"/>
              <w:bottom w:val="single" w:sz="4" w:space="0" w:color="000000"/>
              <w:right w:val="single" w:sz="4" w:space="0" w:color="000000"/>
            </w:tcBorders>
            <w:vAlign w:val="bottom"/>
          </w:tcPr>
          <w:p w14:paraId="13DB330C" w14:textId="77777777" w:rsidR="00C01FED" w:rsidRPr="00C01FED" w:rsidRDefault="00C01FED" w:rsidP="008A5A0E">
            <w:pPr>
              <w:autoSpaceDE w:val="0"/>
              <w:autoSpaceDN w:val="0"/>
              <w:adjustRightInd w:val="0"/>
              <w:spacing w:after="0" w:line="240" w:lineRule="auto"/>
              <w:ind w:left="91"/>
              <w:jc w:val="center"/>
              <w:rPr>
                <w:rFonts w:ascii="Times New Roman" w:hAnsi="Times New Roman" w:cs="Times New Roman"/>
                <w:color w:val="000000"/>
                <w:sz w:val="20"/>
                <w:szCs w:val="20"/>
              </w:rPr>
            </w:pPr>
            <w:r w:rsidRPr="00C01FED">
              <w:rPr>
                <w:rFonts w:ascii="Times New Roman" w:hAnsi="Times New Roman" w:cs="Times New Roman"/>
                <w:color w:val="000000"/>
                <w:sz w:val="20"/>
                <w:szCs w:val="20"/>
              </w:rPr>
              <w:t>0,0</w:t>
            </w:r>
          </w:p>
        </w:tc>
      </w:tr>
    </w:tbl>
    <w:p w14:paraId="0E85F77F" w14:textId="77777777" w:rsidR="009216DA" w:rsidRPr="009B4D67" w:rsidRDefault="009216DA" w:rsidP="008A5A0E">
      <w:pPr>
        <w:shd w:val="clear" w:color="auto" w:fill="FFFFFF"/>
        <w:kinsoku w:val="0"/>
        <w:overflowPunct w:val="0"/>
        <w:autoSpaceDE w:val="0"/>
        <w:autoSpaceDN w:val="0"/>
        <w:spacing w:before="120" w:after="0" w:line="240" w:lineRule="auto"/>
        <w:ind w:firstLine="709"/>
        <w:jc w:val="both"/>
        <w:rPr>
          <w:rFonts w:ascii="Times New Roman" w:eastAsia="Times New Roman" w:hAnsi="Times New Roman" w:cs="Times New Roman"/>
          <w:sz w:val="28"/>
          <w:szCs w:val="28"/>
        </w:rPr>
      </w:pPr>
      <w:r w:rsidRPr="009B4D67">
        <w:rPr>
          <w:rFonts w:ascii="Times New Roman" w:eastAsia="Times New Roman" w:hAnsi="Times New Roman" w:cs="Times New Roman"/>
          <w:sz w:val="28"/>
          <w:szCs w:val="28"/>
        </w:rPr>
        <w:t>Общая площадь зданий (помещений), Института составляет 1</w:t>
      </w:r>
      <w:r>
        <w:rPr>
          <w:rFonts w:ascii="Times New Roman" w:eastAsia="Times New Roman" w:hAnsi="Times New Roman" w:cs="Times New Roman"/>
          <w:sz w:val="28"/>
          <w:szCs w:val="28"/>
        </w:rPr>
        <w:t>6706</w:t>
      </w:r>
      <w:r w:rsidRPr="009B4D67">
        <w:rPr>
          <w:rFonts w:ascii="Times New Roman" w:eastAsia="Times New Roman" w:hAnsi="Times New Roman" w:cs="Times New Roman"/>
          <w:sz w:val="28"/>
          <w:szCs w:val="28"/>
        </w:rPr>
        <w:t xml:space="preserve"> м</w:t>
      </w:r>
      <w:r w:rsidRPr="009B4D67">
        <w:rPr>
          <w:rFonts w:ascii="Times New Roman" w:eastAsia="Times New Roman" w:hAnsi="Times New Roman" w:cs="Times New Roman"/>
          <w:sz w:val="28"/>
          <w:szCs w:val="28"/>
          <w:vertAlign w:val="superscript"/>
        </w:rPr>
        <w:t>2</w:t>
      </w:r>
      <w:r w:rsidRPr="009B4D67">
        <w:rPr>
          <w:rFonts w:ascii="Times New Roman" w:eastAsia="Times New Roman" w:hAnsi="Times New Roman" w:cs="Times New Roman"/>
          <w:sz w:val="28"/>
          <w:szCs w:val="28"/>
        </w:rPr>
        <w:t xml:space="preserve"> из них занято под: </w:t>
      </w:r>
    </w:p>
    <w:p w14:paraId="44747809" w14:textId="77777777" w:rsidR="009216DA" w:rsidRPr="009B4D67" w:rsidRDefault="009216DA" w:rsidP="008A5A0E">
      <w:pPr>
        <w:numPr>
          <w:ilvl w:val="0"/>
          <w:numId w:val="63"/>
        </w:numPr>
        <w:shd w:val="clear" w:color="auto" w:fill="FFFFFF"/>
        <w:tabs>
          <w:tab w:val="left" w:pos="993"/>
        </w:tabs>
        <w:kinsoku w:val="0"/>
        <w:overflowPunct w:val="0"/>
        <w:autoSpaceDE w:val="0"/>
        <w:autoSpaceDN w:val="0"/>
        <w:spacing w:after="0" w:line="240" w:lineRule="auto"/>
        <w:ind w:left="0" w:firstLine="709"/>
        <w:jc w:val="both"/>
        <w:rPr>
          <w:rFonts w:ascii="Times New Roman" w:eastAsia="Times New Roman" w:hAnsi="Times New Roman" w:cs="Times New Roman"/>
          <w:sz w:val="28"/>
          <w:szCs w:val="28"/>
        </w:rPr>
      </w:pPr>
      <w:r w:rsidRPr="009B4D67">
        <w:rPr>
          <w:rFonts w:ascii="Times New Roman" w:eastAsia="Times New Roman" w:hAnsi="Times New Roman" w:cs="Times New Roman"/>
          <w:sz w:val="28"/>
          <w:szCs w:val="28"/>
        </w:rPr>
        <w:t>учебный процесс – 1</w:t>
      </w:r>
      <w:r>
        <w:rPr>
          <w:rFonts w:ascii="Times New Roman" w:eastAsia="Times New Roman" w:hAnsi="Times New Roman" w:cs="Times New Roman"/>
          <w:sz w:val="28"/>
          <w:szCs w:val="28"/>
        </w:rPr>
        <w:t>6356</w:t>
      </w:r>
      <w:r w:rsidRPr="009B4D67">
        <w:rPr>
          <w:rFonts w:ascii="Times New Roman" w:eastAsia="Times New Roman" w:hAnsi="Times New Roman" w:cs="Times New Roman"/>
          <w:sz w:val="28"/>
          <w:szCs w:val="28"/>
        </w:rPr>
        <w:t xml:space="preserve"> м</w:t>
      </w:r>
      <w:r w:rsidRPr="009B4D67">
        <w:rPr>
          <w:rFonts w:ascii="Times New Roman" w:eastAsia="Times New Roman" w:hAnsi="Times New Roman" w:cs="Times New Roman"/>
          <w:sz w:val="28"/>
          <w:szCs w:val="28"/>
          <w:vertAlign w:val="superscript"/>
        </w:rPr>
        <w:t>2</w:t>
      </w:r>
      <w:r w:rsidRPr="009B4D67">
        <w:rPr>
          <w:rFonts w:ascii="Times New Roman" w:eastAsia="Times New Roman" w:hAnsi="Times New Roman" w:cs="Times New Roman"/>
          <w:sz w:val="28"/>
          <w:szCs w:val="28"/>
        </w:rPr>
        <w:t xml:space="preserve">, в том числе </w:t>
      </w:r>
      <w:r>
        <w:rPr>
          <w:rFonts w:ascii="Times New Roman" w:eastAsia="Times New Roman" w:hAnsi="Times New Roman" w:cs="Times New Roman"/>
          <w:sz w:val="28"/>
          <w:szCs w:val="28"/>
        </w:rPr>
        <w:t>415</w:t>
      </w:r>
      <w:r w:rsidRPr="009B4D67">
        <w:rPr>
          <w:rFonts w:ascii="Times New Roman" w:eastAsia="Times New Roman" w:hAnsi="Times New Roman" w:cs="Times New Roman"/>
          <w:sz w:val="28"/>
          <w:szCs w:val="28"/>
        </w:rPr>
        <w:t xml:space="preserve"> м</w:t>
      </w:r>
      <w:r w:rsidRPr="009B4D67">
        <w:rPr>
          <w:rFonts w:ascii="Times New Roman" w:eastAsia="Times New Roman" w:hAnsi="Times New Roman" w:cs="Times New Roman"/>
          <w:sz w:val="28"/>
          <w:szCs w:val="28"/>
          <w:vertAlign w:val="superscript"/>
        </w:rPr>
        <w:t xml:space="preserve">2 </w:t>
      </w:r>
      <w:r w:rsidRPr="009B4D67">
        <w:rPr>
          <w:rFonts w:ascii="Times New Roman" w:eastAsia="Times New Roman" w:hAnsi="Times New Roman" w:cs="Times New Roman"/>
          <w:sz w:val="28"/>
          <w:szCs w:val="28"/>
        </w:rPr>
        <w:t>– площадь пунктов общественного питания, медицинский кабинет – 33,2 м</w:t>
      </w:r>
      <w:r w:rsidRPr="009B4D67">
        <w:rPr>
          <w:rFonts w:ascii="Times New Roman" w:eastAsia="Times New Roman" w:hAnsi="Times New Roman" w:cs="Times New Roman"/>
          <w:sz w:val="28"/>
          <w:szCs w:val="28"/>
          <w:vertAlign w:val="superscript"/>
        </w:rPr>
        <w:t>2</w:t>
      </w:r>
      <w:r w:rsidRPr="009B4D67">
        <w:rPr>
          <w:rFonts w:ascii="Times New Roman" w:eastAsia="Times New Roman" w:hAnsi="Times New Roman" w:cs="Times New Roman"/>
          <w:sz w:val="28"/>
          <w:szCs w:val="28"/>
        </w:rPr>
        <w:t>;</w:t>
      </w:r>
    </w:p>
    <w:p w14:paraId="432DD440" w14:textId="77777777" w:rsidR="009216DA" w:rsidRPr="009B4D67" w:rsidRDefault="009216DA" w:rsidP="008A5A0E">
      <w:pPr>
        <w:numPr>
          <w:ilvl w:val="0"/>
          <w:numId w:val="63"/>
        </w:numPr>
        <w:shd w:val="clear" w:color="auto" w:fill="FFFFFF"/>
        <w:tabs>
          <w:tab w:val="left" w:pos="993"/>
        </w:tabs>
        <w:kinsoku w:val="0"/>
        <w:overflowPunct w:val="0"/>
        <w:autoSpaceDE w:val="0"/>
        <w:autoSpaceDN w:val="0"/>
        <w:spacing w:after="0" w:line="240" w:lineRule="auto"/>
        <w:ind w:left="0" w:firstLine="709"/>
        <w:jc w:val="both"/>
        <w:rPr>
          <w:rFonts w:ascii="Times New Roman" w:eastAsia="Times New Roman" w:hAnsi="Times New Roman" w:cs="Times New Roman"/>
          <w:sz w:val="28"/>
          <w:szCs w:val="28"/>
        </w:rPr>
      </w:pPr>
      <w:r w:rsidRPr="009B4D67">
        <w:rPr>
          <w:rFonts w:ascii="Times New Roman" w:eastAsia="Times New Roman" w:hAnsi="Times New Roman" w:cs="Times New Roman"/>
          <w:sz w:val="28"/>
          <w:szCs w:val="28"/>
        </w:rPr>
        <w:t>общежитие – 350 м</w:t>
      </w:r>
      <w:r w:rsidRPr="009B4D67">
        <w:rPr>
          <w:rFonts w:ascii="Times New Roman" w:eastAsia="Times New Roman" w:hAnsi="Times New Roman" w:cs="Times New Roman"/>
          <w:sz w:val="28"/>
          <w:szCs w:val="28"/>
          <w:vertAlign w:val="superscript"/>
        </w:rPr>
        <w:t>2</w:t>
      </w:r>
      <w:r w:rsidRPr="009B4D67">
        <w:rPr>
          <w:rFonts w:ascii="Times New Roman" w:eastAsia="Times New Roman" w:hAnsi="Times New Roman" w:cs="Times New Roman"/>
          <w:sz w:val="28"/>
          <w:szCs w:val="28"/>
        </w:rPr>
        <w:t>;</w:t>
      </w:r>
    </w:p>
    <w:p w14:paraId="50347311" w14:textId="77777777" w:rsidR="009216DA" w:rsidRDefault="009216DA" w:rsidP="008A5A0E">
      <w:pPr>
        <w:numPr>
          <w:ilvl w:val="0"/>
          <w:numId w:val="63"/>
        </w:numPr>
        <w:shd w:val="clear" w:color="auto" w:fill="FFFFFF"/>
        <w:tabs>
          <w:tab w:val="left" w:pos="993"/>
        </w:tabs>
        <w:kinsoku w:val="0"/>
        <w:overflowPunct w:val="0"/>
        <w:autoSpaceDE w:val="0"/>
        <w:autoSpaceDN w:val="0"/>
        <w:spacing w:after="0" w:line="240" w:lineRule="auto"/>
        <w:ind w:left="0" w:firstLine="709"/>
        <w:jc w:val="both"/>
        <w:rPr>
          <w:rFonts w:ascii="Times New Roman" w:eastAsia="Times New Roman" w:hAnsi="Times New Roman" w:cs="Times New Roman"/>
          <w:sz w:val="28"/>
          <w:szCs w:val="28"/>
        </w:rPr>
      </w:pPr>
      <w:r w:rsidRPr="009B4D67">
        <w:rPr>
          <w:rFonts w:ascii="Times New Roman" w:eastAsia="Times New Roman" w:hAnsi="Times New Roman" w:cs="Times New Roman"/>
          <w:sz w:val="28"/>
          <w:szCs w:val="28"/>
        </w:rPr>
        <w:t>требующ</w:t>
      </w:r>
      <w:r>
        <w:rPr>
          <w:rFonts w:ascii="Times New Roman" w:eastAsia="Times New Roman" w:hAnsi="Times New Roman" w:cs="Times New Roman"/>
          <w:sz w:val="28"/>
          <w:szCs w:val="28"/>
        </w:rPr>
        <w:t>ая капи</w:t>
      </w:r>
      <w:r w:rsidRPr="009B4D67">
        <w:rPr>
          <w:rFonts w:ascii="Times New Roman" w:eastAsia="Times New Roman" w:hAnsi="Times New Roman" w:cs="Times New Roman"/>
          <w:sz w:val="28"/>
          <w:szCs w:val="28"/>
        </w:rPr>
        <w:t>тального ремонта на капитальном ремонте – 19</w:t>
      </w:r>
      <w:r>
        <w:rPr>
          <w:rFonts w:ascii="Times New Roman" w:eastAsia="Times New Roman" w:hAnsi="Times New Roman" w:cs="Times New Roman"/>
          <w:sz w:val="28"/>
          <w:szCs w:val="28"/>
        </w:rPr>
        <w:t>84</w:t>
      </w:r>
      <w:r w:rsidRPr="009B4D67">
        <w:rPr>
          <w:rFonts w:ascii="Times New Roman" w:eastAsia="Times New Roman" w:hAnsi="Times New Roman" w:cs="Times New Roman"/>
          <w:sz w:val="28"/>
          <w:szCs w:val="28"/>
        </w:rPr>
        <w:t xml:space="preserve"> м</w:t>
      </w:r>
      <w:r w:rsidRPr="009B4D67">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w:t>
      </w:r>
    </w:p>
    <w:p w14:paraId="072F2886" w14:textId="77777777" w:rsidR="009216DA" w:rsidRPr="009B4D67" w:rsidRDefault="009216DA" w:rsidP="008A5A0E">
      <w:pPr>
        <w:numPr>
          <w:ilvl w:val="0"/>
          <w:numId w:val="63"/>
        </w:numPr>
        <w:shd w:val="clear" w:color="auto" w:fill="FFFFFF"/>
        <w:tabs>
          <w:tab w:val="left" w:pos="993"/>
        </w:tabs>
        <w:kinsoku w:val="0"/>
        <w:overflowPunct w:val="0"/>
        <w:autoSpaceDE w:val="0"/>
        <w:autoSpaceDN w:val="0"/>
        <w:spacing w:after="0" w:line="240" w:lineRule="auto"/>
        <w:ind w:left="0" w:firstLine="709"/>
        <w:jc w:val="both"/>
        <w:rPr>
          <w:rFonts w:ascii="Times New Roman" w:eastAsia="Times New Roman" w:hAnsi="Times New Roman" w:cs="Times New Roman"/>
          <w:sz w:val="28"/>
          <w:szCs w:val="28"/>
        </w:rPr>
      </w:pPr>
      <w:r w:rsidRPr="009B4D67">
        <w:rPr>
          <w:rFonts w:ascii="Times New Roman" w:eastAsia="Times New Roman" w:hAnsi="Times New Roman" w:cs="Times New Roman"/>
          <w:sz w:val="28"/>
          <w:szCs w:val="28"/>
        </w:rPr>
        <w:t>сданная в аренду</w:t>
      </w:r>
      <w:r>
        <w:rPr>
          <w:rFonts w:ascii="Times New Roman" w:eastAsia="Times New Roman" w:hAnsi="Times New Roman" w:cs="Times New Roman"/>
          <w:sz w:val="28"/>
          <w:szCs w:val="28"/>
        </w:rPr>
        <w:t xml:space="preserve"> </w:t>
      </w:r>
      <w:r w:rsidRPr="009B4D67">
        <w:rPr>
          <w:rFonts w:ascii="Times New Roman" w:eastAsia="Times New Roman" w:hAnsi="Times New Roman" w:cs="Times New Roman"/>
          <w:sz w:val="28"/>
          <w:szCs w:val="28"/>
        </w:rPr>
        <w:t>или субаренду</w:t>
      </w:r>
      <w:r>
        <w:rPr>
          <w:rFonts w:ascii="Times New Roman" w:eastAsia="Times New Roman" w:hAnsi="Times New Roman" w:cs="Times New Roman"/>
          <w:sz w:val="28"/>
          <w:szCs w:val="28"/>
        </w:rPr>
        <w:t xml:space="preserve"> </w:t>
      </w:r>
      <w:r w:rsidRPr="009B4D6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286</w:t>
      </w:r>
      <w:r w:rsidRPr="009B4D67">
        <w:rPr>
          <w:rFonts w:ascii="Times New Roman" w:eastAsia="Times New Roman" w:hAnsi="Times New Roman" w:cs="Times New Roman"/>
          <w:sz w:val="28"/>
          <w:szCs w:val="28"/>
        </w:rPr>
        <w:t xml:space="preserve"> м</w:t>
      </w:r>
      <w:r w:rsidRPr="009B4D67">
        <w:rPr>
          <w:rFonts w:ascii="Times New Roman" w:eastAsia="Times New Roman" w:hAnsi="Times New Roman" w:cs="Times New Roman"/>
          <w:sz w:val="28"/>
          <w:szCs w:val="28"/>
          <w:vertAlign w:val="superscript"/>
        </w:rPr>
        <w:t>2</w:t>
      </w:r>
      <w:r>
        <w:rPr>
          <w:rFonts w:ascii="Times New Roman" w:eastAsia="Times New Roman" w:hAnsi="Times New Roman" w:cs="Times New Roman"/>
          <w:sz w:val="28"/>
          <w:szCs w:val="28"/>
        </w:rPr>
        <w:t xml:space="preserve"> (кафетерий ООО «Радуга» и столовая).</w:t>
      </w:r>
    </w:p>
    <w:p w14:paraId="37324BE3" w14:textId="77777777" w:rsidR="009216DA" w:rsidRPr="00C20371" w:rsidRDefault="008F7C66" w:rsidP="008A5A0E">
      <w:pPr>
        <w:shd w:val="clear" w:color="auto" w:fill="FFFFFF"/>
        <w:kinsoku w:val="0"/>
        <w:overflowPunct w:val="0"/>
        <w:autoSpaceDE w:val="0"/>
        <w:autoSpaceDN w:val="0"/>
        <w:spacing w:before="120" w:after="0" w:line="240" w:lineRule="auto"/>
        <w:ind w:firstLine="709"/>
        <w:jc w:val="right"/>
        <w:rPr>
          <w:rFonts w:ascii="Times New Roman" w:eastAsia="Times New Roman" w:hAnsi="Times New Roman" w:cs="Times New Roman"/>
          <w:sz w:val="24"/>
          <w:szCs w:val="24"/>
          <w:lang w:eastAsia="ru-RU"/>
        </w:rPr>
      </w:pPr>
      <w:r w:rsidRPr="00C20371">
        <w:rPr>
          <w:rFonts w:ascii="Times New Roman" w:eastAsia="Times New Roman" w:hAnsi="Times New Roman" w:cs="Times New Roman"/>
          <w:sz w:val="24"/>
          <w:szCs w:val="24"/>
          <w:lang w:eastAsia="ru-RU"/>
        </w:rPr>
        <w:t>Таблица 57</w:t>
      </w:r>
    </w:p>
    <w:p w14:paraId="1F960794" w14:textId="77777777" w:rsidR="009216DA" w:rsidRPr="009B4D67" w:rsidRDefault="009216DA" w:rsidP="008A5A0E">
      <w:pPr>
        <w:shd w:val="clear" w:color="auto" w:fill="FFFFFF"/>
        <w:kinsoku w:val="0"/>
        <w:overflowPunct w:val="0"/>
        <w:autoSpaceDE w:val="0"/>
        <w:autoSpaceDN w:val="0"/>
        <w:spacing w:after="60" w:line="240" w:lineRule="auto"/>
        <w:ind w:firstLine="709"/>
        <w:jc w:val="center"/>
        <w:rPr>
          <w:rFonts w:ascii="Times New Roman" w:eastAsia="Times New Roman" w:hAnsi="Times New Roman" w:cs="Times New Roman"/>
          <w:sz w:val="28"/>
          <w:szCs w:val="28"/>
        </w:rPr>
      </w:pPr>
      <w:r w:rsidRPr="009B4D67">
        <w:rPr>
          <w:rFonts w:ascii="Times New Roman" w:eastAsia="Times New Roman" w:hAnsi="Times New Roman" w:cs="Times New Roman"/>
          <w:sz w:val="28"/>
          <w:szCs w:val="28"/>
        </w:rPr>
        <w:t>Наличие и использование площадей</w:t>
      </w:r>
    </w:p>
    <w:tbl>
      <w:tblPr>
        <w:tblW w:w="5009" w:type="pct"/>
        <w:tblCellMar>
          <w:left w:w="15" w:type="dxa"/>
          <w:right w:w="15" w:type="dxa"/>
        </w:tblCellMar>
        <w:tblLook w:val="0000" w:firstRow="0" w:lastRow="0" w:firstColumn="0" w:lastColumn="0" w:noHBand="0" w:noVBand="0"/>
      </w:tblPr>
      <w:tblGrid>
        <w:gridCol w:w="6974"/>
        <w:gridCol w:w="2428"/>
      </w:tblGrid>
      <w:tr w:rsidR="009216DA" w:rsidRPr="009B4D67" w14:paraId="4DD7E352" w14:textId="77777777" w:rsidTr="00372C15">
        <w:trPr>
          <w:trHeight w:val="193"/>
        </w:trPr>
        <w:tc>
          <w:tcPr>
            <w:tcW w:w="3709" w:type="pct"/>
            <w:tcBorders>
              <w:top w:val="single" w:sz="8" w:space="0" w:color="000000"/>
              <w:left w:val="single" w:sz="8" w:space="0" w:color="000000"/>
              <w:bottom w:val="single" w:sz="8" w:space="0" w:color="000000"/>
              <w:right w:val="single" w:sz="8" w:space="0" w:color="000000"/>
            </w:tcBorders>
            <w:vAlign w:val="center"/>
          </w:tcPr>
          <w:p w14:paraId="59AD7083" w14:textId="77777777" w:rsidR="009216DA" w:rsidRPr="009B4D67" w:rsidRDefault="009216DA" w:rsidP="008A5A0E">
            <w:pPr>
              <w:autoSpaceDE w:val="0"/>
              <w:autoSpaceDN w:val="0"/>
              <w:adjustRightInd w:val="0"/>
              <w:spacing w:after="0" w:line="240" w:lineRule="auto"/>
              <w:ind w:left="91"/>
              <w:jc w:val="center"/>
              <w:rPr>
                <w:rFonts w:ascii="Times New Roman" w:hAnsi="Times New Roman" w:cs="Times New Roman"/>
                <w:color w:val="000000"/>
                <w:sz w:val="20"/>
                <w:szCs w:val="20"/>
              </w:rPr>
            </w:pPr>
            <w:r w:rsidRPr="009B4D67">
              <w:rPr>
                <w:rFonts w:ascii="Times New Roman" w:hAnsi="Times New Roman" w:cs="Times New Roman"/>
                <w:color w:val="000000"/>
                <w:sz w:val="20"/>
                <w:szCs w:val="20"/>
              </w:rPr>
              <w:t>Наименование показателей</w:t>
            </w:r>
          </w:p>
        </w:tc>
        <w:tc>
          <w:tcPr>
            <w:tcW w:w="1291" w:type="pct"/>
            <w:tcBorders>
              <w:top w:val="single" w:sz="4" w:space="0" w:color="000000"/>
              <w:left w:val="single" w:sz="4" w:space="0" w:color="000000"/>
              <w:bottom w:val="single" w:sz="4" w:space="0" w:color="000000"/>
              <w:right w:val="single" w:sz="4" w:space="0" w:color="000000"/>
            </w:tcBorders>
            <w:vAlign w:val="center"/>
          </w:tcPr>
          <w:p w14:paraId="6DC230D2" w14:textId="77777777" w:rsidR="009216DA" w:rsidRPr="009B4D67" w:rsidRDefault="009216DA" w:rsidP="008A5A0E">
            <w:pPr>
              <w:autoSpaceDE w:val="0"/>
              <w:autoSpaceDN w:val="0"/>
              <w:adjustRightInd w:val="0"/>
              <w:spacing w:after="0" w:line="240" w:lineRule="auto"/>
              <w:ind w:left="91"/>
              <w:jc w:val="center"/>
              <w:rPr>
                <w:rFonts w:ascii="Times New Roman" w:hAnsi="Times New Roman" w:cs="Times New Roman"/>
                <w:color w:val="000000"/>
                <w:sz w:val="20"/>
                <w:szCs w:val="20"/>
              </w:rPr>
            </w:pPr>
            <w:r w:rsidRPr="009B4D67">
              <w:rPr>
                <w:rFonts w:ascii="Times New Roman" w:hAnsi="Times New Roman" w:cs="Times New Roman"/>
                <w:color w:val="000000"/>
                <w:sz w:val="20"/>
                <w:szCs w:val="20"/>
              </w:rPr>
              <w:t>Всего</w:t>
            </w:r>
          </w:p>
        </w:tc>
      </w:tr>
      <w:tr w:rsidR="009216DA" w:rsidRPr="009B4D67" w14:paraId="09DC6C01" w14:textId="77777777" w:rsidTr="00E349C3">
        <w:tc>
          <w:tcPr>
            <w:tcW w:w="3709" w:type="pct"/>
            <w:tcBorders>
              <w:top w:val="single" w:sz="8" w:space="0" w:color="000000"/>
              <w:left w:val="single" w:sz="8" w:space="0" w:color="000000"/>
              <w:bottom w:val="single" w:sz="8" w:space="0" w:color="000000"/>
              <w:right w:val="single" w:sz="8" w:space="0" w:color="000000"/>
            </w:tcBorders>
          </w:tcPr>
          <w:p w14:paraId="6E38A484" w14:textId="77777777" w:rsidR="009216DA" w:rsidRPr="009B4D67" w:rsidRDefault="009216DA" w:rsidP="008A5A0E">
            <w:pPr>
              <w:autoSpaceDE w:val="0"/>
              <w:autoSpaceDN w:val="0"/>
              <w:adjustRightInd w:val="0"/>
              <w:spacing w:after="0" w:line="240" w:lineRule="auto"/>
              <w:ind w:left="91"/>
              <w:rPr>
                <w:rFonts w:ascii="Times New Roman" w:hAnsi="Times New Roman" w:cs="Times New Roman"/>
                <w:color w:val="000000"/>
                <w:sz w:val="20"/>
                <w:szCs w:val="20"/>
              </w:rPr>
            </w:pPr>
            <w:r w:rsidRPr="009B4D67">
              <w:rPr>
                <w:rFonts w:ascii="Times New Roman" w:hAnsi="Times New Roman" w:cs="Times New Roman"/>
                <w:color w:val="000000"/>
                <w:sz w:val="20"/>
                <w:szCs w:val="20"/>
              </w:rPr>
              <w:t>Общая площадь зданий (помещений) - всего, м2</w:t>
            </w:r>
          </w:p>
        </w:tc>
        <w:tc>
          <w:tcPr>
            <w:tcW w:w="1291" w:type="pct"/>
            <w:tcBorders>
              <w:top w:val="single" w:sz="4" w:space="0" w:color="000000"/>
              <w:left w:val="single" w:sz="4" w:space="0" w:color="000000"/>
              <w:bottom w:val="single" w:sz="4" w:space="0" w:color="000000"/>
              <w:right w:val="single" w:sz="4" w:space="0" w:color="000000"/>
            </w:tcBorders>
          </w:tcPr>
          <w:p w14:paraId="0E0C5318" w14:textId="77777777" w:rsidR="009216DA" w:rsidRPr="009B4D67" w:rsidRDefault="009216DA" w:rsidP="008A5A0E">
            <w:pPr>
              <w:autoSpaceDE w:val="0"/>
              <w:autoSpaceDN w:val="0"/>
              <w:adjustRightInd w:val="0"/>
              <w:spacing w:after="0" w:line="240" w:lineRule="auto"/>
              <w:ind w:left="91"/>
              <w:jc w:val="center"/>
              <w:rPr>
                <w:rFonts w:ascii="Times New Roman" w:hAnsi="Times New Roman" w:cs="Times New Roman"/>
                <w:color w:val="000000"/>
                <w:sz w:val="20"/>
                <w:szCs w:val="20"/>
              </w:rPr>
            </w:pPr>
            <w:r>
              <w:rPr>
                <w:rFonts w:ascii="Times New Roman" w:hAnsi="Times New Roman" w:cs="Times New Roman"/>
                <w:color w:val="000000"/>
                <w:sz w:val="20"/>
                <w:szCs w:val="20"/>
              </w:rPr>
              <w:t>16706</w:t>
            </w:r>
          </w:p>
        </w:tc>
      </w:tr>
      <w:tr w:rsidR="009216DA" w:rsidRPr="009B4D67" w14:paraId="4F12781C" w14:textId="77777777" w:rsidTr="00E349C3">
        <w:tc>
          <w:tcPr>
            <w:tcW w:w="3709" w:type="pct"/>
            <w:tcBorders>
              <w:top w:val="single" w:sz="8" w:space="0" w:color="000000"/>
              <w:left w:val="single" w:sz="8" w:space="0" w:color="000000"/>
              <w:bottom w:val="single" w:sz="8" w:space="0" w:color="000000"/>
              <w:right w:val="single" w:sz="8" w:space="0" w:color="000000"/>
            </w:tcBorders>
          </w:tcPr>
          <w:p w14:paraId="68282340" w14:textId="77777777" w:rsidR="009216DA" w:rsidRPr="009B4D67" w:rsidRDefault="009216DA" w:rsidP="008A5A0E">
            <w:pPr>
              <w:autoSpaceDE w:val="0"/>
              <w:autoSpaceDN w:val="0"/>
              <w:adjustRightInd w:val="0"/>
              <w:spacing w:after="0" w:line="240" w:lineRule="auto"/>
              <w:ind w:left="91"/>
              <w:rPr>
                <w:rFonts w:ascii="Times New Roman" w:hAnsi="Times New Roman" w:cs="Times New Roman"/>
                <w:color w:val="000000"/>
                <w:sz w:val="20"/>
                <w:szCs w:val="20"/>
              </w:rPr>
            </w:pPr>
            <w:r w:rsidRPr="009B4D67">
              <w:rPr>
                <w:rFonts w:ascii="Times New Roman" w:hAnsi="Times New Roman" w:cs="Times New Roman"/>
                <w:color w:val="000000"/>
                <w:sz w:val="20"/>
                <w:szCs w:val="20"/>
              </w:rPr>
              <w:t>из нее площадь по целям использования:</w:t>
            </w:r>
            <w:r w:rsidRPr="009B4D67">
              <w:rPr>
                <w:rFonts w:ascii="Times New Roman" w:hAnsi="Times New Roman" w:cs="Times New Roman"/>
                <w:color w:val="000000"/>
                <w:sz w:val="20"/>
                <w:szCs w:val="20"/>
              </w:rPr>
              <w:br/>
              <w:t xml:space="preserve">учебно-лабораторных зданий </w:t>
            </w:r>
          </w:p>
        </w:tc>
        <w:tc>
          <w:tcPr>
            <w:tcW w:w="1291" w:type="pct"/>
            <w:tcBorders>
              <w:top w:val="single" w:sz="4" w:space="0" w:color="000000"/>
              <w:left w:val="single" w:sz="4" w:space="0" w:color="000000"/>
              <w:bottom w:val="single" w:sz="4" w:space="0" w:color="000000"/>
              <w:right w:val="single" w:sz="4" w:space="0" w:color="000000"/>
            </w:tcBorders>
            <w:vAlign w:val="bottom"/>
          </w:tcPr>
          <w:p w14:paraId="66DD33A0" w14:textId="77777777" w:rsidR="009216DA" w:rsidRPr="009216DA" w:rsidRDefault="009216DA" w:rsidP="008A5A0E">
            <w:pPr>
              <w:autoSpaceDE w:val="0"/>
              <w:autoSpaceDN w:val="0"/>
              <w:adjustRightInd w:val="0"/>
              <w:spacing w:after="0" w:line="240" w:lineRule="auto"/>
              <w:ind w:left="91"/>
              <w:jc w:val="center"/>
              <w:rPr>
                <w:rFonts w:ascii="Times New Roman" w:hAnsi="Times New Roman" w:cs="Times New Roman"/>
                <w:color w:val="000000"/>
                <w:sz w:val="20"/>
                <w:szCs w:val="20"/>
              </w:rPr>
            </w:pPr>
            <w:r w:rsidRPr="009216DA">
              <w:rPr>
                <w:rFonts w:ascii="Times New Roman" w:hAnsi="Times New Roman" w:cs="Times New Roman"/>
                <w:color w:val="000000"/>
                <w:sz w:val="20"/>
                <w:szCs w:val="20"/>
              </w:rPr>
              <w:t>16356</w:t>
            </w:r>
          </w:p>
        </w:tc>
      </w:tr>
      <w:tr w:rsidR="009216DA" w:rsidRPr="009B4D67" w14:paraId="4924D94D" w14:textId="77777777" w:rsidTr="00E349C3">
        <w:tc>
          <w:tcPr>
            <w:tcW w:w="3709" w:type="pct"/>
            <w:tcBorders>
              <w:top w:val="single" w:sz="8" w:space="0" w:color="000000"/>
              <w:left w:val="single" w:sz="8" w:space="0" w:color="000000"/>
              <w:bottom w:val="single" w:sz="8" w:space="0" w:color="000000"/>
              <w:right w:val="single" w:sz="8" w:space="0" w:color="000000"/>
            </w:tcBorders>
          </w:tcPr>
          <w:p w14:paraId="1296B519" w14:textId="72ABB773" w:rsidR="009216DA" w:rsidRPr="009B4D67" w:rsidRDefault="009216DA" w:rsidP="008A5A0E">
            <w:pPr>
              <w:autoSpaceDE w:val="0"/>
              <w:autoSpaceDN w:val="0"/>
              <w:adjustRightInd w:val="0"/>
              <w:spacing w:after="0" w:line="240" w:lineRule="auto"/>
              <w:ind w:left="91"/>
              <w:rPr>
                <w:rFonts w:ascii="Times New Roman" w:hAnsi="Times New Roman" w:cs="Times New Roman"/>
                <w:color w:val="000000"/>
                <w:sz w:val="20"/>
                <w:szCs w:val="20"/>
              </w:rPr>
            </w:pPr>
            <w:r w:rsidRPr="009B4D67">
              <w:rPr>
                <w:rFonts w:ascii="Times New Roman" w:hAnsi="Times New Roman" w:cs="Times New Roman"/>
                <w:color w:val="000000"/>
                <w:sz w:val="20"/>
                <w:szCs w:val="20"/>
              </w:rPr>
              <w:t>в том числе:</w:t>
            </w:r>
            <w:r w:rsidR="00372C15">
              <w:rPr>
                <w:rFonts w:ascii="Times New Roman" w:hAnsi="Times New Roman" w:cs="Times New Roman"/>
                <w:color w:val="000000"/>
                <w:sz w:val="20"/>
                <w:szCs w:val="20"/>
              </w:rPr>
              <w:t xml:space="preserve"> </w:t>
            </w:r>
            <w:r w:rsidRPr="009B4D67">
              <w:rPr>
                <w:rFonts w:ascii="Times New Roman" w:hAnsi="Times New Roman" w:cs="Times New Roman"/>
                <w:color w:val="000000"/>
                <w:sz w:val="20"/>
                <w:szCs w:val="20"/>
              </w:rPr>
              <w:t>учебная</w:t>
            </w:r>
          </w:p>
        </w:tc>
        <w:tc>
          <w:tcPr>
            <w:tcW w:w="1291" w:type="pct"/>
            <w:tcBorders>
              <w:top w:val="single" w:sz="4" w:space="0" w:color="000000"/>
              <w:left w:val="single" w:sz="4" w:space="0" w:color="000000"/>
              <w:bottom w:val="single" w:sz="4" w:space="0" w:color="000000"/>
              <w:right w:val="single" w:sz="4" w:space="0" w:color="000000"/>
            </w:tcBorders>
            <w:vAlign w:val="bottom"/>
          </w:tcPr>
          <w:p w14:paraId="3AAE3B47" w14:textId="77777777" w:rsidR="009216DA" w:rsidRPr="009216DA" w:rsidRDefault="009216DA" w:rsidP="008A5A0E">
            <w:pPr>
              <w:autoSpaceDE w:val="0"/>
              <w:autoSpaceDN w:val="0"/>
              <w:adjustRightInd w:val="0"/>
              <w:spacing w:after="0" w:line="240" w:lineRule="auto"/>
              <w:ind w:left="91"/>
              <w:jc w:val="center"/>
              <w:rPr>
                <w:rFonts w:ascii="Times New Roman" w:hAnsi="Times New Roman" w:cs="Times New Roman"/>
                <w:color w:val="000000"/>
                <w:sz w:val="20"/>
                <w:szCs w:val="20"/>
              </w:rPr>
            </w:pPr>
            <w:r w:rsidRPr="009216DA">
              <w:rPr>
                <w:rFonts w:ascii="Times New Roman" w:hAnsi="Times New Roman" w:cs="Times New Roman"/>
                <w:color w:val="000000"/>
                <w:sz w:val="20"/>
                <w:szCs w:val="20"/>
              </w:rPr>
              <w:t>11993</w:t>
            </w:r>
          </w:p>
        </w:tc>
      </w:tr>
      <w:tr w:rsidR="009216DA" w:rsidRPr="009B4D67" w14:paraId="6B619673" w14:textId="77777777" w:rsidTr="00E349C3">
        <w:tc>
          <w:tcPr>
            <w:tcW w:w="3709" w:type="pct"/>
            <w:tcBorders>
              <w:top w:val="single" w:sz="8" w:space="0" w:color="000000"/>
              <w:left w:val="single" w:sz="8" w:space="0" w:color="000000"/>
              <w:bottom w:val="single" w:sz="8" w:space="0" w:color="000000"/>
              <w:right w:val="single" w:sz="8" w:space="0" w:color="000000"/>
            </w:tcBorders>
          </w:tcPr>
          <w:p w14:paraId="25B135E4" w14:textId="77777777" w:rsidR="009216DA" w:rsidRPr="009B4D67" w:rsidRDefault="009216DA" w:rsidP="008A5A0E">
            <w:pPr>
              <w:autoSpaceDE w:val="0"/>
              <w:autoSpaceDN w:val="0"/>
              <w:adjustRightInd w:val="0"/>
              <w:spacing w:after="0" w:line="240" w:lineRule="auto"/>
              <w:ind w:left="91"/>
              <w:rPr>
                <w:rFonts w:ascii="Times New Roman" w:hAnsi="Times New Roman" w:cs="Times New Roman"/>
                <w:color w:val="000000"/>
                <w:sz w:val="20"/>
                <w:szCs w:val="20"/>
              </w:rPr>
            </w:pPr>
            <w:r w:rsidRPr="009B4D67">
              <w:rPr>
                <w:rFonts w:ascii="Times New Roman" w:hAnsi="Times New Roman" w:cs="Times New Roman"/>
                <w:color w:val="000000"/>
                <w:sz w:val="20"/>
                <w:szCs w:val="20"/>
              </w:rPr>
              <w:t>из нее площадь крытых спортивных сооружений</w:t>
            </w:r>
          </w:p>
        </w:tc>
        <w:tc>
          <w:tcPr>
            <w:tcW w:w="1291" w:type="pct"/>
            <w:tcBorders>
              <w:top w:val="single" w:sz="4" w:space="0" w:color="000000"/>
              <w:left w:val="single" w:sz="4" w:space="0" w:color="000000"/>
              <w:bottom w:val="single" w:sz="4" w:space="0" w:color="000000"/>
              <w:right w:val="single" w:sz="4" w:space="0" w:color="000000"/>
            </w:tcBorders>
            <w:vAlign w:val="bottom"/>
          </w:tcPr>
          <w:p w14:paraId="1A6D3A48" w14:textId="77777777" w:rsidR="009216DA" w:rsidRPr="009216DA" w:rsidRDefault="009216DA" w:rsidP="008A5A0E">
            <w:pPr>
              <w:autoSpaceDE w:val="0"/>
              <w:autoSpaceDN w:val="0"/>
              <w:adjustRightInd w:val="0"/>
              <w:spacing w:after="0" w:line="240" w:lineRule="auto"/>
              <w:ind w:left="91"/>
              <w:jc w:val="center"/>
              <w:rPr>
                <w:rFonts w:ascii="Times New Roman" w:hAnsi="Times New Roman" w:cs="Times New Roman"/>
                <w:color w:val="000000"/>
                <w:sz w:val="20"/>
                <w:szCs w:val="20"/>
              </w:rPr>
            </w:pPr>
            <w:r w:rsidRPr="009216DA">
              <w:rPr>
                <w:rFonts w:ascii="Times New Roman" w:hAnsi="Times New Roman" w:cs="Times New Roman"/>
                <w:color w:val="000000"/>
                <w:sz w:val="20"/>
                <w:szCs w:val="20"/>
              </w:rPr>
              <w:t>604</w:t>
            </w:r>
          </w:p>
        </w:tc>
      </w:tr>
      <w:tr w:rsidR="009216DA" w:rsidRPr="009B4D67" w14:paraId="4DF4FC16" w14:textId="77777777" w:rsidTr="00E349C3">
        <w:tc>
          <w:tcPr>
            <w:tcW w:w="3709" w:type="pct"/>
            <w:tcBorders>
              <w:top w:val="single" w:sz="8" w:space="0" w:color="000000"/>
              <w:left w:val="single" w:sz="8" w:space="0" w:color="000000"/>
              <w:bottom w:val="single" w:sz="8" w:space="0" w:color="000000"/>
              <w:right w:val="single" w:sz="8" w:space="0" w:color="000000"/>
            </w:tcBorders>
          </w:tcPr>
          <w:p w14:paraId="19D59FC2" w14:textId="77777777" w:rsidR="009216DA" w:rsidRPr="009B4D67" w:rsidRDefault="009216DA" w:rsidP="008A5A0E">
            <w:pPr>
              <w:autoSpaceDE w:val="0"/>
              <w:autoSpaceDN w:val="0"/>
              <w:adjustRightInd w:val="0"/>
              <w:spacing w:after="0" w:line="240" w:lineRule="auto"/>
              <w:ind w:left="91"/>
              <w:rPr>
                <w:rFonts w:ascii="Times New Roman" w:hAnsi="Times New Roman" w:cs="Times New Roman"/>
                <w:color w:val="000000"/>
                <w:sz w:val="20"/>
                <w:szCs w:val="20"/>
              </w:rPr>
            </w:pPr>
            <w:r w:rsidRPr="009B4D67">
              <w:rPr>
                <w:rFonts w:ascii="Times New Roman" w:hAnsi="Times New Roman" w:cs="Times New Roman"/>
                <w:color w:val="000000"/>
                <w:sz w:val="20"/>
                <w:szCs w:val="20"/>
              </w:rPr>
              <w:t>учебно-вспомогательная</w:t>
            </w:r>
          </w:p>
        </w:tc>
        <w:tc>
          <w:tcPr>
            <w:tcW w:w="1291" w:type="pct"/>
            <w:tcBorders>
              <w:top w:val="single" w:sz="4" w:space="0" w:color="000000"/>
              <w:left w:val="single" w:sz="4" w:space="0" w:color="000000"/>
              <w:bottom w:val="single" w:sz="4" w:space="0" w:color="000000"/>
              <w:right w:val="single" w:sz="4" w:space="0" w:color="000000"/>
            </w:tcBorders>
            <w:vAlign w:val="bottom"/>
          </w:tcPr>
          <w:p w14:paraId="335E9132" w14:textId="77777777" w:rsidR="009216DA" w:rsidRPr="009216DA" w:rsidRDefault="009216DA" w:rsidP="008A5A0E">
            <w:pPr>
              <w:autoSpaceDE w:val="0"/>
              <w:autoSpaceDN w:val="0"/>
              <w:adjustRightInd w:val="0"/>
              <w:spacing w:after="0" w:line="240" w:lineRule="auto"/>
              <w:ind w:left="91"/>
              <w:jc w:val="center"/>
              <w:rPr>
                <w:rFonts w:ascii="Times New Roman" w:hAnsi="Times New Roman" w:cs="Times New Roman"/>
                <w:color w:val="000000"/>
                <w:sz w:val="20"/>
                <w:szCs w:val="20"/>
              </w:rPr>
            </w:pPr>
            <w:r w:rsidRPr="009216DA">
              <w:rPr>
                <w:rFonts w:ascii="Times New Roman" w:hAnsi="Times New Roman" w:cs="Times New Roman"/>
                <w:color w:val="000000"/>
                <w:sz w:val="20"/>
                <w:szCs w:val="20"/>
              </w:rPr>
              <w:t>1608</w:t>
            </w:r>
          </w:p>
        </w:tc>
      </w:tr>
      <w:tr w:rsidR="009216DA" w:rsidRPr="009B4D67" w14:paraId="6B38D47D" w14:textId="77777777" w:rsidTr="00E349C3">
        <w:tc>
          <w:tcPr>
            <w:tcW w:w="3709" w:type="pct"/>
            <w:tcBorders>
              <w:top w:val="single" w:sz="8" w:space="0" w:color="000000"/>
              <w:left w:val="single" w:sz="8" w:space="0" w:color="000000"/>
              <w:bottom w:val="single" w:sz="8" w:space="0" w:color="000000"/>
              <w:right w:val="single" w:sz="8" w:space="0" w:color="000000"/>
            </w:tcBorders>
          </w:tcPr>
          <w:p w14:paraId="4A77B86D" w14:textId="77777777" w:rsidR="009216DA" w:rsidRPr="009B4D67" w:rsidRDefault="009216DA" w:rsidP="008A5A0E">
            <w:pPr>
              <w:autoSpaceDE w:val="0"/>
              <w:autoSpaceDN w:val="0"/>
              <w:adjustRightInd w:val="0"/>
              <w:spacing w:after="0" w:line="240" w:lineRule="auto"/>
              <w:ind w:left="91"/>
              <w:rPr>
                <w:rFonts w:ascii="Times New Roman" w:hAnsi="Times New Roman" w:cs="Times New Roman"/>
                <w:color w:val="000000"/>
                <w:sz w:val="20"/>
                <w:szCs w:val="20"/>
              </w:rPr>
            </w:pPr>
            <w:r w:rsidRPr="009B4D67">
              <w:rPr>
                <w:rFonts w:ascii="Times New Roman" w:hAnsi="Times New Roman" w:cs="Times New Roman"/>
                <w:color w:val="000000"/>
                <w:sz w:val="20"/>
                <w:szCs w:val="20"/>
              </w:rPr>
              <w:t>предназначенная для научно-исследовательских подразделений</w:t>
            </w:r>
          </w:p>
        </w:tc>
        <w:tc>
          <w:tcPr>
            <w:tcW w:w="1291" w:type="pct"/>
            <w:tcBorders>
              <w:top w:val="single" w:sz="4" w:space="0" w:color="000000"/>
              <w:left w:val="single" w:sz="4" w:space="0" w:color="000000"/>
              <w:bottom w:val="single" w:sz="4" w:space="0" w:color="000000"/>
              <w:right w:val="single" w:sz="4" w:space="0" w:color="000000"/>
            </w:tcBorders>
          </w:tcPr>
          <w:p w14:paraId="6DEAFEAB" w14:textId="77777777" w:rsidR="009216DA" w:rsidRPr="009B4D67" w:rsidRDefault="009216DA" w:rsidP="008A5A0E">
            <w:pPr>
              <w:autoSpaceDE w:val="0"/>
              <w:autoSpaceDN w:val="0"/>
              <w:adjustRightInd w:val="0"/>
              <w:spacing w:after="0" w:line="240" w:lineRule="auto"/>
              <w:ind w:left="91"/>
              <w:jc w:val="center"/>
              <w:rPr>
                <w:rFonts w:ascii="Times New Roman" w:hAnsi="Times New Roman" w:cs="Times New Roman"/>
                <w:color w:val="000000"/>
                <w:sz w:val="20"/>
                <w:szCs w:val="20"/>
              </w:rPr>
            </w:pPr>
            <w:r w:rsidRPr="009B4D67">
              <w:rPr>
                <w:rFonts w:ascii="Times New Roman" w:hAnsi="Times New Roman" w:cs="Times New Roman"/>
                <w:color w:val="000000"/>
                <w:sz w:val="20"/>
                <w:szCs w:val="20"/>
              </w:rPr>
              <w:t>0</w:t>
            </w:r>
          </w:p>
        </w:tc>
      </w:tr>
      <w:tr w:rsidR="009216DA" w:rsidRPr="009B4D67" w14:paraId="79FA4CCC" w14:textId="77777777" w:rsidTr="00E349C3">
        <w:tc>
          <w:tcPr>
            <w:tcW w:w="3709" w:type="pct"/>
            <w:tcBorders>
              <w:top w:val="single" w:sz="8" w:space="0" w:color="000000"/>
              <w:left w:val="single" w:sz="8" w:space="0" w:color="000000"/>
              <w:bottom w:val="single" w:sz="8" w:space="0" w:color="000000"/>
              <w:right w:val="single" w:sz="8" w:space="0" w:color="000000"/>
            </w:tcBorders>
          </w:tcPr>
          <w:p w14:paraId="7E3CAEAD" w14:textId="77777777" w:rsidR="009216DA" w:rsidRPr="009B4D67" w:rsidRDefault="009216DA" w:rsidP="008A5A0E">
            <w:pPr>
              <w:autoSpaceDE w:val="0"/>
              <w:autoSpaceDN w:val="0"/>
              <w:adjustRightInd w:val="0"/>
              <w:spacing w:after="0" w:line="240" w:lineRule="auto"/>
              <w:ind w:left="91"/>
              <w:rPr>
                <w:rFonts w:ascii="Times New Roman" w:hAnsi="Times New Roman" w:cs="Times New Roman"/>
                <w:color w:val="000000"/>
                <w:sz w:val="20"/>
                <w:szCs w:val="20"/>
              </w:rPr>
            </w:pPr>
            <w:r w:rsidRPr="009B4D67">
              <w:rPr>
                <w:rFonts w:ascii="Times New Roman" w:hAnsi="Times New Roman" w:cs="Times New Roman"/>
                <w:color w:val="000000"/>
                <w:sz w:val="20"/>
                <w:szCs w:val="20"/>
              </w:rPr>
              <w:t>подсобная</w:t>
            </w:r>
          </w:p>
        </w:tc>
        <w:tc>
          <w:tcPr>
            <w:tcW w:w="1291" w:type="pct"/>
            <w:tcBorders>
              <w:top w:val="single" w:sz="4" w:space="0" w:color="000000"/>
              <w:left w:val="single" w:sz="4" w:space="0" w:color="000000"/>
              <w:bottom w:val="single" w:sz="4" w:space="0" w:color="000000"/>
              <w:right w:val="single" w:sz="4" w:space="0" w:color="000000"/>
            </w:tcBorders>
            <w:vAlign w:val="bottom"/>
          </w:tcPr>
          <w:p w14:paraId="79061902" w14:textId="77777777" w:rsidR="009216DA" w:rsidRPr="009216DA" w:rsidRDefault="009216DA" w:rsidP="008A5A0E">
            <w:pPr>
              <w:autoSpaceDE w:val="0"/>
              <w:autoSpaceDN w:val="0"/>
              <w:adjustRightInd w:val="0"/>
              <w:spacing w:after="0" w:line="240" w:lineRule="auto"/>
              <w:ind w:left="91"/>
              <w:jc w:val="center"/>
              <w:rPr>
                <w:rFonts w:ascii="Times New Roman" w:hAnsi="Times New Roman" w:cs="Times New Roman"/>
                <w:color w:val="000000"/>
                <w:sz w:val="20"/>
                <w:szCs w:val="20"/>
              </w:rPr>
            </w:pPr>
            <w:r w:rsidRPr="009216DA">
              <w:rPr>
                <w:rFonts w:ascii="Times New Roman" w:hAnsi="Times New Roman" w:cs="Times New Roman"/>
                <w:color w:val="000000"/>
                <w:sz w:val="20"/>
                <w:szCs w:val="20"/>
              </w:rPr>
              <w:t>2755</w:t>
            </w:r>
          </w:p>
        </w:tc>
      </w:tr>
      <w:tr w:rsidR="009216DA" w:rsidRPr="009B4D67" w14:paraId="7FF605D4" w14:textId="77777777" w:rsidTr="00E349C3">
        <w:tc>
          <w:tcPr>
            <w:tcW w:w="3709" w:type="pct"/>
            <w:tcBorders>
              <w:top w:val="single" w:sz="8" w:space="0" w:color="000000"/>
              <w:left w:val="single" w:sz="8" w:space="0" w:color="000000"/>
              <w:bottom w:val="single" w:sz="8" w:space="0" w:color="000000"/>
              <w:right w:val="single" w:sz="8" w:space="0" w:color="000000"/>
            </w:tcBorders>
          </w:tcPr>
          <w:p w14:paraId="12611DAE" w14:textId="77777777" w:rsidR="009216DA" w:rsidRPr="009B4D67" w:rsidRDefault="009216DA" w:rsidP="008A5A0E">
            <w:pPr>
              <w:autoSpaceDE w:val="0"/>
              <w:autoSpaceDN w:val="0"/>
              <w:adjustRightInd w:val="0"/>
              <w:spacing w:after="0" w:line="240" w:lineRule="auto"/>
              <w:ind w:left="91"/>
              <w:rPr>
                <w:rFonts w:ascii="Times New Roman" w:hAnsi="Times New Roman" w:cs="Times New Roman"/>
                <w:color w:val="000000"/>
                <w:sz w:val="20"/>
                <w:szCs w:val="20"/>
              </w:rPr>
            </w:pPr>
            <w:r w:rsidRPr="009B4D67">
              <w:rPr>
                <w:rFonts w:ascii="Times New Roman" w:hAnsi="Times New Roman" w:cs="Times New Roman"/>
                <w:color w:val="000000"/>
                <w:sz w:val="20"/>
                <w:szCs w:val="20"/>
              </w:rPr>
              <w:t>из нее площадь пунктов общественного питания</w:t>
            </w:r>
          </w:p>
        </w:tc>
        <w:tc>
          <w:tcPr>
            <w:tcW w:w="1291" w:type="pct"/>
            <w:tcBorders>
              <w:top w:val="single" w:sz="4" w:space="0" w:color="000000"/>
              <w:left w:val="single" w:sz="4" w:space="0" w:color="000000"/>
              <w:bottom w:val="single" w:sz="4" w:space="0" w:color="000000"/>
              <w:right w:val="single" w:sz="4" w:space="0" w:color="000000"/>
            </w:tcBorders>
            <w:vAlign w:val="bottom"/>
          </w:tcPr>
          <w:p w14:paraId="32BC6185" w14:textId="77777777" w:rsidR="009216DA" w:rsidRPr="009216DA" w:rsidRDefault="009216DA" w:rsidP="008A5A0E">
            <w:pPr>
              <w:autoSpaceDE w:val="0"/>
              <w:autoSpaceDN w:val="0"/>
              <w:adjustRightInd w:val="0"/>
              <w:spacing w:after="0" w:line="240" w:lineRule="auto"/>
              <w:ind w:left="91"/>
              <w:jc w:val="center"/>
              <w:rPr>
                <w:rFonts w:ascii="Times New Roman" w:hAnsi="Times New Roman" w:cs="Times New Roman"/>
                <w:color w:val="000000"/>
                <w:sz w:val="20"/>
                <w:szCs w:val="20"/>
              </w:rPr>
            </w:pPr>
            <w:r w:rsidRPr="009216DA">
              <w:rPr>
                <w:rFonts w:ascii="Times New Roman" w:hAnsi="Times New Roman" w:cs="Times New Roman"/>
                <w:color w:val="000000"/>
                <w:sz w:val="20"/>
                <w:szCs w:val="20"/>
              </w:rPr>
              <w:t>415</w:t>
            </w:r>
          </w:p>
        </w:tc>
      </w:tr>
      <w:tr w:rsidR="009216DA" w:rsidRPr="009B4D67" w14:paraId="47AC4714" w14:textId="77777777" w:rsidTr="00E349C3">
        <w:tc>
          <w:tcPr>
            <w:tcW w:w="3709" w:type="pct"/>
            <w:tcBorders>
              <w:top w:val="single" w:sz="8" w:space="0" w:color="000000"/>
              <w:left w:val="single" w:sz="8" w:space="0" w:color="000000"/>
              <w:bottom w:val="single" w:sz="8" w:space="0" w:color="000000"/>
              <w:right w:val="single" w:sz="8" w:space="0" w:color="000000"/>
            </w:tcBorders>
          </w:tcPr>
          <w:p w14:paraId="1C4A800B" w14:textId="77777777" w:rsidR="009216DA" w:rsidRPr="009B4D67" w:rsidRDefault="009216DA" w:rsidP="008A5A0E">
            <w:pPr>
              <w:autoSpaceDE w:val="0"/>
              <w:autoSpaceDN w:val="0"/>
              <w:adjustRightInd w:val="0"/>
              <w:spacing w:after="0" w:line="240" w:lineRule="auto"/>
              <w:ind w:left="91"/>
              <w:rPr>
                <w:rFonts w:ascii="Times New Roman" w:hAnsi="Times New Roman" w:cs="Times New Roman"/>
                <w:color w:val="000000"/>
                <w:sz w:val="20"/>
                <w:szCs w:val="20"/>
              </w:rPr>
            </w:pPr>
            <w:r w:rsidRPr="009B4D67">
              <w:rPr>
                <w:rFonts w:ascii="Times New Roman" w:hAnsi="Times New Roman" w:cs="Times New Roman"/>
                <w:color w:val="000000"/>
                <w:sz w:val="20"/>
                <w:szCs w:val="20"/>
              </w:rPr>
              <w:t>общежитий</w:t>
            </w:r>
          </w:p>
        </w:tc>
        <w:tc>
          <w:tcPr>
            <w:tcW w:w="1291" w:type="pct"/>
            <w:tcBorders>
              <w:top w:val="single" w:sz="4" w:space="0" w:color="000000"/>
              <w:left w:val="single" w:sz="4" w:space="0" w:color="000000"/>
              <w:bottom w:val="single" w:sz="4" w:space="0" w:color="000000"/>
              <w:right w:val="single" w:sz="4" w:space="0" w:color="000000"/>
            </w:tcBorders>
          </w:tcPr>
          <w:p w14:paraId="711EDA5E" w14:textId="77777777" w:rsidR="009216DA" w:rsidRPr="009B4D67" w:rsidRDefault="009216DA" w:rsidP="008A5A0E">
            <w:pPr>
              <w:autoSpaceDE w:val="0"/>
              <w:autoSpaceDN w:val="0"/>
              <w:adjustRightInd w:val="0"/>
              <w:spacing w:after="0" w:line="240" w:lineRule="auto"/>
              <w:ind w:left="91"/>
              <w:jc w:val="center"/>
              <w:rPr>
                <w:rFonts w:ascii="Times New Roman" w:hAnsi="Times New Roman" w:cs="Times New Roman"/>
                <w:color w:val="000000"/>
                <w:sz w:val="20"/>
                <w:szCs w:val="20"/>
              </w:rPr>
            </w:pPr>
            <w:r w:rsidRPr="009B4D67">
              <w:rPr>
                <w:rFonts w:ascii="Times New Roman" w:hAnsi="Times New Roman" w:cs="Times New Roman"/>
                <w:color w:val="000000"/>
                <w:sz w:val="20"/>
                <w:szCs w:val="20"/>
              </w:rPr>
              <w:t>350</w:t>
            </w:r>
          </w:p>
        </w:tc>
      </w:tr>
      <w:tr w:rsidR="009216DA" w:rsidRPr="009B4D67" w14:paraId="53BA75B1" w14:textId="77777777" w:rsidTr="00E349C3">
        <w:tc>
          <w:tcPr>
            <w:tcW w:w="3709" w:type="pct"/>
            <w:tcBorders>
              <w:top w:val="single" w:sz="8" w:space="0" w:color="000000"/>
              <w:left w:val="single" w:sz="8" w:space="0" w:color="000000"/>
              <w:bottom w:val="single" w:sz="8" w:space="0" w:color="000000"/>
              <w:right w:val="single" w:sz="8" w:space="0" w:color="000000"/>
            </w:tcBorders>
          </w:tcPr>
          <w:p w14:paraId="372F98B7" w14:textId="77777777" w:rsidR="009216DA" w:rsidRPr="009B4D67" w:rsidRDefault="009216DA" w:rsidP="008A5A0E">
            <w:pPr>
              <w:autoSpaceDE w:val="0"/>
              <w:autoSpaceDN w:val="0"/>
              <w:adjustRightInd w:val="0"/>
              <w:spacing w:after="0" w:line="240" w:lineRule="auto"/>
              <w:ind w:left="91"/>
              <w:rPr>
                <w:rFonts w:ascii="Times New Roman" w:hAnsi="Times New Roman" w:cs="Times New Roman"/>
                <w:color w:val="000000"/>
                <w:sz w:val="20"/>
                <w:szCs w:val="20"/>
              </w:rPr>
            </w:pPr>
            <w:r w:rsidRPr="009B4D67">
              <w:rPr>
                <w:rFonts w:ascii="Times New Roman" w:hAnsi="Times New Roman" w:cs="Times New Roman"/>
                <w:color w:val="000000"/>
                <w:sz w:val="20"/>
                <w:szCs w:val="20"/>
              </w:rPr>
              <w:t>в том числе жилая</w:t>
            </w:r>
          </w:p>
        </w:tc>
        <w:tc>
          <w:tcPr>
            <w:tcW w:w="1291" w:type="pct"/>
            <w:tcBorders>
              <w:top w:val="single" w:sz="4" w:space="0" w:color="000000"/>
              <w:left w:val="single" w:sz="4" w:space="0" w:color="000000"/>
              <w:bottom w:val="single" w:sz="4" w:space="0" w:color="000000"/>
              <w:right w:val="single" w:sz="4" w:space="0" w:color="000000"/>
            </w:tcBorders>
          </w:tcPr>
          <w:p w14:paraId="38028524" w14:textId="77777777" w:rsidR="009216DA" w:rsidRPr="009B4D67" w:rsidRDefault="009216DA" w:rsidP="008A5A0E">
            <w:pPr>
              <w:autoSpaceDE w:val="0"/>
              <w:autoSpaceDN w:val="0"/>
              <w:adjustRightInd w:val="0"/>
              <w:spacing w:after="0" w:line="240" w:lineRule="auto"/>
              <w:ind w:left="91"/>
              <w:jc w:val="center"/>
              <w:rPr>
                <w:rFonts w:ascii="Times New Roman" w:hAnsi="Times New Roman" w:cs="Times New Roman"/>
                <w:color w:val="000000"/>
                <w:sz w:val="20"/>
                <w:szCs w:val="20"/>
              </w:rPr>
            </w:pPr>
            <w:r w:rsidRPr="009B4D67">
              <w:rPr>
                <w:rFonts w:ascii="Times New Roman" w:hAnsi="Times New Roman" w:cs="Times New Roman"/>
                <w:color w:val="000000"/>
                <w:sz w:val="20"/>
                <w:szCs w:val="20"/>
              </w:rPr>
              <w:t>350</w:t>
            </w:r>
          </w:p>
        </w:tc>
      </w:tr>
      <w:tr w:rsidR="009216DA" w:rsidRPr="009B4D67" w14:paraId="599CFC38" w14:textId="77777777" w:rsidTr="00E349C3">
        <w:tc>
          <w:tcPr>
            <w:tcW w:w="3709" w:type="pct"/>
            <w:tcBorders>
              <w:top w:val="single" w:sz="8" w:space="0" w:color="000000"/>
              <w:left w:val="single" w:sz="8" w:space="0" w:color="000000"/>
              <w:bottom w:val="single" w:sz="8" w:space="0" w:color="000000"/>
              <w:right w:val="single" w:sz="8" w:space="0" w:color="000000"/>
            </w:tcBorders>
          </w:tcPr>
          <w:p w14:paraId="3341E94F" w14:textId="77777777" w:rsidR="009216DA" w:rsidRPr="009B4D67" w:rsidRDefault="009216DA" w:rsidP="008A5A0E">
            <w:pPr>
              <w:autoSpaceDE w:val="0"/>
              <w:autoSpaceDN w:val="0"/>
              <w:adjustRightInd w:val="0"/>
              <w:spacing w:after="0" w:line="240" w:lineRule="auto"/>
              <w:ind w:left="91"/>
              <w:rPr>
                <w:rFonts w:ascii="Times New Roman" w:hAnsi="Times New Roman" w:cs="Times New Roman"/>
                <w:color w:val="000000"/>
                <w:sz w:val="20"/>
                <w:szCs w:val="20"/>
              </w:rPr>
            </w:pPr>
            <w:r w:rsidRPr="009B4D67">
              <w:rPr>
                <w:rFonts w:ascii="Times New Roman" w:hAnsi="Times New Roman" w:cs="Times New Roman"/>
                <w:color w:val="000000"/>
                <w:sz w:val="20"/>
                <w:szCs w:val="20"/>
              </w:rPr>
              <w:t>из нее занятая обучающимися</w:t>
            </w:r>
          </w:p>
        </w:tc>
        <w:tc>
          <w:tcPr>
            <w:tcW w:w="1291" w:type="pct"/>
            <w:tcBorders>
              <w:top w:val="single" w:sz="4" w:space="0" w:color="000000"/>
              <w:left w:val="single" w:sz="4" w:space="0" w:color="000000"/>
              <w:bottom w:val="single" w:sz="4" w:space="0" w:color="000000"/>
              <w:right w:val="single" w:sz="4" w:space="0" w:color="000000"/>
            </w:tcBorders>
          </w:tcPr>
          <w:p w14:paraId="02A045A8" w14:textId="77777777" w:rsidR="009216DA" w:rsidRPr="009B4D67" w:rsidRDefault="009216DA" w:rsidP="008A5A0E">
            <w:pPr>
              <w:autoSpaceDE w:val="0"/>
              <w:autoSpaceDN w:val="0"/>
              <w:adjustRightInd w:val="0"/>
              <w:spacing w:after="0" w:line="240" w:lineRule="auto"/>
              <w:ind w:left="91"/>
              <w:jc w:val="center"/>
              <w:rPr>
                <w:rFonts w:ascii="Times New Roman" w:hAnsi="Times New Roman" w:cs="Times New Roman"/>
                <w:color w:val="000000"/>
                <w:sz w:val="20"/>
                <w:szCs w:val="20"/>
              </w:rPr>
            </w:pPr>
            <w:r w:rsidRPr="009B4D67">
              <w:rPr>
                <w:rFonts w:ascii="Times New Roman" w:hAnsi="Times New Roman" w:cs="Times New Roman"/>
                <w:color w:val="000000"/>
                <w:sz w:val="20"/>
                <w:szCs w:val="20"/>
              </w:rPr>
              <w:t>350</w:t>
            </w:r>
          </w:p>
        </w:tc>
      </w:tr>
      <w:tr w:rsidR="009216DA" w:rsidRPr="009B4D67" w14:paraId="3424C882" w14:textId="77777777" w:rsidTr="00E349C3">
        <w:tc>
          <w:tcPr>
            <w:tcW w:w="3709" w:type="pct"/>
            <w:tcBorders>
              <w:top w:val="single" w:sz="8" w:space="0" w:color="000000"/>
              <w:left w:val="single" w:sz="8" w:space="0" w:color="000000"/>
              <w:bottom w:val="single" w:sz="8" w:space="0" w:color="000000"/>
              <w:right w:val="single" w:sz="8" w:space="0" w:color="000000"/>
            </w:tcBorders>
          </w:tcPr>
          <w:p w14:paraId="7684E767" w14:textId="77777777" w:rsidR="009216DA" w:rsidRPr="009B4D67" w:rsidRDefault="009216DA" w:rsidP="008A5A0E">
            <w:pPr>
              <w:autoSpaceDE w:val="0"/>
              <w:autoSpaceDN w:val="0"/>
              <w:adjustRightInd w:val="0"/>
              <w:spacing w:after="0" w:line="240" w:lineRule="auto"/>
              <w:ind w:left="91"/>
              <w:rPr>
                <w:rFonts w:ascii="Times New Roman" w:hAnsi="Times New Roman" w:cs="Times New Roman"/>
                <w:color w:val="000000"/>
                <w:sz w:val="20"/>
                <w:szCs w:val="20"/>
              </w:rPr>
            </w:pPr>
            <w:r w:rsidRPr="009B4D67">
              <w:rPr>
                <w:rFonts w:ascii="Times New Roman" w:hAnsi="Times New Roman" w:cs="Times New Roman"/>
                <w:color w:val="000000"/>
                <w:sz w:val="20"/>
                <w:szCs w:val="20"/>
              </w:rPr>
              <w:t>прочих зданий</w:t>
            </w:r>
          </w:p>
        </w:tc>
        <w:tc>
          <w:tcPr>
            <w:tcW w:w="1291" w:type="pct"/>
            <w:tcBorders>
              <w:top w:val="single" w:sz="4" w:space="0" w:color="000000"/>
              <w:left w:val="single" w:sz="4" w:space="0" w:color="000000"/>
              <w:bottom w:val="single" w:sz="4" w:space="0" w:color="000000"/>
              <w:right w:val="single" w:sz="4" w:space="0" w:color="000000"/>
            </w:tcBorders>
          </w:tcPr>
          <w:p w14:paraId="63AE634F" w14:textId="77777777" w:rsidR="009216DA" w:rsidRPr="009B4D67" w:rsidRDefault="009216DA" w:rsidP="008A5A0E">
            <w:pPr>
              <w:autoSpaceDE w:val="0"/>
              <w:autoSpaceDN w:val="0"/>
              <w:adjustRightInd w:val="0"/>
              <w:spacing w:after="0" w:line="240" w:lineRule="auto"/>
              <w:ind w:left="91"/>
              <w:jc w:val="center"/>
              <w:rPr>
                <w:rFonts w:ascii="Times New Roman" w:hAnsi="Times New Roman" w:cs="Times New Roman"/>
                <w:color w:val="000000"/>
                <w:sz w:val="20"/>
                <w:szCs w:val="20"/>
              </w:rPr>
            </w:pPr>
            <w:r w:rsidRPr="009B4D67">
              <w:rPr>
                <w:rFonts w:ascii="Times New Roman" w:hAnsi="Times New Roman" w:cs="Times New Roman"/>
                <w:color w:val="000000"/>
                <w:sz w:val="20"/>
                <w:szCs w:val="20"/>
              </w:rPr>
              <w:t>0</w:t>
            </w:r>
          </w:p>
        </w:tc>
      </w:tr>
      <w:tr w:rsidR="009216DA" w:rsidRPr="009B4D67" w14:paraId="37B02A84" w14:textId="77777777" w:rsidTr="00E349C3">
        <w:tc>
          <w:tcPr>
            <w:tcW w:w="3709" w:type="pct"/>
            <w:tcBorders>
              <w:top w:val="single" w:sz="8" w:space="0" w:color="000000"/>
              <w:left w:val="single" w:sz="8" w:space="0" w:color="000000"/>
              <w:bottom w:val="single" w:sz="8" w:space="0" w:color="000000"/>
              <w:right w:val="single" w:sz="8" w:space="0" w:color="000000"/>
            </w:tcBorders>
          </w:tcPr>
          <w:p w14:paraId="022CF1E8" w14:textId="77777777" w:rsidR="009216DA" w:rsidRPr="009B4D67" w:rsidRDefault="009216DA" w:rsidP="008A5A0E">
            <w:pPr>
              <w:autoSpaceDE w:val="0"/>
              <w:autoSpaceDN w:val="0"/>
              <w:adjustRightInd w:val="0"/>
              <w:spacing w:after="0" w:line="240" w:lineRule="auto"/>
              <w:ind w:left="91"/>
              <w:rPr>
                <w:rFonts w:ascii="Times New Roman" w:hAnsi="Times New Roman" w:cs="Times New Roman"/>
                <w:color w:val="000000"/>
                <w:sz w:val="20"/>
                <w:szCs w:val="20"/>
              </w:rPr>
            </w:pPr>
            <w:r w:rsidRPr="009B4D67">
              <w:rPr>
                <w:rFonts w:ascii="Times New Roman" w:hAnsi="Times New Roman" w:cs="Times New Roman"/>
                <w:color w:val="000000"/>
                <w:sz w:val="20"/>
                <w:szCs w:val="20"/>
              </w:rPr>
              <w:t>Общая площадь земельных участков – всего, га</w:t>
            </w:r>
          </w:p>
        </w:tc>
        <w:tc>
          <w:tcPr>
            <w:tcW w:w="1291" w:type="pct"/>
            <w:tcBorders>
              <w:top w:val="single" w:sz="4" w:space="0" w:color="000000"/>
              <w:left w:val="single" w:sz="4" w:space="0" w:color="000000"/>
              <w:bottom w:val="single" w:sz="4" w:space="0" w:color="000000"/>
              <w:right w:val="single" w:sz="4" w:space="0" w:color="000000"/>
            </w:tcBorders>
            <w:vAlign w:val="bottom"/>
          </w:tcPr>
          <w:p w14:paraId="1148FA1F" w14:textId="77777777" w:rsidR="009216DA" w:rsidRPr="009216DA" w:rsidRDefault="009216DA" w:rsidP="008A5A0E">
            <w:pPr>
              <w:autoSpaceDE w:val="0"/>
              <w:autoSpaceDN w:val="0"/>
              <w:adjustRightInd w:val="0"/>
              <w:spacing w:after="0" w:line="240" w:lineRule="auto"/>
              <w:ind w:left="91"/>
              <w:jc w:val="center"/>
              <w:rPr>
                <w:rFonts w:ascii="Times New Roman" w:hAnsi="Times New Roman" w:cs="Times New Roman"/>
                <w:color w:val="000000"/>
                <w:sz w:val="20"/>
                <w:szCs w:val="20"/>
              </w:rPr>
            </w:pPr>
            <w:r w:rsidRPr="009216DA">
              <w:rPr>
                <w:rFonts w:ascii="Times New Roman" w:hAnsi="Times New Roman" w:cs="Times New Roman"/>
                <w:color w:val="000000"/>
                <w:sz w:val="20"/>
                <w:szCs w:val="20"/>
              </w:rPr>
              <w:t>9,19</w:t>
            </w:r>
          </w:p>
        </w:tc>
      </w:tr>
      <w:tr w:rsidR="009216DA" w:rsidRPr="009B4D67" w14:paraId="5854C531" w14:textId="77777777" w:rsidTr="00E349C3">
        <w:tc>
          <w:tcPr>
            <w:tcW w:w="3709" w:type="pct"/>
            <w:tcBorders>
              <w:top w:val="single" w:sz="8" w:space="0" w:color="000000"/>
              <w:left w:val="single" w:sz="8" w:space="0" w:color="000000"/>
              <w:bottom w:val="single" w:sz="8" w:space="0" w:color="000000"/>
              <w:right w:val="single" w:sz="8" w:space="0" w:color="000000"/>
            </w:tcBorders>
          </w:tcPr>
          <w:p w14:paraId="7C5BDDB8" w14:textId="77777777" w:rsidR="009216DA" w:rsidRPr="009B4D67" w:rsidRDefault="009216DA" w:rsidP="008A5A0E">
            <w:pPr>
              <w:autoSpaceDE w:val="0"/>
              <w:autoSpaceDN w:val="0"/>
              <w:adjustRightInd w:val="0"/>
              <w:spacing w:after="0" w:line="240" w:lineRule="auto"/>
              <w:ind w:left="91"/>
              <w:rPr>
                <w:rFonts w:ascii="Times New Roman" w:hAnsi="Times New Roman" w:cs="Times New Roman"/>
                <w:color w:val="000000"/>
                <w:sz w:val="20"/>
                <w:szCs w:val="20"/>
              </w:rPr>
            </w:pPr>
            <w:r w:rsidRPr="009B4D67">
              <w:rPr>
                <w:rFonts w:ascii="Times New Roman" w:hAnsi="Times New Roman" w:cs="Times New Roman"/>
                <w:color w:val="000000"/>
                <w:sz w:val="20"/>
                <w:szCs w:val="20"/>
              </w:rPr>
              <w:t>из нее площадь по целям использования:</w:t>
            </w:r>
            <w:r w:rsidRPr="009B4D67">
              <w:rPr>
                <w:rFonts w:ascii="Times New Roman" w:hAnsi="Times New Roman" w:cs="Times New Roman"/>
                <w:color w:val="000000"/>
                <w:sz w:val="20"/>
                <w:szCs w:val="20"/>
              </w:rPr>
              <w:br/>
              <w:t>учебных полигонов</w:t>
            </w:r>
          </w:p>
        </w:tc>
        <w:tc>
          <w:tcPr>
            <w:tcW w:w="1291" w:type="pct"/>
            <w:tcBorders>
              <w:top w:val="single" w:sz="4" w:space="0" w:color="000000"/>
              <w:left w:val="single" w:sz="4" w:space="0" w:color="000000"/>
              <w:bottom w:val="single" w:sz="4" w:space="0" w:color="000000"/>
              <w:right w:val="single" w:sz="4" w:space="0" w:color="000000"/>
            </w:tcBorders>
            <w:vAlign w:val="bottom"/>
          </w:tcPr>
          <w:p w14:paraId="6B55DEE4" w14:textId="77777777" w:rsidR="009216DA" w:rsidRPr="009216DA" w:rsidRDefault="009216DA" w:rsidP="008A5A0E">
            <w:pPr>
              <w:autoSpaceDE w:val="0"/>
              <w:autoSpaceDN w:val="0"/>
              <w:adjustRightInd w:val="0"/>
              <w:spacing w:after="0" w:line="240" w:lineRule="auto"/>
              <w:ind w:left="91"/>
              <w:jc w:val="center"/>
              <w:rPr>
                <w:rFonts w:ascii="Times New Roman" w:hAnsi="Times New Roman" w:cs="Times New Roman"/>
                <w:color w:val="000000"/>
                <w:sz w:val="20"/>
                <w:szCs w:val="20"/>
              </w:rPr>
            </w:pPr>
            <w:r w:rsidRPr="009216DA">
              <w:rPr>
                <w:rFonts w:ascii="Times New Roman" w:hAnsi="Times New Roman" w:cs="Times New Roman"/>
                <w:color w:val="000000"/>
                <w:sz w:val="20"/>
                <w:szCs w:val="20"/>
              </w:rPr>
              <w:t>5,26</w:t>
            </w:r>
          </w:p>
        </w:tc>
      </w:tr>
    </w:tbl>
    <w:p w14:paraId="471DC616" w14:textId="77777777" w:rsidR="00957ED1" w:rsidRDefault="00957ED1" w:rsidP="008A5A0E">
      <w:pPr>
        <w:pStyle w:val="5"/>
        <w:kinsoku w:val="0"/>
        <w:overflowPunct w:val="0"/>
        <w:autoSpaceDE w:val="0"/>
        <w:autoSpaceDN w:val="0"/>
        <w:spacing w:before="120" w:after="0" w:line="240" w:lineRule="auto"/>
        <w:ind w:firstLine="709"/>
        <w:jc w:val="both"/>
        <w:rPr>
          <w:sz w:val="28"/>
          <w:szCs w:val="28"/>
        </w:rPr>
      </w:pPr>
      <w:r w:rsidRPr="00EF44E8">
        <w:rPr>
          <w:sz w:val="28"/>
          <w:szCs w:val="28"/>
        </w:rPr>
        <w:t>На балансе Института имеется</w:t>
      </w:r>
      <w:r>
        <w:rPr>
          <w:sz w:val="28"/>
          <w:szCs w:val="28"/>
        </w:rPr>
        <w:t xml:space="preserve"> с</w:t>
      </w:r>
      <w:r w:rsidRPr="00851468">
        <w:rPr>
          <w:sz w:val="28"/>
          <w:szCs w:val="28"/>
        </w:rPr>
        <w:t xml:space="preserve">туденческий спортивно-досуговый центр </w:t>
      </w:r>
      <w:r>
        <w:rPr>
          <w:sz w:val="28"/>
          <w:szCs w:val="28"/>
        </w:rPr>
        <w:t>«База Багульник», с</w:t>
      </w:r>
      <w:r w:rsidRPr="00851468">
        <w:rPr>
          <w:sz w:val="28"/>
          <w:szCs w:val="28"/>
        </w:rPr>
        <w:t xml:space="preserve">портивно-оздоровительная база </w:t>
      </w:r>
      <w:r>
        <w:rPr>
          <w:sz w:val="28"/>
          <w:szCs w:val="28"/>
        </w:rPr>
        <w:t xml:space="preserve">«Арахлей». </w:t>
      </w:r>
    </w:p>
    <w:p w14:paraId="5C45194D" w14:textId="77777777" w:rsidR="00957ED1" w:rsidRDefault="00957ED1" w:rsidP="008A5A0E">
      <w:pPr>
        <w:pStyle w:val="5"/>
        <w:kinsoku w:val="0"/>
        <w:overflowPunct w:val="0"/>
        <w:autoSpaceDE w:val="0"/>
        <w:autoSpaceDN w:val="0"/>
        <w:spacing w:before="0" w:after="0" w:line="240" w:lineRule="auto"/>
        <w:ind w:firstLine="709"/>
        <w:jc w:val="both"/>
        <w:rPr>
          <w:sz w:val="28"/>
          <w:szCs w:val="28"/>
        </w:rPr>
      </w:pPr>
      <w:r w:rsidRPr="00B05082">
        <w:rPr>
          <w:sz w:val="28"/>
          <w:szCs w:val="28"/>
        </w:rPr>
        <w:lastRenderedPageBreak/>
        <w:t xml:space="preserve">Для повышения качества обучения в </w:t>
      </w:r>
      <w:r>
        <w:rPr>
          <w:sz w:val="28"/>
          <w:szCs w:val="28"/>
        </w:rPr>
        <w:t>И</w:t>
      </w:r>
      <w:r w:rsidRPr="00B05082">
        <w:rPr>
          <w:sz w:val="28"/>
          <w:szCs w:val="28"/>
        </w:rPr>
        <w:t xml:space="preserve">нституте имеется </w:t>
      </w:r>
      <w:r>
        <w:rPr>
          <w:sz w:val="28"/>
          <w:szCs w:val="28"/>
        </w:rPr>
        <w:t>33</w:t>
      </w:r>
      <w:r w:rsidRPr="00B05082">
        <w:rPr>
          <w:sz w:val="28"/>
          <w:szCs w:val="28"/>
        </w:rPr>
        <w:t xml:space="preserve"> комплект</w:t>
      </w:r>
      <w:r>
        <w:rPr>
          <w:sz w:val="28"/>
          <w:szCs w:val="28"/>
        </w:rPr>
        <w:t>а</w:t>
      </w:r>
      <w:r w:rsidRPr="00B05082">
        <w:rPr>
          <w:sz w:val="28"/>
          <w:szCs w:val="28"/>
        </w:rPr>
        <w:t xml:space="preserve"> мультимедийного оборудования, количество компьютеров </w:t>
      </w:r>
      <w:r>
        <w:rPr>
          <w:sz w:val="28"/>
          <w:szCs w:val="28"/>
        </w:rPr>
        <w:t>307</w:t>
      </w:r>
      <w:r w:rsidRPr="00B05082">
        <w:rPr>
          <w:sz w:val="28"/>
          <w:szCs w:val="28"/>
        </w:rPr>
        <w:t xml:space="preserve">. </w:t>
      </w:r>
      <w:r>
        <w:rPr>
          <w:sz w:val="28"/>
          <w:szCs w:val="28"/>
        </w:rPr>
        <w:t xml:space="preserve">Обучающимся </w:t>
      </w:r>
      <w:r w:rsidRPr="00B05082">
        <w:rPr>
          <w:sz w:val="28"/>
          <w:szCs w:val="28"/>
        </w:rPr>
        <w:t>доступно 9 компьютерных классов.</w:t>
      </w:r>
    </w:p>
    <w:p w14:paraId="61E87A9C" w14:textId="77777777" w:rsidR="00957ED1" w:rsidRPr="00B43715" w:rsidRDefault="00957ED1"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B43715">
        <w:rPr>
          <w:rFonts w:ascii="Times New Roman" w:eastAsia="Times New Roman" w:hAnsi="Times New Roman" w:cs="Times New Roman"/>
          <w:sz w:val="28"/>
          <w:szCs w:val="28"/>
        </w:rPr>
        <w:t>В Институте действуют лаборатории. Лаборатории оснащены компьютерной техникой и специализированными техническими средствами (например, счетчик валют, набор «След», чемодан криминалиста). Лаборатории располагаются в аудиториях и кабинетах Института и постоянно используются в учебном процессе. Для обучающихся юридического факультета организован криминалистический полигон в спортивно-досуговом центре «База Багульник».</w:t>
      </w:r>
    </w:p>
    <w:p w14:paraId="2EB49222" w14:textId="77777777" w:rsidR="00957ED1" w:rsidRDefault="00957ED1"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B43715">
        <w:rPr>
          <w:rFonts w:ascii="Times New Roman" w:eastAsia="Times New Roman" w:hAnsi="Times New Roman" w:cs="Times New Roman"/>
          <w:sz w:val="28"/>
          <w:szCs w:val="28"/>
        </w:rPr>
        <w:t xml:space="preserve">Институт имеет общежитие площадью </w:t>
      </w:r>
      <w:smartTag w:uri="urn:schemas-microsoft-com:office:smarttags" w:element="metricconverter">
        <w:smartTagPr>
          <w:attr w:name="ProductID" w:val="350 м2"/>
        </w:smartTagPr>
        <w:r w:rsidRPr="00B43715">
          <w:rPr>
            <w:rFonts w:ascii="Times New Roman" w:eastAsia="Times New Roman" w:hAnsi="Times New Roman" w:cs="Times New Roman"/>
            <w:sz w:val="28"/>
            <w:szCs w:val="28"/>
          </w:rPr>
          <w:t>350 м</w:t>
        </w:r>
        <w:r w:rsidRPr="00B43715">
          <w:rPr>
            <w:rFonts w:ascii="Times New Roman" w:eastAsia="Times New Roman" w:hAnsi="Times New Roman" w:cs="Times New Roman"/>
            <w:sz w:val="28"/>
            <w:szCs w:val="28"/>
            <w:vertAlign w:val="superscript"/>
          </w:rPr>
          <w:t>2</w:t>
        </w:r>
      </w:smartTag>
      <w:r w:rsidRPr="00B43715">
        <w:rPr>
          <w:rFonts w:ascii="Times New Roman" w:eastAsia="Times New Roman" w:hAnsi="Times New Roman" w:cs="Times New Roman"/>
          <w:sz w:val="28"/>
          <w:szCs w:val="28"/>
        </w:rPr>
        <w:t xml:space="preserve"> и обеспечивает </w:t>
      </w:r>
      <w:r>
        <w:rPr>
          <w:rFonts w:ascii="Times New Roman" w:eastAsia="Times New Roman" w:hAnsi="Times New Roman" w:cs="Times New Roman"/>
          <w:sz w:val="28"/>
          <w:szCs w:val="28"/>
        </w:rPr>
        <w:t>студентов 36</w:t>
      </w:r>
      <w:r w:rsidRPr="00B43715">
        <w:rPr>
          <w:rFonts w:ascii="Times New Roman" w:eastAsia="Times New Roman" w:hAnsi="Times New Roman" w:cs="Times New Roman"/>
          <w:sz w:val="28"/>
          <w:szCs w:val="28"/>
        </w:rPr>
        <w:t xml:space="preserve"> местами. Обеспеченность иногородних студентов общежитием составляет 100%. В общежитии созданы необходимые условия для проживания, питания и самостоятельной работы студентов (душ, холодильник, телевизор, электроплиты). </w:t>
      </w:r>
    </w:p>
    <w:p w14:paraId="6056E590" w14:textId="77777777" w:rsidR="00957ED1" w:rsidRPr="00B43715" w:rsidRDefault="00957ED1"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B43715">
        <w:rPr>
          <w:rFonts w:ascii="Times New Roman" w:eastAsia="Times New Roman" w:hAnsi="Times New Roman" w:cs="Times New Roman"/>
          <w:sz w:val="28"/>
          <w:szCs w:val="28"/>
        </w:rPr>
        <w:t xml:space="preserve">Спортивно-оздоровительная база «Арахлей» позволяет организовывать и обеспечивать летний отдых обучающихся и сотрудников. </w:t>
      </w:r>
    </w:p>
    <w:p w14:paraId="00B19C89" w14:textId="77777777" w:rsidR="00957ED1" w:rsidRPr="00B43715" w:rsidRDefault="00957ED1"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B43715">
        <w:rPr>
          <w:rFonts w:ascii="Times New Roman" w:eastAsia="Times New Roman" w:hAnsi="Times New Roman" w:cs="Times New Roman"/>
          <w:sz w:val="28"/>
          <w:szCs w:val="28"/>
        </w:rPr>
        <w:t xml:space="preserve">Питание студентов и сотрудников Института обеспечивается </w:t>
      </w:r>
      <w:r>
        <w:rPr>
          <w:rFonts w:ascii="Times New Roman" w:eastAsia="Times New Roman" w:hAnsi="Times New Roman" w:cs="Times New Roman"/>
          <w:sz w:val="28"/>
          <w:szCs w:val="28"/>
        </w:rPr>
        <w:t xml:space="preserve">ИП Агапитова Анна Юрьевна (столовая) и ООО «Радуга» (кафетерий от </w:t>
      </w:r>
      <w:r w:rsidRPr="00B43715">
        <w:rPr>
          <w:rFonts w:ascii="Times New Roman" w:eastAsia="Times New Roman" w:hAnsi="Times New Roman" w:cs="Times New Roman"/>
          <w:sz w:val="28"/>
          <w:szCs w:val="28"/>
        </w:rPr>
        <w:t>к</w:t>
      </w:r>
      <w:r>
        <w:rPr>
          <w:rFonts w:ascii="Times New Roman" w:eastAsia="Times New Roman" w:hAnsi="Times New Roman" w:cs="Times New Roman"/>
          <w:sz w:val="28"/>
          <w:szCs w:val="28"/>
        </w:rPr>
        <w:t>ондитерской</w:t>
      </w:r>
      <w:r w:rsidRPr="00B43715">
        <w:rPr>
          <w:rFonts w:ascii="Times New Roman" w:eastAsia="Times New Roman" w:hAnsi="Times New Roman" w:cs="Times New Roman"/>
          <w:sz w:val="28"/>
          <w:szCs w:val="28"/>
        </w:rPr>
        <w:t xml:space="preserve"> фабрик</w:t>
      </w:r>
      <w:r>
        <w:rPr>
          <w:rFonts w:ascii="Times New Roman" w:eastAsia="Times New Roman" w:hAnsi="Times New Roman" w:cs="Times New Roman"/>
          <w:sz w:val="28"/>
          <w:szCs w:val="28"/>
        </w:rPr>
        <w:t>и</w:t>
      </w:r>
      <w:r w:rsidRPr="00B4371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на 92 посадочных мест</w:t>
      </w:r>
      <w:r w:rsidRPr="00B43715">
        <w:rPr>
          <w:rFonts w:ascii="Times New Roman" w:eastAsia="Times New Roman" w:hAnsi="Times New Roman" w:cs="Times New Roman"/>
          <w:sz w:val="28"/>
          <w:szCs w:val="28"/>
        </w:rPr>
        <w:t>.</w:t>
      </w:r>
    </w:p>
    <w:p w14:paraId="38CED15E" w14:textId="77777777" w:rsidR="00957ED1" w:rsidRPr="00B43715" w:rsidRDefault="00957ED1"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B43715">
        <w:rPr>
          <w:rFonts w:ascii="Times New Roman" w:eastAsia="Times New Roman" w:hAnsi="Times New Roman" w:cs="Times New Roman"/>
          <w:sz w:val="28"/>
          <w:szCs w:val="28"/>
        </w:rPr>
        <w:t>Для оказания экстренной медицинской и профилактической помощи, а также обслуживания обучающихся в Институте работает медицинский пункт.</w:t>
      </w:r>
      <w:r>
        <w:rPr>
          <w:rFonts w:ascii="Times New Roman" w:eastAsia="Times New Roman" w:hAnsi="Times New Roman" w:cs="Times New Roman"/>
          <w:sz w:val="28"/>
          <w:szCs w:val="28"/>
        </w:rPr>
        <w:t xml:space="preserve"> </w:t>
      </w:r>
      <w:r w:rsidRPr="00B43715">
        <w:rPr>
          <w:rFonts w:ascii="Times New Roman" w:eastAsia="Times New Roman" w:hAnsi="Times New Roman" w:cs="Times New Roman"/>
          <w:sz w:val="28"/>
          <w:szCs w:val="28"/>
        </w:rPr>
        <w:t xml:space="preserve">Кроме этого сотрудники Института регулярно получают консультации определенных специалистов на основании договоров Института с медицинскими учреждениями. </w:t>
      </w:r>
    </w:p>
    <w:p w14:paraId="2BB1E3BB" w14:textId="0EF22CBF" w:rsidR="0007261D" w:rsidRPr="002937E6" w:rsidRDefault="00372C15" w:rsidP="008A5A0E">
      <w:pPr>
        <w:pStyle w:val="1"/>
      </w:pPr>
      <w:bookmarkStart w:id="182" w:name="_Toc193286621"/>
      <w:r>
        <w:t xml:space="preserve">7. </w:t>
      </w:r>
      <w:bookmarkStart w:id="183" w:name="_Toc192434768"/>
      <w:r w:rsidR="0007261D" w:rsidRPr="002937E6">
        <w:t>Система дополнительного профессионального образования</w:t>
      </w:r>
      <w:bookmarkEnd w:id="183"/>
      <w:bookmarkEnd w:id="182"/>
    </w:p>
    <w:p w14:paraId="627A48FC" w14:textId="77777777" w:rsidR="0007261D" w:rsidRPr="002937E6" w:rsidRDefault="0007261D" w:rsidP="008A5A0E">
      <w:pPr>
        <w:kinsoku w:val="0"/>
        <w:overflowPunct w:val="0"/>
        <w:autoSpaceDE w:val="0"/>
        <w:autoSpaceDN w:val="0"/>
        <w:adjustRightInd w:val="0"/>
        <w:snapToGrid w:val="0"/>
        <w:spacing w:after="0" w:line="240" w:lineRule="auto"/>
        <w:ind w:firstLine="709"/>
        <w:jc w:val="both"/>
        <w:rPr>
          <w:rFonts w:ascii="Times New Roman" w:eastAsia="SimSun" w:hAnsi="Times New Roman" w:cs="Times New Roman"/>
          <w:sz w:val="28"/>
          <w:szCs w:val="28"/>
          <w:lang w:eastAsia="zh-CN"/>
        </w:rPr>
      </w:pPr>
      <w:r w:rsidRPr="002937E6">
        <w:rPr>
          <w:rFonts w:ascii="Times New Roman" w:eastAsia="SimSun" w:hAnsi="Times New Roman" w:cs="Times New Roman"/>
          <w:sz w:val="28"/>
          <w:szCs w:val="28"/>
          <w:lang w:eastAsia="zh-CN"/>
        </w:rPr>
        <w:t>Система дополнительного профессионального образования Института направлена на удовлетворение потребностей коммерческих и бюджетных организаций Забайкальского края в повышении квалификации и профессиональной переподготовки кадров. Для этих целей в Институте был создан отдел дополнительного образования.</w:t>
      </w:r>
    </w:p>
    <w:p w14:paraId="084ED367" w14:textId="77777777" w:rsidR="0007261D" w:rsidRPr="002937E6" w:rsidRDefault="0007261D" w:rsidP="008A5A0E">
      <w:pPr>
        <w:kinsoku w:val="0"/>
        <w:overflowPunct w:val="0"/>
        <w:autoSpaceDE w:val="0"/>
        <w:autoSpaceDN w:val="0"/>
        <w:adjustRightInd w:val="0"/>
        <w:snapToGrid w:val="0"/>
        <w:spacing w:after="0" w:line="240" w:lineRule="auto"/>
        <w:ind w:firstLine="709"/>
        <w:jc w:val="both"/>
        <w:rPr>
          <w:rFonts w:ascii="Times New Roman" w:eastAsia="SimSun" w:hAnsi="Times New Roman" w:cs="Times New Roman"/>
          <w:sz w:val="28"/>
          <w:szCs w:val="28"/>
          <w:lang w:eastAsia="zh-CN"/>
        </w:rPr>
      </w:pPr>
      <w:r w:rsidRPr="002937E6">
        <w:rPr>
          <w:rFonts w:ascii="Times New Roman" w:eastAsia="SimSun" w:hAnsi="Times New Roman" w:cs="Times New Roman"/>
          <w:sz w:val="28"/>
          <w:szCs w:val="28"/>
          <w:lang w:eastAsia="zh-CN"/>
        </w:rPr>
        <w:t>Основными целями деятельности отдела являются:</w:t>
      </w:r>
    </w:p>
    <w:p w14:paraId="5310C074" w14:textId="77777777" w:rsidR="0007261D" w:rsidRPr="008E5148" w:rsidRDefault="0007261D" w:rsidP="008C004C">
      <w:pPr>
        <w:numPr>
          <w:ilvl w:val="0"/>
          <w:numId w:val="15"/>
        </w:numPr>
        <w:tabs>
          <w:tab w:val="left" w:pos="993"/>
        </w:tabs>
        <w:spacing w:after="0" w:line="240" w:lineRule="auto"/>
        <w:ind w:left="0" w:firstLine="709"/>
        <w:jc w:val="both"/>
        <w:rPr>
          <w:rFonts w:ascii="Times New Roman" w:eastAsia="Calibri" w:hAnsi="Times New Roman" w:cs="Times New Roman"/>
          <w:sz w:val="28"/>
          <w:szCs w:val="28"/>
        </w:rPr>
      </w:pPr>
      <w:r w:rsidRPr="008E5148">
        <w:rPr>
          <w:rFonts w:ascii="Times New Roman" w:eastAsia="Calibri" w:hAnsi="Times New Roman" w:cs="Times New Roman"/>
          <w:sz w:val="28"/>
          <w:szCs w:val="28"/>
        </w:rPr>
        <w:t>Реализация дополнительных образовательных программ (дополнительных профессиональных программ и общеразвивающих программ детей и взрослых).</w:t>
      </w:r>
    </w:p>
    <w:p w14:paraId="44B3F829" w14:textId="77777777" w:rsidR="0007261D" w:rsidRPr="008E5148" w:rsidRDefault="0007261D" w:rsidP="008C004C">
      <w:pPr>
        <w:numPr>
          <w:ilvl w:val="0"/>
          <w:numId w:val="15"/>
        </w:numPr>
        <w:tabs>
          <w:tab w:val="left" w:pos="993"/>
        </w:tabs>
        <w:spacing w:after="0" w:line="240" w:lineRule="auto"/>
        <w:ind w:left="0" w:firstLine="709"/>
        <w:jc w:val="both"/>
        <w:rPr>
          <w:rFonts w:ascii="Times New Roman" w:eastAsia="Calibri" w:hAnsi="Times New Roman" w:cs="Times New Roman"/>
          <w:sz w:val="28"/>
          <w:szCs w:val="28"/>
        </w:rPr>
      </w:pPr>
      <w:r w:rsidRPr="008E5148">
        <w:rPr>
          <w:rFonts w:ascii="Times New Roman" w:eastAsia="Calibri" w:hAnsi="Times New Roman" w:cs="Times New Roman"/>
          <w:sz w:val="28"/>
          <w:szCs w:val="28"/>
        </w:rPr>
        <w:t>Разработка и осуществление маркетинговой стратегии Института в области дополнительного образования на рынке образовательных услуг Забайкальского края.</w:t>
      </w:r>
    </w:p>
    <w:p w14:paraId="47440473" w14:textId="77777777" w:rsidR="0007261D" w:rsidRPr="008E5148" w:rsidRDefault="0007261D" w:rsidP="008C004C">
      <w:pPr>
        <w:numPr>
          <w:ilvl w:val="0"/>
          <w:numId w:val="15"/>
        </w:numPr>
        <w:tabs>
          <w:tab w:val="left" w:pos="993"/>
        </w:tabs>
        <w:spacing w:after="0" w:line="240" w:lineRule="auto"/>
        <w:ind w:left="0" w:firstLine="709"/>
        <w:jc w:val="both"/>
        <w:rPr>
          <w:rFonts w:ascii="Times New Roman" w:eastAsia="Calibri" w:hAnsi="Times New Roman" w:cs="Times New Roman"/>
          <w:sz w:val="28"/>
          <w:szCs w:val="28"/>
        </w:rPr>
      </w:pPr>
      <w:r w:rsidRPr="008E5148">
        <w:rPr>
          <w:rFonts w:ascii="Times New Roman" w:eastAsia="Calibri" w:hAnsi="Times New Roman" w:cs="Times New Roman"/>
          <w:sz w:val="28"/>
          <w:szCs w:val="28"/>
        </w:rPr>
        <w:t>Осуществление мониторинга рынка образовательных услуг в сфере дополнительного образования Забайкальского края.</w:t>
      </w:r>
    </w:p>
    <w:p w14:paraId="176B9B87" w14:textId="77777777" w:rsidR="0007261D" w:rsidRPr="008E5148" w:rsidRDefault="0007261D" w:rsidP="008C004C">
      <w:pPr>
        <w:numPr>
          <w:ilvl w:val="0"/>
          <w:numId w:val="15"/>
        </w:numPr>
        <w:tabs>
          <w:tab w:val="left" w:pos="993"/>
        </w:tabs>
        <w:spacing w:after="0" w:line="240" w:lineRule="auto"/>
        <w:ind w:left="0" w:firstLine="709"/>
        <w:jc w:val="both"/>
        <w:rPr>
          <w:rFonts w:ascii="Times New Roman" w:eastAsia="Calibri" w:hAnsi="Times New Roman" w:cs="Times New Roman"/>
          <w:sz w:val="28"/>
          <w:szCs w:val="28"/>
        </w:rPr>
      </w:pPr>
      <w:r w:rsidRPr="008E5148">
        <w:rPr>
          <w:rFonts w:ascii="Times New Roman" w:eastAsia="Calibri" w:hAnsi="Times New Roman" w:cs="Times New Roman"/>
          <w:sz w:val="28"/>
          <w:szCs w:val="28"/>
        </w:rPr>
        <w:t>Разработка совместно с другими структурными подразделениями Института образовательных программ дополнительного образования, а также разработка системы внедрения инновационных форм и методов обучения специалистов и руководящих работников.</w:t>
      </w:r>
    </w:p>
    <w:p w14:paraId="163A452A" w14:textId="77777777" w:rsidR="0007261D" w:rsidRPr="008E5148" w:rsidRDefault="0007261D" w:rsidP="008C004C">
      <w:pPr>
        <w:numPr>
          <w:ilvl w:val="0"/>
          <w:numId w:val="15"/>
        </w:numPr>
        <w:tabs>
          <w:tab w:val="left" w:pos="993"/>
        </w:tabs>
        <w:spacing w:after="0" w:line="240" w:lineRule="auto"/>
        <w:ind w:left="0" w:firstLine="709"/>
        <w:jc w:val="both"/>
        <w:rPr>
          <w:rFonts w:ascii="Times New Roman" w:eastAsia="Calibri" w:hAnsi="Times New Roman" w:cs="Times New Roman"/>
          <w:sz w:val="28"/>
          <w:szCs w:val="28"/>
        </w:rPr>
      </w:pPr>
      <w:r w:rsidRPr="008E5148">
        <w:rPr>
          <w:rFonts w:ascii="Times New Roman" w:eastAsia="Calibri" w:hAnsi="Times New Roman" w:cs="Times New Roman"/>
          <w:sz w:val="28"/>
          <w:szCs w:val="28"/>
        </w:rPr>
        <w:lastRenderedPageBreak/>
        <w:t>Формирование базы заказчиков образовательных услуг в сфере дополнительного образования.</w:t>
      </w:r>
    </w:p>
    <w:p w14:paraId="547C1BCC" w14:textId="77777777" w:rsidR="0007261D" w:rsidRPr="008E5148" w:rsidRDefault="0007261D" w:rsidP="008C004C">
      <w:pPr>
        <w:numPr>
          <w:ilvl w:val="0"/>
          <w:numId w:val="15"/>
        </w:numPr>
        <w:tabs>
          <w:tab w:val="left" w:pos="993"/>
        </w:tabs>
        <w:spacing w:after="0" w:line="240" w:lineRule="auto"/>
        <w:ind w:left="0" w:firstLine="709"/>
        <w:jc w:val="both"/>
        <w:rPr>
          <w:rFonts w:ascii="Times New Roman" w:eastAsia="Calibri" w:hAnsi="Times New Roman" w:cs="Times New Roman"/>
          <w:sz w:val="28"/>
          <w:szCs w:val="28"/>
        </w:rPr>
      </w:pPr>
      <w:r w:rsidRPr="008E5148">
        <w:rPr>
          <w:rFonts w:ascii="Times New Roman" w:eastAsia="Calibri" w:hAnsi="Times New Roman" w:cs="Times New Roman"/>
          <w:sz w:val="28"/>
          <w:szCs w:val="28"/>
        </w:rPr>
        <w:t>Формирование информационной системы дополнительного образования Института.</w:t>
      </w:r>
    </w:p>
    <w:p w14:paraId="38433C26" w14:textId="77777777" w:rsidR="0007261D" w:rsidRPr="008E5148" w:rsidRDefault="0007261D" w:rsidP="008C004C">
      <w:pPr>
        <w:numPr>
          <w:ilvl w:val="0"/>
          <w:numId w:val="15"/>
        </w:numPr>
        <w:tabs>
          <w:tab w:val="left" w:pos="993"/>
        </w:tabs>
        <w:spacing w:after="0" w:line="240" w:lineRule="auto"/>
        <w:ind w:left="0" w:firstLine="709"/>
        <w:jc w:val="both"/>
        <w:rPr>
          <w:rFonts w:ascii="Times New Roman" w:eastAsia="Calibri" w:hAnsi="Times New Roman" w:cs="Times New Roman"/>
          <w:sz w:val="28"/>
          <w:szCs w:val="28"/>
        </w:rPr>
      </w:pPr>
      <w:r w:rsidRPr="008E5148">
        <w:rPr>
          <w:rFonts w:ascii="Times New Roman" w:eastAsia="Calibri" w:hAnsi="Times New Roman" w:cs="Times New Roman"/>
          <w:sz w:val="28"/>
          <w:szCs w:val="28"/>
        </w:rPr>
        <w:t>Развитие и укрепление инновационных основ процесса переподготовки и повышения квалификации кадров.</w:t>
      </w:r>
    </w:p>
    <w:p w14:paraId="06674BE2" w14:textId="77777777" w:rsidR="0007261D" w:rsidRPr="008E5148" w:rsidRDefault="0007261D" w:rsidP="008C004C">
      <w:pPr>
        <w:numPr>
          <w:ilvl w:val="0"/>
          <w:numId w:val="15"/>
        </w:numPr>
        <w:tabs>
          <w:tab w:val="left" w:pos="993"/>
        </w:tabs>
        <w:spacing w:after="0" w:line="240" w:lineRule="auto"/>
        <w:ind w:left="0" w:firstLine="709"/>
        <w:jc w:val="both"/>
        <w:rPr>
          <w:rFonts w:ascii="Times New Roman" w:eastAsia="Calibri" w:hAnsi="Times New Roman" w:cs="Times New Roman"/>
          <w:sz w:val="28"/>
          <w:szCs w:val="28"/>
        </w:rPr>
      </w:pPr>
      <w:r w:rsidRPr="008E5148">
        <w:rPr>
          <w:rFonts w:ascii="Times New Roman" w:eastAsia="Calibri" w:hAnsi="Times New Roman" w:cs="Times New Roman"/>
          <w:sz w:val="28"/>
          <w:szCs w:val="28"/>
        </w:rPr>
        <w:t>Организация взаимодействия с производственными предприятиями и организациями для выявления актуальных проблем социально-экономического развития и использования практических знаний высококвалифицированных специалистов при реализации учебных программ.</w:t>
      </w:r>
    </w:p>
    <w:p w14:paraId="43D6DAEB" w14:textId="77777777" w:rsidR="0007261D" w:rsidRPr="008E5148" w:rsidRDefault="0007261D" w:rsidP="008C004C">
      <w:pPr>
        <w:numPr>
          <w:ilvl w:val="0"/>
          <w:numId w:val="15"/>
        </w:numPr>
        <w:tabs>
          <w:tab w:val="left" w:pos="993"/>
        </w:tabs>
        <w:spacing w:after="0" w:line="240" w:lineRule="auto"/>
        <w:ind w:left="0" w:firstLine="709"/>
        <w:jc w:val="both"/>
        <w:rPr>
          <w:rFonts w:ascii="Times New Roman" w:eastAsia="Calibri" w:hAnsi="Times New Roman" w:cs="Times New Roman"/>
          <w:sz w:val="28"/>
          <w:szCs w:val="28"/>
        </w:rPr>
      </w:pPr>
      <w:r w:rsidRPr="008E5148">
        <w:rPr>
          <w:rFonts w:ascii="Times New Roman" w:eastAsia="Calibri" w:hAnsi="Times New Roman" w:cs="Times New Roman"/>
          <w:sz w:val="28"/>
          <w:szCs w:val="28"/>
        </w:rPr>
        <w:t>Привлечение студентов Института к деятельности отдела дополнительного образования для получения дополнительного профессионального образования.</w:t>
      </w:r>
    </w:p>
    <w:p w14:paraId="24993D98" w14:textId="77777777" w:rsidR="0007261D" w:rsidRPr="008E5148" w:rsidRDefault="0007261D" w:rsidP="008A5A0E">
      <w:pPr>
        <w:numPr>
          <w:ilvl w:val="0"/>
          <w:numId w:val="15"/>
        </w:numPr>
        <w:tabs>
          <w:tab w:val="left" w:pos="1134"/>
        </w:tabs>
        <w:spacing w:after="0" w:line="240" w:lineRule="auto"/>
        <w:ind w:left="0" w:firstLine="709"/>
        <w:jc w:val="both"/>
        <w:rPr>
          <w:rFonts w:ascii="Times New Roman" w:eastAsia="Calibri" w:hAnsi="Times New Roman" w:cs="Times New Roman"/>
          <w:sz w:val="28"/>
          <w:szCs w:val="28"/>
        </w:rPr>
      </w:pPr>
      <w:r w:rsidRPr="008E5148">
        <w:rPr>
          <w:rFonts w:ascii="Times New Roman" w:eastAsia="Calibri" w:hAnsi="Times New Roman" w:cs="Times New Roman"/>
          <w:sz w:val="28"/>
          <w:szCs w:val="28"/>
        </w:rPr>
        <w:t>Осуществление организации образовательного процесса по дополнительным образовательным программам.</w:t>
      </w:r>
    </w:p>
    <w:p w14:paraId="25DCA9FE" w14:textId="77777777" w:rsidR="0007261D" w:rsidRPr="008E5148" w:rsidRDefault="0007261D" w:rsidP="008A5A0E">
      <w:pPr>
        <w:numPr>
          <w:ilvl w:val="0"/>
          <w:numId w:val="15"/>
        </w:numPr>
        <w:tabs>
          <w:tab w:val="left" w:pos="1134"/>
        </w:tabs>
        <w:spacing w:after="0" w:line="240" w:lineRule="auto"/>
        <w:ind w:left="0" w:firstLine="709"/>
        <w:jc w:val="both"/>
        <w:rPr>
          <w:rFonts w:ascii="Times New Roman" w:eastAsia="Calibri" w:hAnsi="Times New Roman" w:cs="Times New Roman"/>
          <w:sz w:val="28"/>
          <w:szCs w:val="28"/>
        </w:rPr>
      </w:pPr>
      <w:r w:rsidRPr="008E5148">
        <w:rPr>
          <w:rFonts w:ascii="Times New Roman" w:eastAsia="Calibri" w:hAnsi="Times New Roman" w:cs="Times New Roman"/>
          <w:sz w:val="28"/>
          <w:szCs w:val="28"/>
        </w:rPr>
        <w:t>Разработка, совместно с другими структурными подразделениями Института, предложений по открытию новых конкурентоспособных программ дополнительного образования.</w:t>
      </w:r>
    </w:p>
    <w:p w14:paraId="1D722A7A" w14:textId="77777777" w:rsidR="0007261D" w:rsidRPr="008E5148" w:rsidRDefault="0007261D" w:rsidP="008A5A0E">
      <w:pPr>
        <w:numPr>
          <w:ilvl w:val="0"/>
          <w:numId w:val="15"/>
        </w:numPr>
        <w:tabs>
          <w:tab w:val="left" w:pos="1134"/>
        </w:tabs>
        <w:spacing w:after="0" w:line="240" w:lineRule="auto"/>
        <w:ind w:left="0" w:firstLine="709"/>
        <w:jc w:val="both"/>
        <w:rPr>
          <w:rFonts w:ascii="Times New Roman" w:eastAsia="Calibri" w:hAnsi="Times New Roman" w:cs="Times New Roman"/>
          <w:sz w:val="28"/>
          <w:szCs w:val="28"/>
        </w:rPr>
      </w:pPr>
      <w:r w:rsidRPr="008E5148">
        <w:rPr>
          <w:rFonts w:ascii="Times New Roman" w:eastAsia="Calibri" w:hAnsi="Times New Roman" w:cs="Times New Roman"/>
          <w:sz w:val="28"/>
          <w:szCs w:val="28"/>
        </w:rPr>
        <w:t>Координация деятельности структурных подразделений в совместной подготовке образовательных программ для их реализации отделом дополнительного образования.</w:t>
      </w:r>
    </w:p>
    <w:p w14:paraId="3FD43C73" w14:textId="77777777" w:rsidR="0007261D" w:rsidRPr="008E5148" w:rsidRDefault="0007261D" w:rsidP="008A5A0E">
      <w:pPr>
        <w:numPr>
          <w:ilvl w:val="0"/>
          <w:numId w:val="15"/>
        </w:numPr>
        <w:tabs>
          <w:tab w:val="left" w:pos="1134"/>
        </w:tabs>
        <w:spacing w:after="0" w:line="240" w:lineRule="auto"/>
        <w:ind w:left="0" w:firstLine="709"/>
        <w:jc w:val="both"/>
        <w:rPr>
          <w:rFonts w:ascii="Times New Roman" w:eastAsia="Calibri" w:hAnsi="Times New Roman" w:cs="Times New Roman"/>
          <w:sz w:val="28"/>
          <w:szCs w:val="28"/>
        </w:rPr>
      </w:pPr>
      <w:r w:rsidRPr="008E5148">
        <w:rPr>
          <w:rFonts w:ascii="Times New Roman" w:eastAsia="Calibri" w:hAnsi="Times New Roman" w:cs="Times New Roman"/>
          <w:sz w:val="28"/>
          <w:szCs w:val="28"/>
        </w:rPr>
        <w:t>Организация работы по оказанию консультационных услуг в сфере дополнительного образования.</w:t>
      </w:r>
    </w:p>
    <w:p w14:paraId="4C1FCF1C" w14:textId="77777777" w:rsidR="0007261D" w:rsidRPr="008E5148" w:rsidRDefault="0007261D" w:rsidP="008A5A0E">
      <w:pPr>
        <w:numPr>
          <w:ilvl w:val="0"/>
          <w:numId w:val="15"/>
        </w:numPr>
        <w:tabs>
          <w:tab w:val="left" w:pos="1134"/>
        </w:tabs>
        <w:spacing w:after="0" w:line="240" w:lineRule="auto"/>
        <w:ind w:left="0" w:firstLine="709"/>
        <w:jc w:val="both"/>
        <w:rPr>
          <w:rFonts w:ascii="Times New Roman" w:eastAsia="Calibri" w:hAnsi="Times New Roman" w:cs="Times New Roman"/>
          <w:sz w:val="28"/>
          <w:szCs w:val="28"/>
        </w:rPr>
      </w:pPr>
      <w:r w:rsidRPr="008E5148">
        <w:rPr>
          <w:rFonts w:ascii="Times New Roman" w:eastAsia="Calibri" w:hAnsi="Times New Roman" w:cs="Times New Roman"/>
          <w:sz w:val="28"/>
          <w:szCs w:val="28"/>
        </w:rPr>
        <w:t>Создание условий для предоставления качественных услуг населению в области дополнительного образования.</w:t>
      </w:r>
    </w:p>
    <w:p w14:paraId="7B593C03" w14:textId="77777777" w:rsidR="0007261D" w:rsidRPr="008E5148" w:rsidRDefault="0007261D" w:rsidP="008A5A0E">
      <w:pPr>
        <w:numPr>
          <w:ilvl w:val="0"/>
          <w:numId w:val="15"/>
        </w:numPr>
        <w:tabs>
          <w:tab w:val="left" w:pos="1134"/>
        </w:tabs>
        <w:spacing w:after="0" w:line="240" w:lineRule="auto"/>
        <w:ind w:left="0" w:firstLine="709"/>
        <w:jc w:val="both"/>
        <w:rPr>
          <w:rFonts w:ascii="Times New Roman" w:eastAsia="Calibri" w:hAnsi="Times New Roman" w:cs="Times New Roman"/>
          <w:sz w:val="28"/>
          <w:szCs w:val="28"/>
        </w:rPr>
      </w:pPr>
      <w:r w:rsidRPr="008E5148">
        <w:rPr>
          <w:rFonts w:ascii="Times New Roman" w:eastAsia="Calibri" w:hAnsi="Times New Roman" w:cs="Times New Roman"/>
          <w:sz w:val="28"/>
          <w:szCs w:val="28"/>
        </w:rPr>
        <w:t>Информирование руководства и распространение информационно-аналитических материалов и достижений Института в сфере дополнительного образования.</w:t>
      </w:r>
    </w:p>
    <w:p w14:paraId="29602CF0" w14:textId="77777777" w:rsidR="0007261D" w:rsidRPr="008E5148" w:rsidRDefault="0007261D"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8E5148">
        <w:rPr>
          <w:rFonts w:ascii="Times New Roman" w:eastAsia="Times New Roman" w:hAnsi="Times New Roman" w:cs="Times New Roman"/>
          <w:sz w:val="28"/>
          <w:szCs w:val="28"/>
        </w:rPr>
        <w:t>Для достижения поставленных целей и решения задач, стоящих перед отделом, проводятся следующие виды работ:</w:t>
      </w:r>
    </w:p>
    <w:p w14:paraId="69A8B1C0" w14:textId="77777777" w:rsidR="0007261D" w:rsidRPr="008E5148" w:rsidRDefault="0007261D" w:rsidP="008A5A0E">
      <w:pPr>
        <w:numPr>
          <w:ilvl w:val="0"/>
          <w:numId w:val="16"/>
        </w:numPr>
        <w:tabs>
          <w:tab w:val="left" w:pos="993"/>
        </w:tabs>
        <w:spacing w:after="0" w:line="240" w:lineRule="auto"/>
        <w:ind w:left="0" w:firstLine="709"/>
        <w:jc w:val="both"/>
        <w:rPr>
          <w:rFonts w:ascii="Times New Roman" w:eastAsia="Calibri" w:hAnsi="Times New Roman" w:cs="Times New Roman"/>
          <w:sz w:val="28"/>
          <w:szCs w:val="28"/>
        </w:rPr>
      </w:pPr>
      <w:r w:rsidRPr="008E5148">
        <w:rPr>
          <w:rFonts w:ascii="Times New Roman" w:eastAsia="Calibri" w:hAnsi="Times New Roman" w:cs="Times New Roman"/>
          <w:sz w:val="28"/>
          <w:szCs w:val="28"/>
        </w:rPr>
        <w:t>Организация профессиональной переподготовки и повышения квалификации кадров по направлениям: Прикладная информатика; Экономика; Менеджмент; Управление персоналом; Государственное и муниципальное управление; Торговое дело; Юриспруденция.</w:t>
      </w:r>
    </w:p>
    <w:p w14:paraId="07B8064B" w14:textId="77777777" w:rsidR="0007261D" w:rsidRPr="008E5148" w:rsidRDefault="0007261D" w:rsidP="008A5A0E">
      <w:pPr>
        <w:numPr>
          <w:ilvl w:val="0"/>
          <w:numId w:val="16"/>
        </w:numPr>
        <w:tabs>
          <w:tab w:val="left" w:pos="993"/>
        </w:tabs>
        <w:spacing w:after="0" w:line="240" w:lineRule="auto"/>
        <w:ind w:left="0" w:firstLine="709"/>
        <w:jc w:val="both"/>
        <w:rPr>
          <w:rFonts w:ascii="Times New Roman" w:eastAsia="Calibri" w:hAnsi="Times New Roman" w:cs="Times New Roman"/>
          <w:sz w:val="28"/>
          <w:szCs w:val="28"/>
        </w:rPr>
      </w:pPr>
      <w:r w:rsidRPr="008E5148">
        <w:rPr>
          <w:rFonts w:ascii="Times New Roman" w:eastAsia="Calibri" w:hAnsi="Times New Roman" w:cs="Times New Roman"/>
          <w:sz w:val="28"/>
          <w:szCs w:val="28"/>
        </w:rPr>
        <w:t>Развитие и внедрение инновационных подходов и методов в учебный процесс переподготовки и повышения квалификации кадров.</w:t>
      </w:r>
    </w:p>
    <w:p w14:paraId="39D6222B" w14:textId="77777777" w:rsidR="0007261D" w:rsidRPr="008E5148" w:rsidRDefault="0007261D" w:rsidP="008A5A0E">
      <w:pPr>
        <w:numPr>
          <w:ilvl w:val="0"/>
          <w:numId w:val="16"/>
        </w:numPr>
        <w:tabs>
          <w:tab w:val="left" w:pos="993"/>
        </w:tabs>
        <w:spacing w:after="0" w:line="240" w:lineRule="auto"/>
        <w:ind w:left="0" w:firstLine="709"/>
        <w:jc w:val="both"/>
        <w:rPr>
          <w:rFonts w:ascii="Times New Roman" w:eastAsia="Calibri" w:hAnsi="Times New Roman" w:cs="Times New Roman"/>
          <w:sz w:val="28"/>
          <w:szCs w:val="28"/>
        </w:rPr>
      </w:pPr>
      <w:r w:rsidRPr="008E5148">
        <w:rPr>
          <w:rFonts w:ascii="Times New Roman" w:eastAsia="Calibri" w:hAnsi="Times New Roman" w:cs="Times New Roman"/>
          <w:sz w:val="28"/>
          <w:szCs w:val="28"/>
        </w:rPr>
        <w:t>Привлечение к активной исследовательской и образовательной деятельности профессорско-преподавательского состава других вузов, научных сотрудников и специалистов организаций в сфере инноваций.</w:t>
      </w:r>
    </w:p>
    <w:p w14:paraId="66E9AAEE" w14:textId="77777777" w:rsidR="0007261D" w:rsidRPr="008E5148" w:rsidRDefault="0007261D" w:rsidP="008A5A0E">
      <w:pPr>
        <w:numPr>
          <w:ilvl w:val="0"/>
          <w:numId w:val="16"/>
        </w:numPr>
        <w:tabs>
          <w:tab w:val="left" w:pos="993"/>
        </w:tabs>
        <w:spacing w:after="0" w:line="240" w:lineRule="auto"/>
        <w:ind w:left="0" w:firstLine="709"/>
        <w:jc w:val="both"/>
        <w:rPr>
          <w:rFonts w:ascii="Times New Roman" w:eastAsia="Calibri" w:hAnsi="Times New Roman" w:cs="Times New Roman"/>
          <w:sz w:val="28"/>
          <w:szCs w:val="28"/>
        </w:rPr>
      </w:pPr>
      <w:r w:rsidRPr="008E5148">
        <w:rPr>
          <w:rFonts w:ascii="Times New Roman" w:eastAsia="Calibri" w:hAnsi="Times New Roman" w:cs="Times New Roman"/>
          <w:sz w:val="28"/>
          <w:szCs w:val="28"/>
        </w:rPr>
        <w:t>Проведение краткосрочных семинаров, совещаний, круглых столов для обсуждения актуальных проблем развития кадрового потенциала региона.</w:t>
      </w:r>
    </w:p>
    <w:p w14:paraId="2D4F481A" w14:textId="77777777" w:rsidR="0007261D" w:rsidRPr="008E5148" w:rsidRDefault="0007261D"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8E5148">
        <w:rPr>
          <w:rFonts w:ascii="Times New Roman" w:eastAsia="Times New Roman" w:hAnsi="Times New Roman" w:cs="Times New Roman"/>
          <w:sz w:val="28"/>
          <w:szCs w:val="28"/>
        </w:rPr>
        <w:t>Разработано более 4</w:t>
      </w:r>
      <w:r w:rsidRPr="00774FDA">
        <w:rPr>
          <w:rFonts w:ascii="Times New Roman" w:eastAsia="Times New Roman" w:hAnsi="Times New Roman" w:cs="Times New Roman"/>
          <w:sz w:val="28"/>
          <w:szCs w:val="28"/>
        </w:rPr>
        <w:t>2</w:t>
      </w:r>
      <w:r w:rsidRPr="008E5148">
        <w:rPr>
          <w:rFonts w:ascii="Times New Roman" w:eastAsia="Times New Roman" w:hAnsi="Times New Roman" w:cs="Times New Roman"/>
          <w:sz w:val="28"/>
          <w:szCs w:val="28"/>
        </w:rPr>
        <w:t xml:space="preserve"> программ повышения квалификации и более 5 программ профессиональной переподготовки, регулярно проводятся семинары, психологические тренинги для специалистов муниципальных </w:t>
      </w:r>
      <w:r w:rsidRPr="008E5148">
        <w:rPr>
          <w:rFonts w:ascii="Times New Roman" w:eastAsia="Times New Roman" w:hAnsi="Times New Roman" w:cs="Times New Roman"/>
          <w:sz w:val="28"/>
          <w:szCs w:val="28"/>
        </w:rPr>
        <w:lastRenderedPageBreak/>
        <w:t>образований Забайкальского края, государственных учреждений, физических лиц.</w:t>
      </w:r>
    </w:p>
    <w:p w14:paraId="558DC68A" w14:textId="77777777" w:rsidR="0007261D" w:rsidRPr="008E5148" w:rsidRDefault="0007261D"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8E5148">
        <w:rPr>
          <w:rFonts w:ascii="Times New Roman" w:eastAsia="Times New Roman" w:hAnsi="Times New Roman" w:cs="Times New Roman"/>
          <w:sz w:val="28"/>
          <w:szCs w:val="28"/>
        </w:rPr>
        <w:t>В 202</w:t>
      </w:r>
      <w:r w:rsidRPr="00774FDA">
        <w:rPr>
          <w:rFonts w:ascii="Times New Roman" w:eastAsia="Times New Roman" w:hAnsi="Times New Roman" w:cs="Times New Roman"/>
          <w:sz w:val="28"/>
          <w:szCs w:val="28"/>
        </w:rPr>
        <w:t>4</w:t>
      </w:r>
      <w:r w:rsidRPr="008E5148">
        <w:rPr>
          <w:rFonts w:ascii="Times New Roman" w:eastAsia="Times New Roman" w:hAnsi="Times New Roman" w:cs="Times New Roman"/>
          <w:sz w:val="28"/>
          <w:szCs w:val="28"/>
        </w:rPr>
        <w:t xml:space="preserve"> году повышение квалификации осуществлялось по следующим программам:</w:t>
      </w:r>
    </w:p>
    <w:p w14:paraId="3B0685B5" w14:textId="77777777" w:rsidR="0007261D" w:rsidRDefault="0007261D" w:rsidP="008A5A0E">
      <w:pPr>
        <w:numPr>
          <w:ilvl w:val="0"/>
          <w:numId w:val="18"/>
        </w:numPr>
        <w:shd w:val="clear" w:color="auto" w:fill="FFFFFF"/>
        <w:tabs>
          <w:tab w:val="left" w:pos="993"/>
        </w:tabs>
        <w:kinsoku w:val="0"/>
        <w:overflowPunct w:val="0"/>
        <w:autoSpaceDE w:val="0"/>
        <w:autoSpaceDN w:val="0"/>
        <w:spacing w:after="0" w:line="240" w:lineRule="auto"/>
        <w:ind w:left="0" w:firstLine="709"/>
        <w:jc w:val="both"/>
        <w:rPr>
          <w:rFonts w:ascii="Times New Roman" w:eastAsia="Times New Roman" w:hAnsi="Times New Roman" w:cs="Times New Roman"/>
          <w:sz w:val="28"/>
          <w:szCs w:val="28"/>
        </w:rPr>
      </w:pPr>
      <w:r w:rsidRPr="00774FDA">
        <w:rPr>
          <w:rFonts w:ascii="Times New Roman" w:eastAsia="Times New Roman" w:hAnsi="Times New Roman" w:cs="Times New Roman"/>
          <w:sz w:val="28"/>
          <w:szCs w:val="28"/>
        </w:rPr>
        <w:t xml:space="preserve">Управление государственными и муниципальными закупками (в соответствии с нормами Федерального закона от 05.04.2013 №44-ФЗ) </w:t>
      </w:r>
      <w:r w:rsidRPr="008E5148">
        <w:rPr>
          <w:rFonts w:ascii="Times New Roman" w:eastAsia="Times New Roman" w:hAnsi="Times New Roman" w:cs="Times New Roman"/>
          <w:sz w:val="28"/>
          <w:szCs w:val="28"/>
        </w:rPr>
        <w:t xml:space="preserve">в объеме </w:t>
      </w:r>
      <w:r>
        <w:rPr>
          <w:rFonts w:ascii="Times New Roman" w:eastAsia="Times New Roman" w:hAnsi="Times New Roman" w:cs="Times New Roman"/>
          <w:sz w:val="28"/>
          <w:szCs w:val="28"/>
        </w:rPr>
        <w:t xml:space="preserve">от 72 до </w:t>
      </w:r>
      <w:r w:rsidRPr="00774FDA">
        <w:rPr>
          <w:rFonts w:ascii="Times New Roman" w:eastAsia="Times New Roman" w:hAnsi="Times New Roman" w:cs="Times New Roman"/>
          <w:sz w:val="28"/>
          <w:szCs w:val="28"/>
        </w:rPr>
        <w:t>120</w:t>
      </w:r>
      <w:r w:rsidRPr="008E5148">
        <w:rPr>
          <w:rFonts w:ascii="Times New Roman" w:eastAsia="Times New Roman" w:hAnsi="Times New Roman" w:cs="Times New Roman"/>
          <w:sz w:val="28"/>
          <w:szCs w:val="28"/>
        </w:rPr>
        <w:t xml:space="preserve"> часов);</w:t>
      </w:r>
    </w:p>
    <w:p w14:paraId="044447F9" w14:textId="77777777" w:rsidR="0007261D" w:rsidRDefault="0007261D" w:rsidP="008A5A0E">
      <w:pPr>
        <w:numPr>
          <w:ilvl w:val="0"/>
          <w:numId w:val="18"/>
        </w:numPr>
        <w:shd w:val="clear" w:color="auto" w:fill="FFFFFF"/>
        <w:tabs>
          <w:tab w:val="left" w:pos="993"/>
        </w:tabs>
        <w:kinsoku w:val="0"/>
        <w:overflowPunct w:val="0"/>
        <w:autoSpaceDE w:val="0"/>
        <w:autoSpaceDN w:val="0"/>
        <w:spacing w:after="0" w:line="240" w:lineRule="auto"/>
        <w:ind w:left="0" w:firstLine="709"/>
        <w:jc w:val="both"/>
        <w:rPr>
          <w:rFonts w:ascii="Times New Roman" w:eastAsia="Times New Roman" w:hAnsi="Times New Roman" w:cs="Times New Roman"/>
          <w:sz w:val="28"/>
          <w:szCs w:val="28"/>
        </w:rPr>
      </w:pPr>
      <w:r w:rsidRPr="004D103F">
        <w:rPr>
          <w:rFonts w:ascii="Times New Roman" w:eastAsia="Times New Roman" w:hAnsi="Times New Roman" w:cs="Times New Roman"/>
          <w:sz w:val="28"/>
          <w:szCs w:val="28"/>
        </w:rPr>
        <w:t xml:space="preserve">Инклюзивная компетентность </w:t>
      </w:r>
      <w:r w:rsidRPr="008E5148">
        <w:rPr>
          <w:rFonts w:ascii="Times New Roman" w:eastAsia="Times New Roman" w:hAnsi="Times New Roman" w:cs="Times New Roman"/>
          <w:sz w:val="28"/>
          <w:szCs w:val="28"/>
        </w:rPr>
        <w:t xml:space="preserve">в объеме </w:t>
      </w:r>
      <w:r w:rsidRPr="00774FDA">
        <w:rPr>
          <w:rFonts w:ascii="Times New Roman" w:eastAsia="Times New Roman" w:hAnsi="Times New Roman" w:cs="Times New Roman"/>
          <w:sz w:val="28"/>
          <w:szCs w:val="28"/>
        </w:rPr>
        <w:t>1</w:t>
      </w:r>
      <w:r w:rsidRPr="004D103F">
        <w:rPr>
          <w:rFonts w:ascii="Times New Roman" w:eastAsia="Times New Roman" w:hAnsi="Times New Roman" w:cs="Times New Roman"/>
          <w:sz w:val="28"/>
          <w:szCs w:val="28"/>
        </w:rPr>
        <w:t>6</w:t>
      </w:r>
      <w:r w:rsidRPr="008E5148">
        <w:rPr>
          <w:rFonts w:ascii="Times New Roman" w:eastAsia="Times New Roman" w:hAnsi="Times New Roman" w:cs="Times New Roman"/>
          <w:sz w:val="28"/>
          <w:szCs w:val="28"/>
        </w:rPr>
        <w:t xml:space="preserve"> часов</w:t>
      </w:r>
      <w:r>
        <w:rPr>
          <w:rFonts w:ascii="Times New Roman" w:eastAsia="Times New Roman" w:hAnsi="Times New Roman" w:cs="Times New Roman"/>
          <w:sz w:val="28"/>
          <w:szCs w:val="28"/>
        </w:rPr>
        <w:t>;</w:t>
      </w:r>
    </w:p>
    <w:p w14:paraId="4A89DF6B" w14:textId="77777777" w:rsidR="0007261D" w:rsidRDefault="0007261D" w:rsidP="008A5A0E">
      <w:pPr>
        <w:numPr>
          <w:ilvl w:val="0"/>
          <w:numId w:val="18"/>
        </w:numPr>
        <w:shd w:val="clear" w:color="auto" w:fill="FFFFFF"/>
        <w:tabs>
          <w:tab w:val="left" w:pos="993"/>
        </w:tabs>
        <w:kinsoku w:val="0"/>
        <w:overflowPunct w:val="0"/>
        <w:autoSpaceDE w:val="0"/>
        <w:autoSpaceDN w:val="0"/>
        <w:spacing w:after="0" w:line="240" w:lineRule="auto"/>
        <w:ind w:left="0" w:firstLine="709"/>
        <w:jc w:val="both"/>
        <w:rPr>
          <w:rFonts w:ascii="Times New Roman" w:eastAsia="Times New Roman" w:hAnsi="Times New Roman" w:cs="Times New Roman"/>
          <w:sz w:val="28"/>
          <w:szCs w:val="28"/>
        </w:rPr>
      </w:pPr>
      <w:r w:rsidRPr="004D103F">
        <w:rPr>
          <w:rFonts w:ascii="Times New Roman" w:eastAsia="Times New Roman" w:hAnsi="Times New Roman" w:cs="Times New Roman"/>
          <w:sz w:val="28"/>
          <w:szCs w:val="28"/>
        </w:rPr>
        <w:t xml:space="preserve">Управление проектами </w:t>
      </w:r>
      <w:r w:rsidRPr="008E5148">
        <w:rPr>
          <w:rFonts w:ascii="Times New Roman" w:eastAsia="Times New Roman" w:hAnsi="Times New Roman" w:cs="Times New Roman"/>
          <w:sz w:val="28"/>
          <w:szCs w:val="28"/>
        </w:rPr>
        <w:t xml:space="preserve">в объеме </w:t>
      </w:r>
      <w:r>
        <w:rPr>
          <w:rFonts w:ascii="Times New Roman" w:eastAsia="Times New Roman" w:hAnsi="Times New Roman" w:cs="Times New Roman"/>
          <w:sz w:val="28"/>
          <w:szCs w:val="28"/>
        </w:rPr>
        <w:t>72</w:t>
      </w:r>
      <w:r w:rsidRPr="008E5148">
        <w:rPr>
          <w:rFonts w:ascii="Times New Roman" w:eastAsia="Times New Roman" w:hAnsi="Times New Roman" w:cs="Times New Roman"/>
          <w:sz w:val="28"/>
          <w:szCs w:val="28"/>
        </w:rPr>
        <w:t xml:space="preserve"> час</w:t>
      </w:r>
      <w:r>
        <w:rPr>
          <w:rFonts w:ascii="Times New Roman" w:eastAsia="Times New Roman" w:hAnsi="Times New Roman" w:cs="Times New Roman"/>
          <w:sz w:val="28"/>
          <w:szCs w:val="28"/>
        </w:rPr>
        <w:t>а;</w:t>
      </w:r>
    </w:p>
    <w:p w14:paraId="264CDC0C" w14:textId="77777777" w:rsidR="0007261D" w:rsidRDefault="0007261D" w:rsidP="008A5A0E">
      <w:pPr>
        <w:numPr>
          <w:ilvl w:val="0"/>
          <w:numId w:val="18"/>
        </w:numPr>
        <w:shd w:val="clear" w:color="auto" w:fill="FFFFFF"/>
        <w:tabs>
          <w:tab w:val="left" w:pos="993"/>
        </w:tabs>
        <w:kinsoku w:val="0"/>
        <w:overflowPunct w:val="0"/>
        <w:autoSpaceDE w:val="0"/>
        <w:autoSpaceDN w:val="0"/>
        <w:spacing w:after="0"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Контрактная система в сфере закупок практическое применение с учетом внесенных изменений в объеме 16 часов;</w:t>
      </w:r>
    </w:p>
    <w:p w14:paraId="6DA27978" w14:textId="77777777" w:rsidR="0007261D" w:rsidRDefault="0007261D" w:rsidP="008A5A0E">
      <w:pPr>
        <w:numPr>
          <w:ilvl w:val="0"/>
          <w:numId w:val="18"/>
        </w:numPr>
        <w:shd w:val="clear" w:color="auto" w:fill="FFFFFF"/>
        <w:tabs>
          <w:tab w:val="left" w:pos="993"/>
        </w:tabs>
        <w:kinsoku w:val="0"/>
        <w:overflowPunct w:val="0"/>
        <w:autoSpaceDE w:val="0"/>
        <w:autoSpaceDN w:val="0"/>
        <w:spacing w:after="0" w:line="240" w:lineRule="auto"/>
        <w:ind w:left="0" w:firstLine="709"/>
        <w:jc w:val="both"/>
        <w:rPr>
          <w:rFonts w:ascii="Times New Roman" w:eastAsia="Times New Roman" w:hAnsi="Times New Roman" w:cs="Times New Roman"/>
          <w:sz w:val="28"/>
          <w:szCs w:val="28"/>
        </w:rPr>
      </w:pPr>
      <w:r w:rsidRPr="004D103F">
        <w:rPr>
          <w:rFonts w:ascii="Times New Roman" w:eastAsia="Times New Roman" w:hAnsi="Times New Roman" w:cs="Times New Roman"/>
          <w:sz w:val="28"/>
          <w:szCs w:val="28"/>
        </w:rPr>
        <w:t xml:space="preserve">Вопросы профилактики и противодействия коррупции </w:t>
      </w:r>
      <w:r>
        <w:rPr>
          <w:rFonts w:ascii="Times New Roman" w:eastAsia="Times New Roman" w:hAnsi="Times New Roman" w:cs="Times New Roman"/>
          <w:sz w:val="28"/>
          <w:szCs w:val="28"/>
        </w:rPr>
        <w:t>в объеме 36 часов;</w:t>
      </w:r>
    </w:p>
    <w:p w14:paraId="0D1AEAE1" w14:textId="77777777" w:rsidR="0007261D" w:rsidRDefault="0007261D" w:rsidP="008A5A0E">
      <w:pPr>
        <w:numPr>
          <w:ilvl w:val="0"/>
          <w:numId w:val="18"/>
        </w:numPr>
        <w:shd w:val="clear" w:color="auto" w:fill="FFFFFF"/>
        <w:tabs>
          <w:tab w:val="left" w:pos="993"/>
        </w:tabs>
        <w:kinsoku w:val="0"/>
        <w:overflowPunct w:val="0"/>
        <w:autoSpaceDE w:val="0"/>
        <w:autoSpaceDN w:val="0"/>
        <w:spacing w:after="0" w:line="240" w:lineRule="auto"/>
        <w:ind w:left="0" w:firstLine="709"/>
        <w:jc w:val="both"/>
        <w:rPr>
          <w:rFonts w:ascii="Times New Roman" w:eastAsia="Times New Roman" w:hAnsi="Times New Roman" w:cs="Times New Roman"/>
          <w:sz w:val="28"/>
          <w:szCs w:val="28"/>
        </w:rPr>
      </w:pPr>
      <w:r w:rsidRPr="004D103F">
        <w:rPr>
          <w:rFonts w:ascii="Times New Roman" w:eastAsia="Times New Roman" w:hAnsi="Times New Roman" w:cs="Times New Roman"/>
          <w:sz w:val="28"/>
          <w:szCs w:val="28"/>
        </w:rPr>
        <w:t xml:space="preserve">Основы государственной гражданской службы </w:t>
      </w:r>
      <w:r>
        <w:rPr>
          <w:rFonts w:ascii="Times New Roman" w:eastAsia="Times New Roman" w:hAnsi="Times New Roman" w:cs="Times New Roman"/>
          <w:sz w:val="28"/>
          <w:szCs w:val="28"/>
        </w:rPr>
        <w:t>в объеме 36 часов;</w:t>
      </w:r>
    </w:p>
    <w:p w14:paraId="5CB17DFF" w14:textId="77777777" w:rsidR="0007261D" w:rsidRDefault="0007261D" w:rsidP="008A5A0E">
      <w:pPr>
        <w:numPr>
          <w:ilvl w:val="0"/>
          <w:numId w:val="18"/>
        </w:numPr>
        <w:shd w:val="clear" w:color="auto" w:fill="FFFFFF"/>
        <w:tabs>
          <w:tab w:val="left" w:pos="993"/>
        </w:tabs>
        <w:kinsoku w:val="0"/>
        <w:overflowPunct w:val="0"/>
        <w:autoSpaceDE w:val="0"/>
        <w:autoSpaceDN w:val="0"/>
        <w:spacing w:after="0" w:line="240" w:lineRule="auto"/>
        <w:ind w:left="0" w:firstLine="709"/>
        <w:jc w:val="both"/>
        <w:rPr>
          <w:rFonts w:ascii="Times New Roman" w:eastAsia="Times New Roman" w:hAnsi="Times New Roman" w:cs="Times New Roman"/>
          <w:sz w:val="28"/>
          <w:szCs w:val="28"/>
        </w:rPr>
      </w:pPr>
      <w:r w:rsidRPr="006847AF">
        <w:rPr>
          <w:rFonts w:ascii="Times New Roman" w:eastAsia="Times New Roman" w:hAnsi="Times New Roman" w:cs="Times New Roman"/>
          <w:sz w:val="28"/>
          <w:szCs w:val="28"/>
        </w:rPr>
        <w:t xml:space="preserve">Особенности закупок строительных и ремонтных работ в 2025 году </w:t>
      </w:r>
      <w:r>
        <w:rPr>
          <w:rFonts w:ascii="Times New Roman" w:eastAsia="Times New Roman" w:hAnsi="Times New Roman" w:cs="Times New Roman"/>
          <w:sz w:val="28"/>
          <w:szCs w:val="28"/>
        </w:rPr>
        <w:t>в объеме 36 часов</w:t>
      </w:r>
    </w:p>
    <w:p w14:paraId="203B8BB0" w14:textId="77777777" w:rsidR="0007261D" w:rsidRDefault="0007261D" w:rsidP="008A5A0E">
      <w:pPr>
        <w:numPr>
          <w:ilvl w:val="0"/>
          <w:numId w:val="18"/>
        </w:numPr>
        <w:shd w:val="clear" w:color="auto" w:fill="FFFFFF"/>
        <w:tabs>
          <w:tab w:val="left" w:pos="993"/>
        </w:tabs>
        <w:kinsoku w:val="0"/>
        <w:overflowPunct w:val="0"/>
        <w:autoSpaceDE w:val="0"/>
        <w:autoSpaceDN w:val="0"/>
        <w:spacing w:after="0" w:line="240" w:lineRule="auto"/>
        <w:ind w:left="0" w:firstLine="709"/>
        <w:jc w:val="both"/>
        <w:rPr>
          <w:rFonts w:ascii="Times New Roman" w:eastAsia="Times New Roman" w:hAnsi="Times New Roman" w:cs="Times New Roman"/>
          <w:sz w:val="28"/>
          <w:szCs w:val="28"/>
        </w:rPr>
      </w:pPr>
      <w:r w:rsidRPr="006847AF">
        <w:rPr>
          <w:rFonts w:ascii="Times New Roman" w:eastAsia="Times New Roman" w:hAnsi="Times New Roman" w:cs="Times New Roman"/>
          <w:sz w:val="28"/>
          <w:szCs w:val="28"/>
        </w:rPr>
        <w:t>Концессии и государственно-частное партнерство для инфраструктурных объектов: правовые и экономические аспекты</w:t>
      </w:r>
      <w:r>
        <w:rPr>
          <w:rFonts w:ascii="Times New Roman" w:eastAsia="Times New Roman" w:hAnsi="Times New Roman" w:cs="Times New Roman"/>
          <w:sz w:val="28"/>
          <w:szCs w:val="28"/>
        </w:rPr>
        <w:t xml:space="preserve"> в объеме 20 часов</w:t>
      </w:r>
    </w:p>
    <w:p w14:paraId="276A8F91" w14:textId="77777777" w:rsidR="0007261D" w:rsidRPr="008E5148" w:rsidRDefault="0007261D" w:rsidP="008A5A0E">
      <w:pPr>
        <w:spacing w:after="0" w:line="240" w:lineRule="auto"/>
        <w:ind w:firstLine="709"/>
        <w:jc w:val="both"/>
        <w:rPr>
          <w:rFonts w:ascii="Times New Roman" w:eastAsia="Calibri" w:hAnsi="Times New Roman" w:cs="Times New Roman"/>
          <w:sz w:val="28"/>
          <w:szCs w:val="28"/>
        </w:rPr>
      </w:pPr>
      <w:r w:rsidRPr="008E5148">
        <w:rPr>
          <w:rFonts w:ascii="Times New Roman" w:eastAsia="Calibri" w:hAnsi="Times New Roman" w:cs="Times New Roman"/>
          <w:sz w:val="28"/>
          <w:szCs w:val="28"/>
        </w:rPr>
        <w:t>По программам профессиональной переподготовки:</w:t>
      </w:r>
    </w:p>
    <w:p w14:paraId="3E128318" w14:textId="77777777" w:rsidR="0007261D" w:rsidRPr="008E5148" w:rsidRDefault="0007261D" w:rsidP="008A5A0E">
      <w:pPr>
        <w:numPr>
          <w:ilvl w:val="0"/>
          <w:numId w:val="17"/>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8E5148">
        <w:rPr>
          <w:rFonts w:ascii="Times New Roman" w:eastAsia="Times New Roman" w:hAnsi="Times New Roman" w:cs="Times New Roman"/>
          <w:sz w:val="28"/>
          <w:szCs w:val="28"/>
          <w:lang w:eastAsia="ru-RU"/>
        </w:rPr>
        <w:t xml:space="preserve">Государственное и муниципальное управление, в объеме </w:t>
      </w:r>
      <w:r>
        <w:rPr>
          <w:rFonts w:ascii="Times New Roman" w:eastAsia="Times New Roman" w:hAnsi="Times New Roman" w:cs="Times New Roman"/>
          <w:sz w:val="28"/>
          <w:szCs w:val="28"/>
          <w:lang w:eastAsia="ru-RU"/>
        </w:rPr>
        <w:t>520</w:t>
      </w:r>
      <w:r w:rsidRPr="008E5148">
        <w:rPr>
          <w:rFonts w:ascii="Times New Roman" w:eastAsia="Times New Roman" w:hAnsi="Times New Roman" w:cs="Times New Roman"/>
          <w:sz w:val="28"/>
          <w:szCs w:val="28"/>
          <w:lang w:eastAsia="ru-RU"/>
        </w:rPr>
        <w:t xml:space="preserve"> часов;</w:t>
      </w:r>
    </w:p>
    <w:p w14:paraId="673C0C41" w14:textId="77777777" w:rsidR="0007261D" w:rsidRPr="006847AF" w:rsidRDefault="0007261D" w:rsidP="008A5A0E">
      <w:pPr>
        <w:numPr>
          <w:ilvl w:val="0"/>
          <w:numId w:val="17"/>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8E5148">
        <w:rPr>
          <w:rFonts w:ascii="Times New Roman" w:eastAsia="Calibri" w:hAnsi="Times New Roman" w:cs="Times New Roman"/>
          <w:sz w:val="28"/>
          <w:szCs w:val="28"/>
        </w:rPr>
        <w:t>Управление персоналом в организации (в условиях принятия профессиональных стандартов, внедрения эффективного контракта и показателей эффективности), в объеме 260 часов;</w:t>
      </w:r>
    </w:p>
    <w:p w14:paraId="05AEFFF8" w14:textId="77777777" w:rsidR="0007261D" w:rsidRDefault="0007261D" w:rsidP="008A5A0E">
      <w:pPr>
        <w:numPr>
          <w:ilvl w:val="0"/>
          <w:numId w:val="17"/>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sidRPr="006847AF">
        <w:rPr>
          <w:rFonts w:ascii="Times New Roman" w:eastAsia="Times New Roman" w:hAnsi="Times New Roman" w:cs="Times New Roman"/>
          <w:sz w:val="28"/>
          <w:szCs w:val="28"/>
          <w:lang w:eastAsia="ru-RU"/>
        </w:rPr>
        <w:t>Управление проектной деятельностью</w:t>
      </w:r>
      <w:r w:rsidRPr="006847A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объеме 260 часов;</w:t>
      </w:r>
    </w:p>
    <w:p w14:paraId="259E8538" w14:textId="77777777" w:rsidR="0007261D" w:rsidRPr="008E5148" w:rsidRDefault="0007261D" w:rsidP="008A5A0E">
      <w:pPr>
        <w:numPr>
          <w:ilvl w:val="0"/>
          <w:numId w:val="17"/>
        </w:numPr>
        <w:tabs>
          <w:tab w:val="left" w:pos="993"/>
        </w:tabs>
        <w:spacing w:after="0" w:line="24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rPr>
        <w:t>Специалист по закупкам в объеме 260 часов.</w:t>
      </w:r>
    </w:p>
    <w:p w14:paraId="4D696AB1" w14:textId="77777777" w:rsidR="0007261D" w:rsidRPr="008E5148" w:rsidRDefault="0007261D"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8E5148">
        <w:rPr>
          <w:rFonts w:ascii="Times New Roman" w:eastAsia="Times New Roman" w:hAnsi="Times New Roman" w:cs="Times New Roman"/>
          <w:sz w:val="28"/>
          <w:szCs w:val="28"/>
        </w:rPr>
        <w:t>Общее количество слушателей, прошедших обучение в 202</w:t>
      </w:r>
      <w:r>
        <w:rPr>
          <w:rFonts w:ascii="Times New Roman" w:eastAsia="Times New Roman" w:hAnsi="Times New Roman" w:cs="Times New Roman"/>
          <w:sz w:val="28"/>
          <w:szCs w:val="28"/>
        </w:rPr>
        <w:t>4</w:t>
      </w:r>
      <w:r w:rsidRPr="008E5148">
        <w:rPr>
          <w:rFonts w:ascii="Times New Roman" w:eastAsia="Times New Roman" w:hAnsi="Times New Roman" w:cs="Times New Roman"/>
          <w:sz w:val="28"/>
          <w:szCs w:val="28"/>
        </w:rPr>
        <w:t> году по программам повышения квалификации и профессиональной переподготовки, представлены в таблице 5</w:t>
      </w:r>
      <w:r w:rsidR="008F7C66">
        <w:rPr>
          <w:rFonts w:ascii="Times New Roman" w:eastAsia="Times New Roman" w:hAnsi="Times New Roman" w:cs="Times New Roman"/>
          <w:sz w:val="28"/>
          <w:szCs w:val="28"/>
        </w:rPr>
        <w:t>8-59</w:t>
      </w:r>
      <w:r w:rsidRPr="008E5148">
        <w:rPr>
          <w:rFonts w:ascii="Times New Roman" w:eastAsia="Times New Roman" w:hAnsi="Times New Roman" w:cs="Times New Roman"/>
          <w:sz w:val="28"/>
          <w:szCs w:val="28"/>
        </w:rPr>
        <w:t xml:space="preserve">. </w:t>
      </w:r>
    </w:p>
    <w:p w14:paraId="602EEEBA" w14:textId="77777777" w:rsidR="0007261D" w:rsidRPr="00470665" w:rsidRDefault="008F7C66" w:rsidP="008A5A0E">
      <w:pPr>
        <w:shd w:val="clear" w:color="auto" w:fill="FFFFFF"/>
        <w:spacing w:before="120" w:after="60" w:line="240" w:lineRule="auto"/>
        <w:ind w:firstLine="709"/>
        <w:jc w:val="right"/>
        <w:rPr>
          <w:rFonts w:ascii="Times New Roman" w:eastAsia="Calibri" w:hAnsi="Times New Roman" w:cs="Times New Roman"/>
          <w:sz w:val="24"/>
          <w:szCs w:val="24"/>
        </w:rPr>
      </w:pPr>
      <w:r w:rsidRPr="00470665">
        <w:rPr>
          <w:rFonts w:ascii="Times New Roman" w:eastAsia="Calibri" w:hAnsi="Times New Roman" w:cs="Times New Roman"/>
          <w:sz w:val="24"/>
          <w:szCs w:val="24"/>
        </w:rPr>
        <w:t>Таблица 58</w:t>
      </w:r>
    </w:p>
    <w:tbl>
      <w:tblPr>
        <w:tblStyle w:val="ad"/>
        <w:tblW w:w="5000" w:type="pct"/>
        <w:tblLook w:val="04A0" w:firstRow="1" w:lastRow="0" w:firstColumn="1" w:lastColumn="0" w:noHBand="0" w:noVBand="1"/>
      </w:tblPr>
      <w:tblGrid>
        <w:gridCol w:w="5189"/>
        <w:gridCol w:w="915"/>
        <w:gridCol w:w="1400"/>
        <w:gridCol w:w="2067"/>
      </w:tblGrid>
      <w:tr w:rsidR="0007261D" w:rsidRPr="00470665" w14:paraId="3269A89E" w14:textId="77777777" w:rsidTr="007A766F">
        <w:trPr>
          <w:trHeight w:val="411"/>
        </w:trPr>
        <w:tc>
          <w:tcPr>
            <w:tcW w:w="2722" w:type="pct"/>
          </w:tcPr>
          <w:p w14:paraId="03893B07" w14:textId="77777777" w:rsidR="0007261D" w:rsidRPr="00470665" w:rsidRDefault="0007261D" w:rsidP="008A5A0E">
            <w:pPr>
              <w:jc w:val="center"/>
              <w:rPr>
                <w:rFonts w:ascii="Times New Roman" w:eastAsia="Calibri" w:hAnsi="Times New Roman" w:cs="Times New Roman"/>
                <w:sz w:val="20"/>
                <w:szCs w:val="20"/>
              </w:rPr>
            </w:pPr>
          </w:p>
        </w:tc>
        <w:tc>
          <w:tcPr>
            <w:tcW w:w="445" w:type="pct"/>
          </w:tcPr>
          <w:p w14:paraId="42AA2CC5" w14:textId="77777777" w:rsidR="0007261D" w:rsidRPr="00470665" w:rsidRDefault="0007261D" w:rsidP="008A5A0E">
            <w:pPr>
              <w:jc w:val="center"/>
              <w:rPr>
                <w:rFonts w:ascii="Times New Roman" w:eastAsia="Calibri" w:hAnsi="Times New Roman" w:cs="Times New Roman"/>
                <w:sz w:val="20"/>
                <w:szCs w:val="20"/>
              </w:rPr>
            </w:pPr>
            <w:r w:rsidRPr="00470665">
              <w:rPr>
                <w:rFonts w:ascii="Times New Roman" w:eastAsia="Calibri" w:hAnsi="Times New Roman" w:cs="Times New Roman"/>
                <w:sz w:val="20"/>
                <w:szCs w:val="20"/>
              </w:rPr>
              <w:t>Всего обучено</w:t>
            </w:r>
          </w:p>
        </w:tc>
        <w:tc>
          <w:tcPr>
            <w:tcW w:w="741" w:type="pct"/>
          </w:tcPr>
          <w:p w14:paraId="1584685F" w14:textId="77777777" w:rsidR="0007261D" w:rsidRPr="00470665" w:rsidRDefault="0007261D" w:rsidP="008A5A0E">
            <w:pPr>
              <w:jc w:val="center"/>
              <w:rPr>
                <w:rFonts w:ascii="Times New Roman" w:eastAsia="Calibri" w:hAnsi="Times New Roman" w:cs="Times New Roman"/>
                <w:sz w:val="20"/>
                <w:szCs w:val="20"/>
              </w:rPr>
            </w:pPr>
            <w:r w:rsidRPr="00470665">
              <w:rPr>
                <w:rFonts w:ascii="Times New Roman" w:eastAsia="Calibri" w:hAnsi="Times New Roman" w:cs="Times New Roman"/>
                <w:sz w:val="20"/>
                <w:szCs w:val="20"/>
              </w:rPr>
              <w:t>Из них руководители</w:t>
            </w:r>
          </w:p>
        </w:tc>
        <w:tc>
          <w:tcPr>
            <w:tcW w:w="1092" w:type="pct"/>
          </w:tcPr>
          <w:p w14:paraId="13A4C015" w14:textId="77777777" w:rsidR="0007261D" w:rsidRPr="00470665" w:rsidRDefault="0007261D" w:rsidP="008A5A0E">
            <w:pPr>
              <w:jc w:val="center"/>
              <w:rPr>
                <w:rFonts w:ascii="Times New Roman" w:eastAsia="Calibri" w:hAnsi="Times New Roman" w:cs="Times New Roman"/>
                <w:sz w:val="20"/>
                <w:szCs w:val="20"/>
              </w:rPr>
            </w:pPr>
            <w:r w:rsidRPr="00470665">
              <w:rPr>
                <w:rFonts w:ascii="Times New Roman" w:eastAsia="Calibri" w:hAnsi="Times New Roman" w:cs="Times New Roman"/>
                <w:sz w:val="20"/>
                <w:szCs w:val="20"/>
              </w:rPr>
              <w:t>Из них работники данной организации</w:t>
            </w:r>
          </w:p>
        </w:tc>
      </w:tr>
      <w:tr w:rsidR="0007261D" w:rsidRPr="00470665" w14:paraId="0B98A0CA" w14:textId="77777777" w:rsidTr="007A766F">
        <w:tc>
          <w:tcPr>
            <w:tcW w:w="2722" w:type="pct"/>
          </w:tcPr>
          <w:p w14:paraId="1A7677B6" w14:textId="7397E2F6" w:rsidR="0007261D" w:rsidRPr="00470665" w:rsidRDefault="0007261D" w:rsidP="007A766F">
            <w:pPr>
              <w:rPr>
                <w:rFonts w:ascii="Times New Roman" w:eastAsia="Calibri" w:hAnsi="Times New Roman" w:cs="Times New Roman"/>
                <w:sz w:val="20"/>
                <w:szCs w:val="20"/>
              </w:rPr>
            </w:pPr>
            <w:r w:rsidRPr="00470665">
              <w:rPr>
                <w:rFonts w:ascii="Times New Roman" w:eastAsia="Calibri" w:hAnsi="Times New Roman" w:cs="Times New Roman"/>
                <w:sz w:val="20"/>
                <w:szCs w:val="20"/>
              </w:rPr>
              <w:t xml:space="preserve">Численность лиц, обученных в организации по дополнительным профессиональным программам </w:t>
            </w:r>
          </w:p>
        </w:tc>
        <w:tc>
          <w:tcPr>
            <w:tcW w:w="445" w:type="pct"/>
          </w:tcPr>
          <w:p w14:paraId="4DDB5171" w14:textId="77777777" w:rsidR="0007261D" w:rsidRPr="00470665" w:rsidRDefault="0007261D" w:rsidP="008A5A0E">
            <w:pPr>
              <w:jc w:val="center"/>
              <w:rPr>
                <w:rFonts w:ascii="Times New Roman" w:eastAsia="Calibri" w:hAnsi="Times New Roman" w:cs="Times New Roman"/>
                <w:sz w:val="20"/>
                <w:szCs w:val="20"/>
              </w:rPr>
            </w:pPr>
            <w:r w:rsidRPr="00470665">
              <w:rPr>
                <w:rFonts w:ascii="Times New Roman" w:eastAsia="Calibri" w:hAnsi="Times New Roman" w:cs="Times New Roman"/>
                <w:sz w:val="20"/>
                <w:szCs w:val="20"/>
              </w:rPr>
              <w:t>233</w:t>
            </w:r>
          </w:p>
        </w:tc>
        <w:tc>
          <w:tcPr>
            <w:tcW w:w="741" w:type="pct"/>
          </w:tcPr>
          <w:p w14:paraId="71D02B19" w14:textId="77777777" w:rsidR="0007261D" w:rsidRPr="00470665" w:rsidRDefault="0007261D" w:rsidP="008A5A0E">
            <w:pPr>
              <w:jc w:val="center"/>
              <w:rPr>
                <w:rFonts w:ascii="Times New Roman" w:eastAsia="Calibri" w:hAnsi="Times New Roman" w:cs="Times New Roman"/>
                <w:sz w:val="20"/>
                <w:szCs w:val="20"/>
              </w:rPr>
            </w:pPr>
            <w:r w:rsidRPr="00470665">
              <w:rPr>
                <w:rFonts w:ascii="Times New Roman" w:eastAsia="Calibri" w:hAnsi="Times New Roman" w:cs="Times New Roman"/>
                <w:sz w:val="20"/>
                <w:szCs w:val="20"/>
              </w:rPr>
              <w:t>-</w:t>
            </w:r>
          </w:p>
        </w:tc>
        <w:tc>
          <w:tcPr>
            <w:tcW w:w="1092" w:type="pct"/>
          </w:tcPr>
          <w:p w14:paraId="5A12501F" w14:textId="77777777" w:rsidR="0007261D" w:rsidRPr="00470665" w:rsidRDefault="0007261D" w:rsidP="008A5A0E">
            <w:pPr>
              <w:jc w:val="center"/>
              <w:rPr>
                <w:rFonts w:ascii="Times New Roman" w:eastAsia="Calibri" w:hAnsi="Times New Roman" w:cs="Times New Roman"/>
                <w:sz w:val="20"/>
                <w:szCs w:val="20"/>
              </w:rPr>
            </w:pPr>
            <w:r w:rsidRPr="00470665">
              <w:rPr>
                <w:rFonts w:ascii="Times New Roman" w:eastAsia="Calibri" w:hAnsi="Times New Roman" w:cs="Times New Roman"/>
                <w:sz w:val="20"/>
                <w:szCs w:val="20"/>
              </w:rPr>
              <w:t>--</w:t>
            </w:r>
          </w:p>
        </w:tc>
      </w:tr>
      <w:tr w:rsidR="0007261D" w:rsidRPr="00470665" w14:paraId="2CE7AB6D" w14:textId="77777777" w:rsidTr="007A766F">
        <w:tc>
          <w:tcPr>
            <w:tcW w:w="2722" w:type="pct"/>
          </w:tcPr>
          <w:p w14:paraId="795D0B98" w14:textId="1EAE324D" w:rsidR="0007261D" w:rsidRPr="00470665" w:rsidRDefault="0007261D" w:rsidP="007A766F">
            <w:pPr>
              <w:ind w:left="284"/>
              <w:rPr>
                <w:rFonts w:ascii="Times New Roman" w:eastAsia="Calibri" w:hAnsi="Times New Roman" w:cs="Times New Roman"/>
                <w:sz w:val="20"/>
                <w:szCs w:val="20"/>
              </w:rPr>
            </w:pPr>
            <w:r w:rsidRPr="00470665">
              <w:rPr>
                <w:rFonts w:ascii="Times New Roman" w:eastAsia="Calibri" w:hAnsi="Times New Roman" w:cs="Times New Roman"/>
                <w:sz w:val="20"/>
                <w:szCs w:val="20"/>
              </w:rPr>
              <w:t>Из них по программам повышения квалификации</w:t>
            </w:r>
          </w:p>
        </w:tc>
        <w:tc>
          <w:tcPr>
            <w:tcW w:w="445" w:type="pct"/>
          </w:tcPr>
          <w:p w14:paraId="0192B87D" w14:textId="77777777" w:rsidR="0007261D" w:rsidRPr="00470665" w:rsidRDefault="0007261D" w:rsidP="008A5A0E">
            <w:pPr>
              <w:jc w:val="center"/>
              <w:rPr>
                <w:rFonts w:ascii="Times New Roman" w:eastAsia="Calibri" w:hAnsi="Times New Roman" w:cs="Times New Roman"/>
                <w:sz w:val="20"/>
                <w:szCs w:val="20"/>
              </w:rPr>
            </w:pPr>
            <w:r w:rsidRPr="00470665">
              <w:rPr>
                <w:rFonts w:ascii="Times New Roman" w:eastAsia="Calibri" w:hAnsi="Times New Roman" w:cs="Times New Roman"/>
                <w:sz w:val="20"/>
                <w:szCs w:val="20"/>
              </w:rPr>
              <w:t>205</w:t>
            </w:r>
          </w:p>
        </w:tc>
        <w:tc>
          <w:tcPr>
            <w:tcW w:w="741" w:type="pct"/>
          </w:tcPr>
          <w:p w14:paraId="74BC4708" w14:textId="77777777" w:rsidR="0007261D" w:rsidRPr="00470665" w:rsidRDefault="0007261D" w:rsidP="008A5A0E">
            <w:pPr>
              <w:jc w:val="center"/>
              <w:rPr>
                <w:rFonts w:ascii="Times New Roman" w:eastAsia="Calibri" w:hAnsi="Times New Roman" w:cs="Times New Roman"/>
                <w:sz w:val="20"/>
                <w:szCs w:val="20"/>
              </w:rPr>
            </w:pPr>
            <w:r w:rsidRPr="00470665">
              <w:rPr>
                <w:rFonts w:ascii="Times New Roman" w:eastAsia="Calibri" w:hAnsi="Times New Roman" w:cs="Times New Roman"/>
                <w:sz w:val="20"/>
                <w:szCs w:val="20"/>
              </w:rPr>
              <w:t>-</w:t>
            </w:r>
          </w:p>
        </w:tc>
        <w:tc>
          <w:tcPr>
            <w:tcW w:w="1092" w:type="pct"/>
          </w:tcPr>
          <w:p w14:paraId="75FE03E0" w14:textId="77777777" w:rsidR="0007261D" w:rsidRPr="00470665" w:rsidRDefault="0007261D" w:rsidP="008A5A0E">
            <w:pPr>
              <w:jc w:val="center"/>
              <w:rPr>
                <w:rFonts w:ascii="Times New Roman" w:eastAsia="Calibri" w:hAnsi="Times New Roman" w:cs="Times New Roman"/>
                <w:sz w:val="20"/>
                <w:szCs w:val="20"/>
              </w:rPr>
            </w:pPr>
            <w:r w:rsidRPr="00470665">
              <w:rPr>
                <w:rFonts w:ascii="Times New Roman" w:eastAsia="Calibri" w:hAnsi="Times New Roman" w:cs="Times New Roman"/>
                <w:sz w:val="20"/>
                <w:szCs w:val="20"/>
              </w:rPr>
              <w:t>-</w:t>
            </w:r>
          </w:p>
        </w:tc>
      </w:tr>
      <w:tr w:rsidR="0007261D" w:rsidRPr="00470665" w14:paraId="7E067BFB" w14:textId="77777777" w:rsidTr="007A766F">
        <w:tc>
          <w:tcPr>
            <w:tcW w:w="2722" w:type="pct"/>
          </w:tcPr>
          <w:p w14:paraId="4EA84299" w14:textId="6F10649A" w:rsidR="0007261D" w:rsidRPr="00470665" w:rsidRDefault="0007261D" w:rsidP="007A766F">
            <w:pPr>
              <w:rPr>
                <w:rFonts w:ascii="Times New Roman" w:eastAsia="Calibri" w:hAnsi="Times New Roman" w:cs="Times New Roman"/>
                <w:sz w:val="20"/>
                <w:szCs w:val="20"/>
              </w:rPr>
            </w:pPr>
            <w:r w:rsidRPr="00470665">
              <w:rPr>
                <w:rFonts w:ascii="Times New Roman" w:eastAsia="Calibri" w:hAnsi="Times New Roman" w:cs="Times New Roman"/>
                <w:sz w:val="20"/>
                <w:szCs w:val="20"/>
              </w:rPr>
              <w:t>По программам профессиональной переподготовке</w:t>
            </w:r>
          </w:p>
        </w:tc>
        <w:tc>
          <w:tcPr>
            <w:tcW w:w="445" w:type="pct"/>
          </w:tcPr>
          <w:p w14:paraId="280FC4CB" w14:textId="77777777" w:rsidR="0007261D" w:rsidRPr="00470665" w:rsidRDefault="0007261D" w:rsidP="008A5A0E">
            <w:pPr>
              <w:jc w:val="center"/>
              <w:rPr>
                <w:rFonts w:ascii="Times New Roman" w:eastAsia="Calibri" w:hAnsi="Times New Roman" w:cs="Times New Roman"/>
                <w:sz w:val="20"/>
                <w:szCs w:val="20"/>
              </w:rPr>
            </w:pPr>
            <w:r w:rsidRPr="00470665">
              <w:rPr>
                <w:rFonts w:ascii="Times New Roman" w:eastAsia="Calibri" w:hAnsi="Times New Roman" w:cs="Times New Roman"/>
                <w:sz w:val="20"/>
                <w:szCs w:val="20"/>
              </w:rPr>
              <w:t>28</w:t>
            </w:r>
          </w:p>
        </w:tc>
        <w:tc>
          <w:tcPr>
            <w:tcW w:w="741" w:type="pct"/>
          </w:tcPr>
          <w:p w14:paraId="7FFD7815" w14:textId="77777777" w:rsidR="0007261D" w:rsidRPr="00470665" w:rsidRDefault="0007261D" w:rsidP="008A5A0E">
            <w:pPr>
              <w:jc w:val="center"/>
              <w:rPr>
                <w:rFonts w:ascii="Times New Roman" w:eastAsia="Calibri" w:hAnsi="Times New Roman" w:cs="Times New Roman"/>
                <w:sz w:val="20"/>
                <w:szCs w:val="20"/>
              </w:rPr>
            </w:pPr>
            <w:r w:rsidRPr="00470665">
              <w:rPr>
                <w:rFonts w:ascii="Times New Roman" w:eastAsia="Calibri" w:hAnsi="Times New Roman" w:cs="Times New Roman"/>
                <w:sz w:val="20"/>
                <w:szCs w:val="20"/>
              </w:rPr>
              <w:t>-</w:t>
            </w:r>
          </w:p>
        </w:tc>
        <w:tc>
          <w:tcPr>
            <w:tcW w:w="1092" w:type="pct"/>
          </w:tcPr>
          <w:p w14:paraId="39F4C3C0" w14:textId="77777777" w:rsidR="0007261D" w:rsidRPr="00470665" w:rsidRDefault="0007261D" w:rsidP="008A5A0E">
            <w:pPr>
              <w:jc w:val="center"/>
              <w:rPr>
                <w:rFonts w:ascii="Times New Roman" w:eastAsia="Calibri" w:hAnsi="Times New Roman" w:cs="Times New Roman"/>
                <w:sz w:val="20"/>
                <w:szCs w:val="20"/>
              </w:rPr>
            </w:pPr>
            <w:r w:rsidRPr="00470665">
              <w:rPr>
                <w:rFonts w:ascii="Times New Roman" w:eastAsia="Calibri" w:hAnsi="Times New Roman" w:cs="Times New Roman"/>
                <w:sz w:val="20"/>
                <w:szCs w:val="20"/>
              </w:rPr>
              <w:t>-</w:t>
            </w:r>
          </w:p>
        </w:tc>
      </w:tr>
      <w:tr w:rsidR="0007261D" w:rsidRPr="00470665" w14:paraId="32E6DAA2" w14:textId="77777777" w:rsidTr="007A766F">
        <w:tc>
          <w:tcPr>
            <w:tcW w:w="2722" w:type="pct"/>
          </w:tcPr>
          <w:p w14:paraId="7FEBECB5" w14:textId="240EF774" w:rsidR="0007261D" w:rsidRPr="00470665" w:rsidRDefault="0007261D" w:rsidP="007A766F">
            <w:pPr>
              <w:ind w:left="284"/>
              <w:rPr>
                <w:rFonts w:ascii="Times New Roman" w:eastAsia="Calibri" w:hAnsi="Times New Roman" w:cs="Times New Roman"/>
                <w:sz w:val="20"/>
                <w:szCs w:val="20"/>
              </w:rPr>
            </w:pPr>
            <w:r w:rsidRPr="00470665">
              <w:rPr>
                <w:rFonts w:ascii="Times New Roman" w:eastAsia="Calibri" w:hAnsi="Times New Roman" w:cs="Times New Roman"/>
                <w:sz w:val="20"/>
                <w:szCs w:val="20"/>
              </w:rPr>
              <w:t>Из них в объеме</w:t>
            </w:r>
            <w:r w:rsidR="007A766F">
              <w:rPr>
                <w:rFonts w:ascii="Times New Roman" w:eastAsia="Calibri" w:hAnsi="Times New Roman" w:cs="Times New Roman"/>
                <w:sz w:val="20"/>
                <w:szCs w:val="20"/>
              </w:rPr>
              <w:t xml:space="preserve"> о</w:t>
            </w:r>
            <w:r w:rsidRPr="00470665">
              <w:rPr>
                <w:rFonts w:ascii="Times New Roman" w:eastAsia="Calibri" w:hAnsi="Times New Roman" w:cs="Times New Roman"/>
                <w:sz w:val="20"/>
                <w:szCs w:val="20"/>
              </w:rPr>
              <w:t>т 250 часов до 500 часов</w:t>
            </w:r>
          </w:p>
        </w:tc>
        <w:tc>
          <w:tcPr>
            <w:tcW w:w="445" w:type="pct"/>
          </w:tcPr>
          <w:p w14:paraId="18E4D2E5" w14:textId="77777777" w:rsidR="0007261D" w:rsidRPr="00470665" w:rsidRDefault="0007261D" w:rsidP="008A5A0E">
            <w:pPr>
              <w:jc w:val="center"/>
              <w:rPr>
                <w:rFonts w:ascii="Times New Roman" w:eastAsia="Calibri" w:hAnsi="Times New Roman" w:cs="Times New Roman"/>
                <w:sz w:val="20"/>
                <w:szCs w:val="20"/>
              </w:rPr>
            </w:pPr>
            <w:r w:rsidRPr="00470665">
              <w:rPr>
                <w:rFonts w:ascii="Times New Roman" w:eastAsia="Calibri" w:hAnsi="Times New Roman" w:cs="Times New Roman"/>
                <w:sz w:val="20"/>
                <w:szCs w:val="20"/>
              </w:rPr>
              <w:t>19</w:t>
            </w:r>
          </w:p>
        </w:tc>
        <w:tc>
          <w:tcPr>
            <w:tcW w:w="741" w:type="pct"/>
          </w:tcPr>
          <w:p w14:paraId="1D7B477A" w14:textId="77777777" w:rsidR="0007261D" w:rsidRPr="00470665" w:rsidRDefault="0007261D" w:rsidP="008A5A0E">
            <w:pPr>
              <w:jc w:val="center"/>
              <w:rPr>
                <w:rFonts w:ascii="Times New Roman" w:eastAsia="Calibri" w:hAnsi="Times New Roman" w:cs="Times New Roman"/>
                <w:sz w:val="20"/>
                <w:szCs w:val="20"/>
              </w:rPr>
            </w:pPr>
            <w:r w:rsidRPr="00470665">
              <w:rPr>
                <w:rFonts w:ascii="Times New Roman" w:eastAsia="Calibri" w:hAnsi="Times New Roman" w:cs="Times New Roman"/>
                <w:sz w:val="20"/>
                <w:szCs w:val="20"/>
              </w:rPr>
              <w:t>-</w:t>
            </w:r>
          </w:p>
        </w:tc>
        <w:tc>
          <w:tcPr>
            <w:tcW w:w="1092" w:type="pct"/>
          </w:tcPr>
          <w:p w14:paraId="1D71D436" w14:textId="77777777" w:rsidR="0007261D" w:rsidRPr="00470665" w:rsidRDefault="0007261D" w:rsidP="008A5A0E">
            <w:pPr>
              <w:jc w:val="center"/>
              <w:rPr>
                <w:rFonts w:ascii="Times New Roman" w:eastAsia="Calibri" w:hAnsi="Times New Roman" w:cs="Times New Roman"/>
                <w:sz w:val="20"/>
                <w:szCs w:val="20"/>
              </w:rPr>
            </w:pPr>
            <w:r w:rsidRPr="00470665">
              <w:rPr>
                <w:rFonts w:ascii="Times New Roman" w:eastAsia="Calibri" w:hAnsi="Times New Roman" w:cs="Times New Roman"/>
                <w:sz w:val="20"/>
                <w:szCs w:val="20"/>
              </w:rPr>
              <w:t>-</w:t>
            </w:r>
          </w:p>
        </w:tc>
      </w:tr>
    </w:tbl>
    <w:p w14:paraId="5D5E4979" w14:textId="77777777" w:rsidR="0007261D" w:rsidRPr="00372C15" w:rsidRDefault="008F7C66" w:rsidP="008A5A0E">
      <w:pPr>
        <w:keepNext/>
        <w:shd w:val="clear" w:color="auto" w:fill="FFFFFF"/>
        <w:spacing w:before="120" w:after="60" w:line="240" w:lineRule="auto"/>
        <w:ind w:firstLine="709"/>
        <w:jc w:val="right"/>
        <w:rPr>
          <w:rFonts w:ascii="Times New Roman" w:eastAsia="Calibri" w:hAnsi="Times New Roman" w:cs="Times New Roman"/>
          <w:sz w:val="24"/>
          <w:szCs w:val="24"/>
        </w:rPr>
      </w:pPr>
      <w:r w:rsidRPr="00372C15">
        <w:rPr>
          <w:rFonts w:ascii="Times New Roman" w:eastAsia="Calibri" w:hAnsi="Times New Roman" w:cs="Times New Roman"/>
          <w:sz w:val="24"/>
          <w:szCs w:val="24"/>
        </w:rPr>
        <w:t>Таблица 59</w:t>
      </w:r>
    </w:p>
    <w:tbl>
      <w:tblPr>
        <w:tblW w:w="50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817"/>
        <w:gridCol w:w="1685"/>
        <w:gridCol w:w="1251"/>
        <w:gridCol w:w="797"/>
        <w:gridCol w:w="1956"/>
      </w:tblGrid>
      <w:tr w:rsidR="0007261D" w:rsidRPr="007A766F" w14:paraId="64F38DE3" w14:textId="77777777" w:rsidTr="007A766F">
        <w:trPr>
          <w:trHeight w:val="361"/>
          <w:tblHeader/>
          <w:jc w:val="center"/>
        </w:trPr>
        <w:tc>
          <w:tcPr>
            <w:tcW w:w="2017" w:type="pct"/>
            <w:vMerge w:val="restart"/>
            <w:shd w:val="clear" w:color="auto" w:fill="FFFFFF"/>
            <w:vAlign w:val="center"/>
          </w:tcPr>
          <w:p w14:paraId="053591E2" w14:textId="77777777" w:rsidR="0007261D" w:rsidRPr="007A766F" w:rsidRDefault="0007261D" w:rsidP="007A766F">
            <w:pPr>
              <w:spacing w:after="0" w:line="240" w:lineRule="auto"/>
              <w:jc w:val="center"/>
              <w:rPr>
                <w:rFonts w:ascii="Times New Roman" w:eastAsia="Calibri" w:hAnsi="Times New Roman" w:cs="Times New Roman"/>
                <w:sz w:val="20"/>
                <w:szCs w:val="20"/>
              </w:rPr>
            </w:pPr>
            <w:r w:rsidRPr="007A766F">
              <w:rPr>
                <w:rFonts w:ascii="Times New Roman" w:eastAsia="Calibri" w:hAnsi="Times New Roman" w:cs="Times New Roman"/>
                <w:sz w:val="20"/>
                <w:szCs w:val="20"/>
              </w:rPr>
              <w:t>Наименования показателя</w:t>
            </w:r>
          </w:p>
        </w:tc>
        <w:tc>
          <w:tcPr>
            <w:tcW w:w="849" w:type="pct"/>
            <w:vMerge w:val="restart"/>
            <w:shd w:val="clear" w:color="auto" w:fill="FFFFFF"/>
            <w:vAlign w:val="center"/>
          </w:tcPr>
          <w:p w14:paraId="732A464B" w14:textId="6DE87D58" w:rsidR="0007261D" w:rsidRPr="007A766F" w:rsidRDefault="0007261D" w:rsidP="007A766F">
            <w:pPr>
              <w:spacing w:after="0" w:line="240" w:lineRule="auto"/>
              <w:jc w:val="center"/>
              <w:rPr>
                <w:rFonts w:ascii="Times New Roman" w:eastAsia="Calibri" w:hAnsi="Times New Roman" w:cs="Times New Roman"/>
                <w:sz w:val="20"/>
                <w:szCs w:val="20"/>
              </w:rPr>
            </w:pPr>
            <w:r w:rsidRPr="007A766F">
              <w:rPr>
                <w:rFonts w:ascii="Times New Roman" w:eastAsia="Calibri" w:hAnsi="Times New Roman" w:cs="Times New Roman"/>
                <w:sz w:val="20"/>
                <w:szCs w:val="20"/>
              </w:rPr>
              <w:t>Всего слушателей, обученных по дополнительным профессиональным программам</w:t>
            </w:r>
          </w:p>
        </w:tc>
        <w:tc>
          <w:tcPr>
            <w:tcW w:w="2134" w:type="pct"/>
            <w:gridSpan w:val="3"/>
            <w:shd w:val="clear" w:color="auto" w:fill="FFFFFF"/>
            <w:vAlign w:val="center"/>
          </w:tcPr>
          <w:p w14:paraId="37D7981E" w14:textId="77777777" w:rsidR="0007261D" w:rsidRPr="007A766F" w:rsidRDefault="0007261D" w:rsidP="007A766F">
            <w:pPr>
              <w:spacing w:after="0" w:line="240" w:lineRule="auto"/>
              <w:jc w:val="center"/>
              <w:rPr>
                <w:rFonts w:ascii="Times New Roman" w:eastAsia="Calibri" w:hAnsi="Times New Roman" w:cs="Times New Roman"/>
                <w:sz w:val="20"/>
                <w:szCs w:val="20"/>
              </w:rPr>
            </w:pPr>
            <w:r w:rsidRPr="007A766F">
              <w:rPr>
                <w:rFonts w:ascii="Times New Roman" w:eastAsia="Calibri" w:hAnsi="Times New Roman" w:cs="Times New Roman"/>
                <w:sz w:val="20"/>
                <w:szCs w:val="20"/>
              </w:rPr>
              <w:t>В том числе по программам</w:t>
            </w:r>
          </w:p>
        </w:tc>
      </w:tr>
      <w:tr w:rsidR="0007261D" w:rsidRPr="007A766F" w14:paraId="3DB23B6C" w14:textId="77777777" w:rsidTr="007A766F">
        <w:trPr>
          <w:trHeight w:val="491"/>
          <w:tblHeader/>
          <w:jc w:val="center"/>
        </w:trPr>
        <w:tc>
          <w:tcPr>
            <w:tcW w:w="2017" w:type="pct"/>
            <w:vMerge/>
            <w:shd w:val="clear" w:color="auto" w:fill="FFFFFF"/>
            <w:vAlign w:val="center"/>
          </w:tcPr>
          <w:p w14:paraId="6E97393E" w14:textId="77777777" w:rsidR="0007261D" w:rsidRPr="007A766F" w:rsidRDefault="0007261D" w:rsidP="007A766F">
            <w:pPr>
              <w:spacing w:after="0" w:line="240" w:lineRule="auto"/>
              <w:jc w:val="center"/>
              <w:rPr>
                <w:rFonts w:ascii="Times New Roman" w:eastAsia="Calibri" w:hAnsi="Times New Roman" w:cs="Times New Roman"/>
                <w:sz w:val="20"/>
                <w:szCs w:val="20"/>
              </w:rPr>
            </w:pPr>
          </w:p>
        </w:tc>
        <w:tc>
          <w:tcPr>
            <w:tcW w:w="849" w:type="pct"/>
            <w:vMerge/>
            <w:shd w:val="clear" w:color="auto" w:fill="FFFFFF"/>
            <w:vAlign w:val="center"/>
          </w:tcPr>
          <w:p w14:paraId="3A7C026D" w14:textId="77777777" w:rsidR="0007261D" w:rsidRPr="007A766F" w:rsidRDefault="0007261D" w:rsidP="007A766F">
            <w:pPr>
              <w:spacing w:after="0" w:line="240" w:lineRule="auto"/>
              <w:jc w:val="center"/>
              <w:rPr>
                <w:rFonts w:ascii="Times New Roman" w:eastAsia="Calibri" w:hAnsi="Times New Roman" w:cs="Times New Roman"/>
                <w:sz w:val="20"/>
                <w:szCs w:val="20"/>
              </w:rPr>
            </w:pPr>
          </w:p>
        </w:tc>
        <w:tc>
          <w:tcPr>
            <w:tcW w:w="660" w:type="pct"/>
            <w:vMerge w:val="restart"/>
            <w:shd w:val="clear" w:color="auto" w:fill="FFFFFF"/>
            <w:vAlign w:val="center"/>
          </w:tcPr>
          <w:p w14:paraId="4275CFA9" w14:textId="77777777" w:rsidR="0007261D" w:rsidRPr="007A766F" w:rsidRDefault="0007261D" w:rsidP="007A766F">
            <w:pPr>
              <w:spacing w:after="0" w:line="240" w:lineRule="auto"/>
              <w:jc w:val="center"/>
              <w:rPr>
                <w:rFonts w:ascii="Times New Roman" w:eastAsia="Calibri" w:hAnsi="Times New Roman" w:cs="Times New Roman"/>
                <w:sz w:val="20"/>
                <w:szCs w:val="20"/>
              </w:rPr>
            </w:pPr>
            <w:r w:rsidRPr="007A766F">
              <w:rPr>
                <w:rFonts w:ascii="Times New Roman" w:eastAsia="Calibri" w:hAnsi="Times New Roman" w:cs="Times New Roman"/>
                <w:sz w:val="20"/>
                <w:szCs w:val="20"/>
              </w:rPr>
              <w:t>повышения квалификации</w:t>
            </w:r>
          </w:p>
        </w:tc>
        <w:tc>
          <w:tcPr>
            <w:tcW w:w="1474" w:type="pct"/>
            <w:gridSpan w:val="2"/>
            <w:shd w:val="clear" w:color="auto" w:fill="FFFFFF"/>
            <w:vAlign w:val="center"/>
          </w:tcPr>
          <w:p w14:paraId="3CAC6BD9" w14:textId="77777777" w:rsidR="0007261D" w:rsidRPr="007A766F" w:rsidRDefault="0007261D" w:rsidP="007A766F">
            <w:pPr>
              <w:spacing w:after="0" w:line="240" w:lineRule="auto"/>
              <w:jc w:val="center"/>
              <w:rPr>
                <w:rFonts w:ascii="Times New Roman" w:eastAsia="Calibri" w:hAnsi="Times New Roman" w:cs="Times New Roman"/>
                <w:sz w:val="20"/>
                <w:szCs w:val="20"/>
              </w:rPr>
            </w:pPr>
            <w:r w:rsidRPr="007A766F">
              <w:rPr>
                <w:rFonts w:ascii="Times New Roman" w:eastAsia="Calibri" w:hAnsi="Times New Roman" w:cs="Times New Roman"/>
                <w:sz w:val="20"/>
                <w:szCs w:val="20"/>
              </w:rPr>
              <w:t>профессиональной переподготовки</w:t>
            </w:r>
          </w:p>
        </w:tc>
      </w:tr>
      <w:tr w:rsidR="0007261D" w:rsidRPr="007A766F" w14:paraId="0761E432" w14:textId="77777777" w:rsidTr="007A766F">
        <w:trPr>
          <w:trHeight w:val="365"/>
          <w:tblHeader/>
          <w:jc w:val="center"/>
        </w:trPr>
        <w:tc>
          <w:tcPr>
            <w:tcW w:w="2017" w:type="pct"/>
            <w:vMerge/>
            <w:shd w:val="clear" w:color="auto" w:fill="FFFFFF"/>
            <w:vAlign w:val="center"/>
          </w:tcPr>
          <w:p w14:paraId="799E8508" w14:textId="77777777" w:rsidR="0007261D" w:rsidRPr="007A766F" w:rsidRDefault="0007261D" w:rsidP="007A766F">
            <w:pPr>
              <w:spacing w:after="0" w:line="240" w:lineRule="auto"/>
              <w:jc w:val="center"/>
              <w:rPr>
                <w:rFonts w:ascii="Times New Roman" w:eastAsia="Calibri" w:hAnsi="Times New Roman" w:cs="Times New Roman"/>
                <w:sz w:val="20"/>
                <w:szCs w:val="20"/>
              </w:rPr>
            </w:pPr>
          </w:p>
        </w:tc>
        <w:tc>
          <w:tcPr>
            <w:tcW w:w="849" w:type="pct"/>
            <w:vMerge/>
            <w:shd w:val="clear" w:color="auto" w:fill="FFFFFF"/>
            <w:vAlign w:val="center"/>
          </w:tcPr>
          <w:p w14:paraId="51628C33" w14:textId="77777777" w:rsidR="0007261D" w:rsidRPr="007A766F" w:rsidRDefault="0007261D" w:rsidP="007A766F">
            <w:pPr>
              <w:spacing w:after="0" w:line="240" w:lineRule="auto"/>
              <w:jc w:val="center"/>
              <w:rPr>
                <w:rFonts w:ascii="Times New Roman" w:eastAsia="Calibri" w:hAnsi="Times New Roman" w:cs="Times New Roman"/>
                <w:sz w:val="20"/>
                <w:szCs w:val="20"/>
              </w:rPr>
            </w:pPr>
          </w:p>
        </w:tc>
        <w:tc>
          <w:tcPr>
            <w:tcW w:w="660" w:type="pct"/>
            <w:vMerge/>
            <w:shd w:val="clear" w:color="auto" w:fill="FFFFFF"/>
            <w:vAlign w:val="center"/>
          </w:tcPr>
          <w:p w14:paraId="4CA969F3" w14:textId="77777777" w:rsidR="0007261D" w:rsidRPr="007A766F" w:rsidRDefault="0007261D" w:rsidP="007A766F">
            <w:pPr>
              <w:spacing w:after="0" w:line="240" w:lineRule="auto"/>
              <w:jc w:val="center"/>
              <w:rPr>
                <w:rFonts w:ascii="Times New Roman" w:eastAsia="Calibri" w:hAnsi="Times New Roman" w:cs="Times New Roman"/>
                <w:sz w:val="20"/>
                <w:szCs w:val="20"/>
              </w:rPr>
            </w:pPr>
          </w:p>
        </w:tc>
        <w:tc>
          <w:tcPr>
            <w:tcW w:w="436" w:type="pct"/>
            <w:vMerge w:val="restart"/>
            <w:shd w:val="clear" w:color="auto" w:fill="FFFFFF"/>
            <w:vAlign w:val="center"/>
          </w:tcPr>
          <w:p w14:paraId="1A527EEC" w14:textId="77777777" w:rsidR="0007261D" w:rsidRPr="007A766F" w:rsidRDefault="0007261D" w:rsidP="007A766F">
            <w:pPr>
              <w:spacing w:after="0" w:line="240" w:lineRule="auto"/>
              <w:jc w:val="center"/>
              <w:rPr>
                <w:rFonts w:ascii="Times New Roman" w:eastAsia="Calibri" w:hAnsi="Times New Roman" w:cs="Times New Roman"/>
                <w:sz w:val="20"/>
                <w:szCs w:val="20"/>
              </w:rPr>
            </w:pPr>
            <w:r w:rsidRPr="007A766F">
              <w:rPr>
                <w:rFonts w:ascii="Times New Roman" w:eastAsia="Calibri" w:hAnsi="Times New Roman" w:cs="Times New Roman"/>
                <w:sz w:val="20"/>
                <w:szCs w:val="20"/>
              </w:rPr>
              <w:t>всего</w:t>
            </w:r>
          </w:p>
        </w:tc>
        <w:tc>
          <w:tcPr>
            <w:tcW w:w="1038" w:type="pct"/>
            <w:vMerge w:val="restart"/>
            <w:shd w:val="clear" w:color="auto" w:fill="FFFFFF"/>
            <w:vAlign w:val="center"/>
          </w:tcPr>
          <w:p w14:paraId="3590999D" w14:textId="4C12A68B" w:rsidR="0007261D" w:rsidRPr="007A766F" w:rsidRDefault="0007261D" w:rsidP="007A766F">
            <w:pPr>
              <w:spacing w:after="0" w:line="240" w:lineRule="auto"/>
              <w:jc w:val="center"/>
              <w:rPr>
                <w:rFonts w:ascii="Times New Roman" w:eastAsia="Calibri" w:hAnsi="Times New Roman" w:cs="Times New Roman"/>
                <w:sz w:val="20"/>
                <w:szCs w:val="20"/>
              </w:rPr>
            </w:pPr>
            <w:r w:rsidRPr="007A766F">
              <w:rPr>
                <w:rFonts w:ascii="Times New Roman" w:eastAsia="Calibri" w:hAnsi="Times New Roman" w:cs="Times New Roman"/>
                <w:sz w:val="20"/>
                <w:szCs w:val="20"/>
              </w:rPr>
              <w:t>из них: с присвоением</w:t>
            </w:r>
            <w:r w:rsidR="007A766F" w:rsidRPr="007A766F">
              <w:rPr>
                <w:rFonts w:ascii="Times New Roman" w:eastAsia="Calibri" w:hAnsi="Times New Roman" w:cs="Times New Roman"/>
                <w:sz w:val="20"/>
                <w:szCs w:val="20"/>
              </w:rPr>
              <w:t xml:space="preserve"> </w:t>
            </w:r>
            <w:r w:rsidRPr="007A766F">
              <w:rPr>
                <w:rFonts w:ascii="Times New Roman" w:eastAsia="Calibri" w:hAnsi="Times New Roman" w:cs="Times New Roman"/>
                <w:sz w:val="20"/>
                <w:szCs w:val="20"/>
              </w:rPr>
              <w:t>новой квалификации</w:t>
            </w:r>
          </w:p>
        </w:tc>
      </w:tr>
      <w:tr w:rsidR="0007261D" w:rsidRPr="007A766F" w14:paraId="4268E6AB" w14:textId="77777777" w:rsidTr="007A766F">
        <w:trPr>
          <w:trHeight w:val="230"/>
          <w:jc w:val="center"/>
        </w:trPr>
        <w:tc>
          <w:tcPr>
            <w:tcW w:w="2017" w:type="pct"/>
            <w:vMerge/>
            <w:shd w:val="clear" w:color="auto" w:fill="FFFFFF"/>
          </w:tcPr>
          <w:p w14:paraId="517C0291" w14:textId="77777777" w:rsidR="0007261D" w:rsidRPr="007A766F" w:rsidRDefault="0007261D" w:rsidP="007A766F">
            <w:pPr>
              <w:spacing w:after="0" w:line="240" w:lineRule="auto"/>
              <w:rPr>
                <w:rFonts w:ascii="Times New Roman" w:eastAsia="Calibri" w:hAnsi="Times New Roman" w:cs="Times New Roman"/>
                <w:sz w:val="20"/>
                <w:szCs w:val="20"/>
              </w:rPr>
            </w:pPr>
          </w:p>
        </w:tc>
        <w:tc>
          <w:tcPr>
            <w:tcW w:w="849" w:type="pct"/>
            <w:vMerge/>
            <w:shd w:val="clear" w:color="auto" w:fill="FFFFFF"/>
          </w:tcPr>
          <w:p w14:paraId="1D7B5B8E" w14:textId="77777777" w:rsidR="0007261D" w:rsidRPr="007A766F" w:rsidRDefault="0007261D" w:rsidP="007A766F">
            <w:pPr>
              <w:spacing w:after="0" w:line="240" w:lineRule="auto"/>
              <w:rPr>
                <w:rFonts w:ascii="Times New Roman" w:eastAsia="Calibri" w:hAnsi="Times New Roman" w:cs="Times New Roman"/>
                <w:sz w:val="20"/>
                <w:szCs w:val="20"/>
              </w:rPr>
            </w:pPr>
          </w:p>
        </w:tc>
        <w:tc>
          <w:tcPr>
            <w:tcW w:w="660" w:type="pct"/>
            <w:vMerge/>
            <w:shd w:val="clear" w:color="auto" w:fill="FFFFFF"/>
          </w:tcPr>
          <w:p w14:paraId="20741920" w14:textId="77777777" w:rsidR="0007261D" w:rsidRPr="007A766F" w:rsidRDefault="0007261D" w:rsidP="007A766F">
            <w:pPr>
              <w:spacing w:after="0" w:line="240" w:lineRule="auto"/>
              <w:rPr>
                <w:rFonts w:ascii="Times New Roman" w:eastAsia="Calibri" w:hAnsi="Times New Roman" w:cs="Times New Roman"/>
                <w:sz w:val="20"/>
                <w:szCs w:val="20"/>
              </w:rPr>
            </w:pPr>
          </w:p>
        </w:tc>
        <w:tc>
          <w:tcPr>
            <w:tcW w:w="436" w:type="pct"/>
            <w:vMerge/>
            <w:shd w:val="clear" w:color="auto" w:fill="FFFFFF"/>
          </w:tcPr>
          <w:p w14:paraId="20F49F7E" w14:textId="77777777" w:rsidR="0007261D" w:rsidRPr="007A766F" w:rsidRDefault="0007261D" w:rsidP="007A766F">
            <w:pPr>
              <w:spacing w:after="0" w:line="240" w:lineRule="auto"/>
              <w:rPr>
                <w:rFonts w:ascii="Times New Roman" w:eastAsia="Calibri" w:hAnsi="Times New Roman" w:cs="Times New Roman"/>
                <w:sz w:val="20"/>
                <w:szCs w:val="20"/>
              </w:rPr>
            </w:pPr>
          </w:p>
        </w:tc>
        <w:tc>
          <w:tcPr>
            <w:tcW w:w="1038" w:type="pct"/>
            <w:vMerge/>
            <w:shd w:val="clear" w:color="auto" w:fill="FFFFFF"/>
          </w:tcPr>
          <w:p w14:paraId="63976775" w14:textId="77777777" w:rsidR="0007261D" w:rsidRPr="007A766F" w:rsidRDefault="0007261D" w:rsidP="007A766F">
            <w:pPr>
              <w:spacing w:after="0" w:line="240" w:lineRule="auto"/>
              <w:rPr>
                <w:rFonts w:ascii="Times New Roman" w:eastAsia="Calibri" w:hAnsi="Times New Roman" w:cs="Times New Roman"/>
                <w:sz w:val="20"/>
                <w:szCs w:val="20"/>
              </w:rPr>
            </w:pPr>
          </w:p>
        </w:tc>
      </w:tr>
      <w:tr w:rsidR="0007261D" w:rsidRPr="007A766F" w14:paraId="1F044A0C" w14:textId="77777777" w:rsidTr="007A766F">
        <w:trPr>
          <w:jc w:val="center"/>
        </w:trPr>
        <w:tc>
          <w:tcPr>
            <w:tcW w:w="2017" w:type="pct"/>
            <w:shd w:val="clear" w:color="auto" w:fill="FFFFFF"/>
          </w:tcPr>
          <w:p w14:paraId="4D660EEE" w14:textId="4E1A5B46" w:rsidR="0007261D" w:rsidRPr="007A766F" w:rsidRDefault="0007261D" w:rsidP="007A766F">
            <w:pPr>
              <w:spacing w:after="0" w:line="240" w:lineRule="auto"/>
              <w:rPr>
                <w:rFonts w:ascii="Times New Roman" w:eastAsia="Calibri" w:hAnsi="Times New Roman" w:cs="Times New Roman"/>
                <w:sz w:val="20"/>
                <w:szCs w:val="20"/>
              </w:rPr>
            </w:pPr>
            <w:r w:rsidRPr="007A766F">
              <w:rPr>
                <w:rFonts w:ascii="Times New Roman" w:eastAsia="Calibri" w:hAnsi="Times New Roman" w:cs="Times New Roman"/>
                <w:sz w:val="20"/>
                <w:szCs w:val="20"/>
              </w:rPr>
              <w:t xml:space="preserve">Численность слушателей </w:t>
            </w:r>
            <w:r w:rsidR="007A766F" w:rsidRPr="007A766F">
              <w:rPr>
                <w:rFonts w:ascii="Times New Roman" w:eastAsia="Calibri" w:hAnsi="Times New Roman" w:cs="Times New Roman"/>
                <w:sz w:val="20"/>
                <w:szCs w:val="20"/>
              </w:rPr>
              <w:t>–</w:t>
            </w:r>
            <w:r w:rsidRPr="007A766F">
              <w:rPr>
                <w:rFonts w:ascii="Times New Roman" w:eastAsia="Calibri" w:hAnsi="Times New Roman" w:cs="Times New Roman"/>
                <w:sz w:val="20"/>
                <w:szCs w:val="20"/>
              </w:rPr>
              <w:t xml:space="preserve"> всего </w:t>
            </w:r>
          </w:p>
        </w:tc>
        <w:tc>
          <w:tcPr>
            <w:tcW w:w="849" w:type="pct"/>
            <w:shd w:val="clear" w:color="auto" w:fill="FFFFFF"/>
          </w:tcPr>
          <w:p w14:paraId="5F578E03" w14:textId="77777777" w:rsidR="0007261D" w:rsidRPr="007A766F" w:rsidRDefault="0007261D" w:rsidP="007A766F">
            <w:pPr>
              <w:spacing w:after="0" w:line="240" w:lineRule="auto"/>
              <w:jc w:val="center"/>
              <w:rPr>
                <w:rFonts w:ascii="Times New Roman" w:eastAsia="Times New Roman" w:hAnsi="Times New Roman" w:cs="Times New Roman"/>
                <w:sz w:val="20"/>
                <w:szCs w:val="20"/>
              </w:rPr>
            </w:pPr>
            <w:r w:rsidRPr="007A766F">
              <w:rPr>
                <w:rFonts w:ascii="Times New Roman" w:eastAsia="Times New Roman" w:hAnsi="Times New Roman" w:cs="Times New Roman"/>
                <w:sz w:val="20"/>
                <w:szCs w:val="20"/>
              </w:rPr>
              <w:t>233</w:t>
            </w:r>
          </w:p>
        </w:tc>
        <w:tc>
          <w:tcPr>
            <w:tcW w:w="660" w:type="pct"/>
            <w:shd w:val="clear" w:color="auto" w:fill="FFFFFF"/>
          </w:tcPr>
          <w:p w14:paraId="3CEFE2DB" w14:textId="77777777" w:rsidR="0007261D" w:rsidRPr="007A766F" w:rsidRDefault="0007261D" w:rsidP="007A766F">
            <w:pPr>
              <w:spacing w:after="0" w:line="240" w:lineRule="auto"/>
              <w:jc w:val="center"/>
              <w:rPr>
                <w:rFonts w:ascii="Times New Roman" w:eastAsia="Times New Roman" w:hAnsi="Times New Roman" w:cs="Times New Roman"/>
                <w:sz w:val="20"/>
                <w:szCs w:val="20"/>
              </w:rPr>
            </w:pPr>
            <w:r w:rsidRPr="007A766F">
              <w:rPr>
                <w:rFonts w:ascii="Times New Roman" w:eastAsia="Times New Roman" w:hAnsi="Times New Roman" w:cs="Times New Roman"/>
                <w:sz w:val="20"/>
                <w:szCs w:val="20"/>
              </w:rPr>
              <w:t>205</w:t>
            </w:r>
          </w:p>
        </w:tc>
        <w:tc>
          <w:tcPr>
            <w:tcW w:w="436" w:type="pct"/>
            <w:shd w:val="clear" w:color="auto" w:fill="FFFFFF"/>
          </w:tcPr>
          <w:p w14:paraId="59DEB643" w14:textId="77777777" w:rsidR="0007261D" w:rsidRPr="007A766F" w:rsidRDefault="0007261D" w:rsidP="007A766F">
            <w:pPr>
              <w:spacing w:after="0" w:line="240" w:lineRule="auto"/>
              <w:jc w:val="center"/>
              <w:rPr>
                <w:rFonts w:ascii="Times New Roman" w:eastAsia="Times New Roman" w:hAnsi="Times New Roman" w:cs="Times New Roman"/>
                <w:sz w:val="20"/>
                <w:szCs w:val="20"/>
              </w:rPr>
            </w:pPr>
            <w:r w:rsidRPr="007A766F">
              <w:rPr>
                <w:rFonts w:ascii="Times New Roman" w:eastAsia="Times New Roman" w:hAnsi="Times New Roman" w:cs="Times New Roman"/>
                <w:sz w:val="20"/>
                <w:szCs w:val="20"/>
              </w:rPr>
              <w:t>28</w:t>
            </w:r>
          </w:p>
        </w:tc>
        <w:tc>
          <w:tcPr>
            <w:tcW w:w="1038" w:type="pct"/>
            <w:shd w:val="clear" w:color="auto" w:fill="FFFFFF"/>
          </w:tcPr>
          <w:p w14:paraId="500305DA" w14:textId="77777777" w:rsidR="0007261D" w:rsidRPr="007A766F" w:rsidRDefault="0007261D" w:rsidP="007A766F">
            <w:pPr>
              <w:spacing w:after="0" w:line="240" w:lineRule="auto"/>
              <w:jc w:val="center"/>
              <w:rPr>
                <w:rFonts w:ascii="Times New Roman" w:eastAsia="Times New Roman" w:hAnsi="Times New Roman" w:cs="Times New Roman"/>
                <w:sz w:val="20"/>
                <w:szCs w:val="20"/>
              </w:rPr>
            </w:pPr>
            <w:r w:rsidRPr="007A766F">
              <w:rPr>
                <w:rFonts w:ascii="Times New Roman" w:eastAsia="Times New Roman" w:hAnsi="Times New Roman" w:cs="Times New Roman"/>
                <w:sz w:val="20"/>
                <w:szCs w:val="20"/>
              </w:rPr>
              <w:t>-</w:t>
            </w:r>
          </w:p>
        </w:tc>
      </w:tr>
      <w:tr w:rsidR="0007261D" w:rsidRPr="007A766F" w14:paraId="694CA2D8" w14:textId="77777777" w:rsidTr="007A766F">
        <w:trPr>
          <w:trHeight w:val="304"/>
          <w:jc w:val="center"/>
        </w:trPr>
        <w:tc>
          <w:tcPr>
            <w:tcW w:w="2017" w:type="pct"/>
            <w:shd w:val="clear" w:color="auto" w:fill="FFFFFF"/>
          </w:tcPr>
          <w:p w14:paraId="02997DA3" w14:textId="77777777" w:rsidR="0007261D" w:rsidRPr="007A766F" w:rsidRDefault="0007261D" w:rsidP="007A766F">
            <w:pPr>
              <w:spacing w:after="0" w:line="240" w:lineRule="auto"/>
              <w:rPr>
                <w:rFonts w:ascii="Times New Roman" w:eastAsia="Calibri" w:hAnsi="Times New Roman" w:cs="Times New Roman"/>
                <w:sz w:val="20"/>
                <w:szCs w:val="20"/>
              </w:rPr>
            </w:pPr>
            <w:r w:rsidRPr="007A766F">
              <w:rPr>
                <w:rFonts w:ascii="Times New Roman" w:eastAsia="Calibri" w:hAnsi="Times New Roman" w:cs="Times New Roman"/>
                <w:sz w:val="20"/>
                <w:szCs w:val="20"/>
              </w:rPr>
              <w:t>в том числе работники предприятий и организаций</w:t>
            </w:r>
          </w:p>
        </w:tc>
        <w:tc>
          <w:tcPr>
            <w:tcW w:w="849" w:type="pct"/>
            <w:shd w:val="clear" w:color="auto" w:fill="auto"/>
          </w:tcPr>
          <w:p w14:paraId="5575906F" w14:textId="77777777" w:rsidR="0007261D" w:rsidRPr="007A766F" w:rsidRDefault="0007261D" w:rsidP="007A766F">
            <w:pPr>
              <w:spacing w:after="0" w:line="240" w:lineRule="auto"/>
              <w:jc w:val="center"/>
              <w:rPr>
                <w:rFonts w:ascii="Times New Roman" w:eastAsia="Calibri" w:hAnsi="Times New Roman" w:cs="Times New Roman"/>
                <w:sz w:val="20"/>
                <w:szCs w:val="20"/>
              </w:rPr>
            </w:pPr>
            <w:r w:rsidRPr="007A766F">
              <w:rPr>
                <w:rFonts w:ascii="Times New Roman" w:eastAsia="Calibri" w:hAnsi="Times New Roman" w:cs="Times New Roman"/>
                <w:sz w:val="20"/>
                <w:szCs w:val="20"/>
              </w:rPr>
              <w:t>211</w:t>
            </w:r>
          </w:p>
        </w:tc>
        <w:tc>
          <w:tcPr>
            <w:tcW w:w="660" w:type="pct"/>
            <w:shd w:val="clear" w:color="auto" w:fill="auto"/>
          </w:tcPr>
          <w:p w14:paraId="1A32D157" w14:textId="77777777" w:rsidR="0007261D" w:rsidRPr="007A766F" w:rsidRDefault="0007261D" w:rsidP="007A766F">
            <w:pPr>
              <w:spacing w:after="0" w:line="240" w:lineRule="auto"/>
              <w:jc w:val="center"/>
              <w:rPr>
                <w:rFonts w:ascii="Times New Roman" w:eastAsia="Calibri" w:hAnsi="Times New Roman" w:cs="Times New Roman"/>
                <w:sz w:val="20"/>
                <w:szCs w:val="20"/>
              </w:rPr>
            </w:pPr>
            <w:r w:rsidRPr="007A766F">
              <w:rPr>
                <w:rFonts w:ascii="Times New Roman" w:eastAsia="Calibri" w:hAnsi="Times New Roman" w:cs="Times New Roman"/>
                <w:sz w:val="20"/>
                <w:szCs w:val="20"/>
              </w:rPr>
              <w:t>183</w:t>
            </w:r>
          </w:p>
        </w:tc>
        <w:tc>
          <w:tcPr>
            <w:tcW w:w="436" w:type="pct"/>
            <w:shd w:val="clear" w:color="auto" w:fill="auto"/>
          </w:tcPr>
          <w:p w14:paraId="2A95A703" w14:textId="77777777" w:rsidR="0007261D" w:rsidRPr="007A766F" w:rsidRDefault="0007261D" w:rsidP="007A766F">
            <w:pPr>
              <w:spacing w:after="0" w:line="240" w:lineRule="auto"/>
              <w:jc w:val="center"/>
              <w:rPr>
                <w:rFonts w:ascii="Times New Roman" w:eastAsia="Calibri" w:hAnsi="Times New Roman" w:cs="Times New Roman"/>
                <w:sz w:val="20"/>
                <w:szCs w:val="20"/>
              </w:rPr>
            </w:pPr>
          </w:p>
        </w:tc>
        <w:tc>
          <w:tcPr>
            <w:tcW w:w="1038" w:type="pct"/>
            <w:shd w:val="clear" w:color="auto" w:fill="auto"/>
          </w:tcPr>
          <w:p w14:paraId="4A34DE9A" w14:textId="77777777" w:rsidR="0007261D" w:rsidRPr="007A766F" w:rsidRDefault="0007261D" w:rsidP="007A766F">
            <w:pPr>
              <w:spacing w:after="0" w:line="240" w:lineRule="auto"/>
              <w:jc w:val="center"/>
              <w:rPr>
                <w:rFonts w:ascii="Times New Roman" w:eastAsia="Calibri" w:hAnsi="Times New Roman" w:cs="Times New Roman"/>
                <w:sz w:val="20"/>
                <w:szCs w:val="20"/>
              </w:rPr>
            </w:pPr>
          </w:p>
        </w:tc>
      </w:tr>
      <w:tr w:rsidR="0007261D" w:rsidRPr="007A766F" w14:paraId="4318A5EC" w14:textId="77777777" w:rsidTr="007A766F">
        <w:trPr>
          <w:jc w:val="center"/>
        </w:trPr>
        <w:tc>
          <w:tcPr>
            <w:tcW w:w="2017" w:type="pct"/>
            <w:shd w:val="clear" w:color="auto" w:fill="FFFFFF"/>
          </w:tcPr>
          <w:p w14:paraId="3C101DB3" w14:textId="77777777" w:rsidR="0007261D" w:rsidRPr="007A766F" w:rsidRDefault="0007261D" w:rsidP="007A766F">
            <w:pPr>
              <w:spacing w:after="0" w:line="240" w:lineRule="auto"/>
              <w:rPr>
                <w:rFonts w:ascii="Times New Roman" w:eastAsia="Calibri" w:hAnsi="Times New Roman" w:cs="Times New Roman"/>
                <w:sz w:val="20"/>
                <w:szCs w:val="20"/>
              </w:rPr>
            </w:pPr>
            <w:r w:rsidRPr="007A766F">
              <w:rPr>
                <w:rFonts w:ascii="Times New Roman" w:eastAsia="Calibri" w:hAnsi="Times New Roman" w:cs="Times New Roman"/>
                <w:sz w:val="20"/>
                <w:szCs w:val="20"/>
              </w:rPr>
              <w:t>из них: руководители</w:t>
            </w:r>
          </w:p>
        </w:tc>
        <w:tc>
          <w:tcPr>
            <w:tcW w:w="849" w:type="pct"/>
            <w:shd w:val="clear" w:color="auto" w:fill="auto"/>
          </w:tcPr>
          <w:p w14:paraId="51501EB6" w14:textId="77777777" w:rsidR="0007261D" w:rsidRPr="007A766F" w:rsidRDefault="0007261D" w:rsidP="007A766F">
            <w:pPr>
              <w:spacing w:after="0" w:line="240" w:lineRule="auto"/>
              <w:jc w:val="center"/>
              <w:rPr>
                <w:rFonts w:ascii="Times New Roman" w:eastAsia="Calibri" w:hAnsi="Times New Roman" w:cs="Times New Roman"/>
                <w:sz w:val="20"/>
                <w:szCs w:val="20"/>
              </w:rPr>
            </w:pPr>
          </w:p>
        </w:tc>
        <w:tc>
          <w:tcPr>
            <w:tcW w:w="660" w:type="pct"/>
            <w:shd w:val="clear" w:color="auto" w:fill="auto"/>
          </w:tcPr>
          <w:p w14:paraId="09B71F49" w14:textId="77777777" w:rsidR="0007261D" w:rsidRPr="007A766F" w:rsidRDefault="0007261D" w:rsidP="007A766F">
            <w:pPr>
              <w:spacing w:after="0" w:line="240" w:lineRule="auto"/>
              <w:jc w:val="center"/>
              <w:rPr>
                <w:rFonts w:ascii="Times New Roman" w:eastAsia="Calibri" w:hAnsi="Times New Roman" w:cs="Times New Roman"/>
                <w:sz w:val="20"/>
                <w:szCs w:val="20"/>
              </w:rPr>
            </w:pPr>
          </w:p>
        </w:tc>
        <w:tc>
          <w:tcPr>
            <w:tcW w:w="436" w:type="pct"/>
            <w:shd w:val="clear" w:color="auto" w:fill="auto"/>
          </w:tcPr>
          <w:p w14:paraId="5137EDF6" w14:textId="77777777" w:rsidR="0007261D" w:rsidRPr="007A766F" w:rsidRDefault="0007261D" w:rsidP="007A766F">
            <w:pPr>
              <w:spacing w:after="0" w:line="240" w:lineRule="auto"/>
              <w:jc w:val="center"/>
              <w:rPr>
                <w:rFonts w:ascii="Times New Roman" w:eastAsia="Calibri" w:hAnsi="Times New Roman" w:cs="Times New Roman"/>
                <w:sz w:val="20"/>
                <w:szCs w:val="20"/>
              </w:rPr>
            </w:pPr>
            <w:r w:rsidRPr="007A766F">
              <w:rPr>
                <w:rFonts w:ascii="Times New Roman" w:eastAsia="Calibri" w:hAnsi="Times New Roman" w:cs="Times New Roman"/>
                <w:sz w:val="20"/>
                <w:szCs w:val="20"/>
              </w:rPr>
              <w:t>-</w:t>
            </w:r>
          </w:p>
        </w:tc>
        <w:tc>
          <w:tcPr>
            <w:tcW w:w="1038" w:type="pct"/>
            <w:shd w:val="clear" w:color="auto" w:fill="auto"/>
          </w:tcPr>
          <w:p w14:paraId="69B0EA47" w14:textId="77777777" w:rsidR="0007261D" w:rsidRPr="007A766F" w:rsidRDefault="0007261D" w:rsidP="007A766F">
            <w:pPr>
              <w:spacing w:after="0" w:line="240" w:lineRule="auto"/>
              <w:jc w:val="center"/>
              <w:rPr>
                <w:rFonts w:ascii="Times New Roman" w:eastAsia="Calibri" w:hAnsi="Times New Roman" w:cs="Times New Roman"/>
                <w:sz w:val="20"/>
                <w:szCs w:val="20"/>
              </w:rPr>
            </w:pPr>
            <w:r w:rsidRPr="007A766F">
              <w:rPr>
                <w:rFonts w:ascii="Times New Roman" w:eastAsia="Calibri" w:hAnsi="Times New Roman" w:cs="Times New Roman"/>
                <w:sz w:val="20"/>
                <w:szCs w:val="20"/>
              </w:rPr>
              <w:t>-</w:t>
            </w:r>
          </w:p>
        </w:tc>
      </w:tr>
      <w:tr w:rsidR="0007261D" w:rsidRPr="007A766F" w14:paraId="3680AE12" w14:textId="77777777" w:rsidTr="007A766F">
        <w:trPr>
          <w:jc w:val="center"/>
        </w:trPr>
        <w:tc>
          <w:tcPr>
            <w:tcW w:w="2017" w:type="pct"/>
            <w:shd w:val="clear" w:color="auto" w:fill="FFFFFF"/>
          </w:tcPr>
          <w:p w14:paraId="23A21971" w14:textId="77777777" w:rsidR="0007261D" w:rsidRPr="007A766F" w:rsidRDefault="0007261D" w:rsidP="007A766F">
            <w:pPr>
              <w:spacing w:after="0" w:line="240" w:lineRule="auto"/>
              <w:rPr>
                <w:rFonts w:ascii="Times New Roman" w:eastAsia="Calibri" w:hAnsi="Times New Roman" w:cs="Times New Roman"/>
                <w:sz w:val="20"/>
                <w:szCs w:val="20"/>
              </w:rPr>
            </w:pPr>
            <w:r w:rsidRPr="007A766F">
              <w:rPr>
                <w:rFonts w:ascii="Times New Roman" w:eastAsia="Calibri" w:hAnsi="Times New Roman" w:cs="Times New Roman"/>
                <w:sz w:val="20"/>
                <w:szCs w:val="20"/>
              </w:rPr>
              <w:t>работники образовательных организации</w:t>
            </w:r>
          </w:p>
        </w:tc>
        <w:tc>
          <w:tcPr>
            <w:tcW w:w="849" w:type="pct"/>
            <w:shd w:val="clear" w:color="auto" w:fill="auto"/>
          </w:tcPr>
          <w:p w14:paraId="1CB6BB33" w14:textId="77777777" w:rsidR="0007261D" w:rsidRPr="007A766F" w:rsidRDefault="0007261D" w:rsidP="007A766F">
            <w:pPr>
              <w:spacing w:after="0" w:line="240" w:lineRule="auto"/>
              <w:jc w:val="center"/>
              <w:rPr>
                <w:rFonts w:ascii="Times New Roman" w:eastAsia="Calibri" w:hAnsi="Times New Roman" w:cs="Times New Roman"/>
                <w:sz w:val="20"/>
                <w:szCs w:val="20"/>
              </w:rPr>
            </w:pPr>
            <w:r w:rsidRPr="007A766F">
              <w:rPr>
                <w:rFonts w:ascii="Times New Roman" w:eastAsia="Calibri" w:hAnsi="Times New Roman" w:cs="Times New Roman"/>
                <w:sz w:val="20"/>
                <w:szCs w:val="20"/>
              </w:rPr>
              <w:t>22</w:t>
            </w:r>
          </w:p>
        </w:tc>
        <w:tc>
          <w:tcPr>
            <w:tcW w:w="660" w:type="pct"/>
            <w:shd w:val="clear" w:color="auto" w:fill="auto"/>
          </w:tcPr>
          <w:p w14:paraId="29386161" w14:textId="77777777" w:rsidR="0007261D" w:rsidRPr="007A766F" w:rsidRDefault="0007261D" w:rsidP="007A766F">
            <w:pPr>
              <w:spacing w:after="0" w:line="240" w:lineRule="auto"/>
              <w:jc w:val="center"/>
              <w:rPr>
                <w:rFonts w:ascii="Times New Roman" w:eastAsia="Calibri" w:hAnsi="Times New Roman" w:cs="Times New Roman"/>
                <w:sz w:val="20"/>
                <w:szCs w:val="20"/>
              </w:rPr>
            </w:pPr>
            <w:r w:rsidRPr="007A766F">
              <w:rPr>
                <w:rFonts w:ascii="Times New Roman" w:eastAsia="Calibri" w:hAnsi="Times New Roman" w:cs="Times New Roman"/>
                <w:sz w:val="20"/>
                <w:szCs w:val="20"/>
              </w:rPr>
              <w:t>22</w:t>
            </w:r>
          </w:p>
        </w:tc>
        <w:tc>
          <w:tcPr>
            <w:tcW w:w="436" w:type="pct"/>
            <w:shd w:val="clear" w:color="auto" w:fill="auto"/>
          </w:tcPr>
          <w:p w14:paraId="72FC9582" w14:textId="77777777" w:rsidR="0007261D" w:rsidRPr="007A766F" w:rsidRDefault="0007261D" w:rsidP="007A766F">
            <w:pPr>
              <w:spacing w:after="0" w:line="240" w:lineRule="auto"/>
              <w:jc w:val="center"/>
              <w:rPr>
                <w:rFonts w:ascii="Times New Roman" w:eastAsia="Calibri" w:hAnsi="Times New Roman" w:cs="Times New Roman"/>
                <w:sz w:val="20"/>
                <w:szCs w:val="20"/>
              </w:rPr>
            </w:pPr>
            <w:r w:rsidRPr="007A766F">
              <w:rPr>
                <w:rFonts w:ascii="Times New Roman" w:eastAsia="Calibri" w:hAnsi="Times New Roman" w:cs="Times New Roman"/>
                <w:sz w:val="20"/>
                <w:szCs w:val="20"/>
              </w:rPr>
              <w:t>-</w:t>
            </w:r>
          </w:p>
        </w:tc>
        <w:tc>
          <w:tcPr>
            <w:tcW w:w="1038" w:type="pct"/>
            <w:shd w:val="clear" w:color="auto" w:fill="auto"/>
          </w:tcPr>
          <w:p w14:paraId="5F00A32C" w14:textId="77777777" w:rsidR="0007261D" w:rsidRPr="007A766F" w:rsidRDefault="0007261D" w:rsidP="007A766F">
            <w:pPr>
              <w:spacing w:after="0" w:line="240" w:lineRule="auto"/>
              <w:jc w:val="center"/>
              <w:rPr>
                <w:rFonts w:ascii="Times New Roman" w:eastAsia="Calibri" w:hAnsi="Times New Roman" w:cs="Times New Roman"/>
                <w:sz w:val="20"/>
                <w:szCs w:val="20"/>
              </w:rPr>
            </w:pPr>
            <w:r w:rsidRPr="007A766F">
              <w:rPr>
                <w:rFonts w:ascii="Times New Roman" w:eastAsia="Calibri" w:hAnsi="Times New Roman" w:cs="Times New Roman"/>
                <w:sz w:val="20"/>
                <w:szCs w:val="20"/>
              </w:rPr>
              <w:t>-</w:t>
            </w:r>
          </w:p>
        </w:tc>
      </w:tr>
      <w:tr w:rsidR="0007261D" w:rsidRPr="007A766F" w14:paraId="70EFC902" w14:textId="77777777" w:rsidTr="007A766F">
        <w:trPr>
          <w:jc w:val="center"/>
        </w:trPr>
        <w:tc>
          <w:tcPr>
            <w:tcW w:w="2017" w:type="pct"/>
            <w:shd w:val="clear" w:color="auto" w:fill="FFFFFF"/>
          </w:tcPr>
          <w:p w14:paraId="01A2AF47" w14:textId="77777777" w:rsidR="0007261D" w:rsidRPr="007A766F" w:rsidRDefault="0007261D" w:rsidP="007A766F">
            <w:pPr>
              <w:spacing w:after="0" w:line="240" w:lineRule="auto"/>
              <w:rPr>
                <w:rFonts w:ascii="Times New Roman" w:eastAsia="Calibri" w:hAnsi="Times New Roman" w:cs="Times New Roman"/>
                <w:sz w:val="20"/>
                <w:szCs w:val="20"/>
              </w:rPr>
            </w:pPr>
            <w:r w:rsidRPr="007A766F">
              <w:rPr>
                <w:rFonts w:ascii="Times New Roman" w:eastAsia="Calibri" w:hAnsi="Times New Roman" w:cs="Times New Roman"/>
                <w:sz w:val="20"/>
                <w:szCs w:val="20"/>
              </w:rPr>
              <w:t xml:space="preserve">педагогические работники образовательных </w:t>
            </w:r>
            <w:r w:rsidRPr="007A766F">
              <w:rPr>
                <w:rFonts w:ascii="Times New Roman" w:eastAsia="Calibri" w:hAnsi="Times New Roman" w:cs="Times New Roman"/>
                <w:sz w:val="20"/>
                <w:szCs w:val="20"/>
              </w:rPr>
              <w:lastRenderedPageBreak/>
              <w:t>организаций высшего образования</w:t>
            </w:r>
          </w:p>
        </w:tc>
        <w:tc>
          <w:tcPr>
            <w:tcW w:w="849" w:type="pct"/>
            <w:shd w:val="clear" w:color="auto" w:fill="auto"/>
          </w:tcPr>
          <w:p w14:paraId="592AD5E3" w14:textId="77777777" w:rsidR="0007261D" w:rsidRPr="007A766F" w:rsidRDefault="0007261D" w:rsidP="007A766F">
            <w:pPr>
              <w:spacing w:after="0" w:line="240" w:lineRule="auto"/>
              <w:jc w:val="center"/>
              <w:rPr>
                <w:rFonts w:ascii="Times New Roman" w:eastAsia="Calibri" w:hAnsi="Times New Roman" w:cs="Times New Roman"/>
                <w:sz w:val="20"/>
                <w:szCs w:val="20"/>
              </w:rPr>
            </w:pPr>
            <w:r w:rsidRPr="007A766F">
              <w:rPr>
                <w:rFonts w:ascii="Times New Roman" w:eastAsia="Calibri" w:hAnsi="Times New Roman" w:cs="Times New Roman"/>
                <w:sz w:val="20"/>
                <w:szCs w:val="20"/>
              </w:rPr>
              <w:lastRenderedPageBreak/>
              <w:t>-</w:t>
            </w:r>
          </w:p>
        </w:tc>
        <w:tc>
          <w:tcPr>
            <w:tcW w:w="660" w:type="pct"/>
            <w:shd w:val="clear" w:color="auto" w:fill="auto"/>
          </w:tcPr>
          <w:p w14:paraId="5B5C4DEA" w14:textId="77777777" w:rsidR="0007261D" w:rsidRPr="007A766F" w:rsidRDefault="0007261D" w:rsidP="007A766F">
            <w:pPr>
              <w:spacing w:after="0" w:line="240" w:lineRule="auto"/>
              <w:jc w:val="center"/>
              <w:rPr>
                <w:rFonts w:ascii="Times New Roman" w:eastAsia="Calibri" w:hAnsi="Times New Roman" w:cs="Times New Roman"/>
                <w:sz w:val="20"/>
                <w:szCs w:val="20"/>
              </w:rPr>
            </w:pPr>
            <w:r w:rsidRPr="007A766F">
              <w:rPr>
                <w:rFonts w:ascii="Times New Roman" w:eastAsia="Calibri" w:hAnsi="Times New Roman" w:cs="Times New Roman"/>
                <w:sz w:val="20"/>
                <w:szCs w:val="20"/>
              </w:rPr>
              <w:t>-</w:t>
            </w:r>
          </w:p>
        </w:tc>
        <w:tc>
          <w:tcPr>
            <w:tcW w:w="436" w:type="pct"/>
            <w:shd w:val="clear" w:color="auto" w:fill="auto"/>
          </w:tcPr>
          <w:p w14:paraId="7F25F740" w14:textId="77777777" w:rsidR="0007261D" w:rsidRPr="007A766F" w:rsidRDefault="0007261D" w:rsidP="007A766F">
            <w:pPr>
              <w:spacing w:after="0" w:line="240" w:lineRule="auto"/>
              <w:jc w:val="center"/>
              <w:rPr>
                <w:rFonts w:ascii="Times New Roman" w:eastAsia="Calibri" w:hAnsi="Times New Roman" w:cs="Times New Roman"/>
                <w:sz w:val="20"/>
                <w:szCs w:val="20"/>
              </w:rPr>
            </w:pPr>
            <w:r w:rsidRPr="007A766F">
              <w:rPr>
                <w:rFonts w:ascii="Times New Roman" w:eastAsia="Calibri" w:hAnsi="Times New Roman" w:cs="Times New Roman"/>
                <w:sz w:val="20"/>
                <w:szCs w:val="20"/>
              </w:rPr>
              <w:t>-</w:t>
            </w:r>
          </w:p>
        </w:tc>
        <w:tc>
          <w:tcPr>
            <w:tcW w:w="1038" w:type="pct"/>
            <w:shd w:val="clear" w:color="auto" w:fill="auto"/>
          </w:tcPr>
          <w:p w14:paraId="6E8B4C02" w14:textId="77777777" w:rsidR="0007261D" w:rsidRPr="007A766F" w:rsidRDefault="0007261D" w:rsidP="007A766F">
            <w:pPr>
              <w:spacing w:after="0" w:line="240" w:lineRule="auto"/>
              <w:jc w:val="center"/>
              <w:rPr>
                <w:rFonts w:ascii="Times New Roman" w:eastAsia="Calibri" w:hAnsi="Times New Roman" w:cs="Times New Roman"/>
                <w:sz w:val="20"/>
                <w:szCs w:val="20"/>
              </w:rPr>
            </w:pPr>
            <w:r w:rsidRPr="007A766F">
              <w:rPr>
                <w:rFonts w:ascii="Times New Roman" w:eastAsia="Calibri" w:hAnsi="Times New Roman" w:cs="Times New Roman"/>
                <w:sz w:val="20"/>
                <w:szCs w:val="20"/>
              </w:rPr>
              <w:t>-</w:t>
            </w:r>
          </w:p>
        </w:tc>
      </w:tr>
      <w:tr w:rsidR="0007261D" w:rsidRPr="007A766F" w14:paraId="4AA77FF7" w14:textId="77777777" w:rsidTr="007A766F">
        <w:trPr>
          <w:jc w:val="center"/>
        </w:trPr>
        <w:tc>
          <w:tcPr>
            <w:tcW w:w="2017" w:type="pct"/>
            <w:shd w:val="clear" w:color="auto" w:fill="FFFFFF"/>
          </w:tcPr>
          <w:p w14:paraId="39FF3B4D" w14:textId="77777777" w:rsidR="0007261D" w:rsidRPr="007A766F" w:rsidRDefault="0007261D" w:rsidP="007A766F">
            <w:pPr>
              <w:spacing w:after="0" w:line="240" w:lineRule="auto"/>
              <w:rPr>
                <w:rFonts w:ascii="Times New Roman" w:eastAsia="Calibri" w:hAnsi="Times New Roman" w:cs="Times New Roman"/>
                <w:sz w:val="20"/>
                <w:szCs w:val="20"/>
              </w:rPr>
            </w:pPr>
            <w:r w:rsidRPr="007A766F">
              <w:rPr>
                <w:rFonts w:ascii="Times New Roman" w:eastAsia="Calibri" w:hAnsi="Times New Roman" w:cs="Times New Roman"/>
                <w:sz w:val="20"/>
                <w:szCs w:val="20"/>
              </w:rPr>
              <w:lastRenderedPageBreak/>
              <w:t>лица, замещающие государственные должности и должности государственной гражданской службы</w:t>
            </w:r>
          </w:p>
        </w:tc>
        <w:tc>
          <w:tcPr>
            <w:tcW w:w="849" w:type="pct"/>
            <w:shd w:val="clear" w:color="auto" w:fill="auto"/>
          </w:tcPr>
          <w:p w14:paraId="0F92D044" w14:textId="77777777" w:rsidR="0007261D" w:rsidRPr="007A766F" w:rsidRDefault="0007261D" w:rsidP="007A766F">
            <w:pPr>
              <w:spacing w:after="0" w:line="240" w:lineRule="auto"/>
              <w:jc w:val="center"/>
              <w:rPr>
                <w:rFonts w:ascii="Times New Roman" w:eastAsia="Calibri" w:hAnsi="Times New Roman" w:cs="Times New Roman"/>
                <w:sz w:val="20"/>
                <w:szCs w:val="20"/>
              </w:rPr>
            </w:pPr>
            <w:r w:rsidRPr="007A766F">
              <w:rPr>
                <w:rFonts w:ascii="Times New Roman" w:eastAsia="Calibri" w:hAnsi="Times New Roman" w:cs="Times New Roman"/>
                <w:sz w:val="20"/>
                <w:szCs w:val="20"/>
              </w:rPr>
              <w:t>-</w:t>
            </w:r>
          </w:p>
        </w:tc>
        <w:tc>
          <w:tcPr>
            <w:tcW w:w="660" w:type="pct"/>
            <w:shd w:val="clear" w:color="auto" w:fill="auto"/>
          </w:tcPr>
          <w:p w14:paraId="0E4C8BA3" w14:textId="77777777" w:rsidR="0007261D" w:rsidRPr="007A766F" w:rsidRDefault="0007261D" w:rsidP="007A766F">
            <w:pPr>
              <w:spacing w:after="0" w:line="240" w:lineRule="auto"/>
              <w:jc w:val="center"/>
              <w:rPr>
                <w:rFonts w:ascii="Times New Roman" w:eastAsia="Calibri" w:hAnsi="Times New Roman" w:cs="Times New Roman"/>
                <w:sz w:val="20"/>
                <w:szCs w:val="20"/>
              </w:rPr>
            </w:pPr>
            <w:r w:rsidRPr="007A766F">
              <w:rPr>
                <w:rFonts w:ascii="Times New Roman" w:eastAsia="Calibri" w:hAnsi="Times New Roman" w:cs="Times New Roman"/>
                <w:sz w:val="20"/>
                <w:szCs w:val="20"/>
              </w:rPr>
              <w:t>-</w:t>
            </w:r>
          </w:p>
        </w:tc>
        <w:tc>
          <w:tcPr>
            <w:tcW w:w="436" w:type="pct"/>
            <w:shd w:val="clear" w:color="auto" w:fill="auto"/>
          </w:tcPr>
          <w:p w14:paraId="299591E8" w14:textId="77777777" w:rsidR="0007261D" w:rsidRPr="007A766F" w:rsidRDefault="0007261D" w:rsidP="007A766F">
            <w:pPr>
              <w:spacing w:after="0" w:line="240" w:lineRule="auto"/>
              <w:jc w:val="center"/>
              <w:rPr>
                <w:rFonts w:ascii="Times New Roman" w:eastAsia="Calibri" w:hAnsi="Times New Roman" w:cs="Times New Roman"/>
                <w:sz w:val="20"/>
                <w:szCs w:val="20"/>
              </w:rPr>
            </w:pPr>
            <w:r w:rsidRPr="007A766F">
              <w:rPr>
                <w:rFonts w:ascii="Times New Roman" w:eastAsia="Calibri" w:hAnsi="Times New Roman" w:cs="Times New Roman"/>
                <w:sz w:val="20"/>
                <w:szCs w:val="20"/>
              </w:rPr>
              <w:t>-</w:t>
            </w:r>
          </w:p>
        </w:tc>
        <w:tc>
          <w:tcPr>
            <w:tcW w:w="1038" w:type="pct"/>
            <w:shd w:val="clear" w:color="auto" w:fill="auto"/>
          </w:tcPr>
          <w:p w14:paraId="6A0B32C4" w14:textId="77777777" w:rsidR="0007261D" w:rsidRPr="007A766F" w:rsidRDefault="0007261D" w:rsidP="007A766F">
            <w:pPr>
              <w:spacing w:after="0" w:line="240" w:lineRule="auto"/>
              <w:jc w:val="center"/>
              <w:rPr>
                <w:rFonts w:ascii="Times New Roman" w:eastAsia="Calibri" w:hAnsi="Times New Roman" w:cs="Times New Roman"/>
                <w:sz w:val="20"/>
                <w:szCs w:val="20"/>
              </w:rPr>
            </w:pPr>
            <w:r w:rsidRPr="007A766F">
              <w:rPr>
                <w:rFonts w:ascii="Times New Roman" w:eastAsia="Calibri" w:hAnsi="Times New Roman" w:cs="Times New Roman"/>
                <w:sz w:val="20"/>
                <w:szCs w:val="20"/>
              </w:rPr>
              <w:t>-</w:t>
            </w:r>
          </w:p>
        </w:tc>
      </w:tr>
      <w:tr w:rsidR="0007261D" w:rsidRPr="007A766F" w14:paraId="44A55FF1" w14:textId="77777777" w:rsidTr="007A766F">
        <w:trPr>
          <w:trHeight w:val="246"/>
          <w:jc w:val="center"/>
        </w:trPr>
        <w:tc>
          <w:tcPr>
            <w:tcW w:w="2017" w:type="pct"/>
            <w:shd w:val="clear" w:color="auto" w:fill="FFFFFF"/>
          </w:tcPr>
          <w:p w14:paraId="16E4FCC0" w14:textId="77777777" w:rsidR="0007261D" w:rsidRPr="007A766F" w:rsidRDefault="0007261D" w:rsidP="007A766F">
            <w:pPr>
              <w:spacing w:after="0" w:line="240" w:lineRule="auto"/>
              <w:rPr>
                <w:rFonts w:ascii="Times New Roman" w:eastAsia="Calibri" w:hAnsi="Times New Roman" w:cs="Times New Roman"/>
                <w:sz w:val="20"/>
                <w:szCs w:val="20"/>
              </w:rPr>
            </w:pPr>
            <w:r w:rsidRPr="007A766F">
              <w:rPr>
                <w:rFonts w:ascii="Times New Roman" w:eastAsia="Calibri" w:hAnsi="Times New Roman" w:cs="Times New Roman"/>
                <w:sz w:val="20"/>
                <w:szCs w:val="20"/>
              </w:rPr>
              <w:t>из них руководители</w:t>
            </w:r>
          </w:p>
        </w:tc>
        <w:tc>
          <w:tcPr>
            <w:tcW w:w="849" w:type="pct"/>
            <w:shd w:val="clear" w:color="auto" w:fill="auto"/>
          </w:tcPr>
          <w:p w14:paraId="69C1194E" w14:textId="77777777" w:rsidR="0007261D" w:rsidRPr="007A766F" w:rsidRDefault="0007261D" w:rsidP="007A766F">
            <w:pPr>
              <w:spacing w:after="0" w:line="240" w:lineRule="auto"/>
              <w:jc w:val="center"/>
              <w:rPr>
                <w:rFonts w:ascii="Times New Roman" w:eastAsia="Calibri" w:hAnsi="Times New Roman" w:cs="Times New Roman"/>
                <w:sz w:val="20"/>
                <w:szCs w:val="20"/>
              </w:rPr>
            </w:pPr>
            <w:r w:rsidRPr="007A766F">
              <w:rPr>
                <w:rFonts w:ascii="Times New Roman" w:eastAsia="Calibri" w:hAnsi="Times New Roman" w:cs="Times New Roman"/>
                <w:sz w:val="20"/>
                <w:szCs w:val="20"/>
              </w:rPr>
              <w:t>-</w:t>
            </w:r>
          </w:p>
        </w:tc>
        <w:tc>
          <w:tcPr>
            <w:tcW w:w="660" w:type="pct"/>
            <w:shd w:val="clear" w:color="auto" w:fill="auto"/>
          </w:tcPr>
          <w:p w14:paraId="2FF4B116" w14:textId="77777777" w:rsidR="0007261D" w:rsidRPr="007A766F" w:rsidRDefault="0007261D" w:rsidP="007A766F">
            <w:pPr>
              <w:spacing w:after="0" w:line="240" w:lineRule="auto"/>
              <w:jc w:val="center"/>
              <w:rPr>
                <w:rFonts w:ascii="Times New Roman" w:eastAsia="Calibri" w:hAnsi="Times New Roman" w:cs="Times New Roman"/>
                <w:sz w:val="20"/>
                <w:szCs w:val="20"/>
              </w:rPr>
            </w:pPr>
            <w:r w:rsidRPr="007A766F">
              <w:rPr>
                <w:rFonts w:ascii="Times New Roman" w:eastAsia="Calibri" w:hAnsi="Times New Roman" w:cs="Times New Roman"/>
                <w:sz w:val="20"/>
                <w:szCs w:val="20"/>
              </w:rPr>
              <w:t>-</w:t>
            </w:r>
          </w:p>
        </w:tc>
        <w:tc>
          <w:tcPr>
            <w:tcW w:w="436" w:type="pct"/>
            <w:shd w:val="clear" w:color="auto" w:fill="auto"/>
          </w:tcPr>
          <w:p w14:paraId="593A541C" w14:textId="77777777" w:rsidR="0007261D" w:rsidRPr="007A766F" w:rsidRDefault="0007261D" w:rsidP="007A766F">
            <w:pPr>
              <w:spacing w:after="0" w:line="240" w:lineRule="auto"/>
              <w:jc w:val="center"/>
              <w:rPr>
                <w:rFonts w:ascii="Times New Roman" w:eastAsia="Calibri" w:hAnsi="Times New Roman" w:cs="Times New Roman"/>
                <w:sz w:val="20"/>
                <w:szCs w:val="20"/>
              </w:rPr>
            </w:pPr>
            <w:r w:rsidRPr="007A766F">
              <w:rPr>
                <w:rFonts w:ascii="Times New Roman" w:eastAsia="Calibri" w:hAnsi="Times New Roman" w:cs="Times New Roman"/>
                <w:sz w:val="20"/>
                <w:szCs w:val="20"/>
              </w:rPr>
              <w:t>-</w:t>
            </w:r>
          </w:p>
        </w:tc>
        <w:tc>
          <w:tcPr>
            <w:tcW w:w="1038" w:type="pct"/>
            <w:shd w:val="clear" w:color="auto" w:fill="auto"/>
          </w:tcPr>
          <w:p w14:paraId="2DB99C13" w14:textId="77777777" w:rsidR="0007261D" w:rsidRPr="007A766F" w:rsidRDefault="0007261D" w:rsidP="007A766F">
            <w:pPr>
              <w:spacing w:after="0" w:line="240" w:lineRule="auto"/>
              <w:jc w:val="center"/>
              <w:rPr>
                <w:rFonts w:ascii="Times New Roman" w:eastAsia="Calibri" w:hAnsi="Times New Roman" w:cs="Times New Roman"/>
                <w:sz w:val="20"/>
                <w:szCs w:val="20"/>
              </w:rPr>
            </w:pPr>
            <w:r w:rsidRPr="007A766F">
              <w:rPr>
                <w:rFonts w:ascii="Times New Roman" w:eastAsia="Calibri" w:hAnsi="Times New Roman" w:cs="Times New Roman"/>
                <w:sz w:val="20"/>
                <w:szCs w:val="20"/>
              </w:rPr>
              <w:t>-</w:t>
            </w:r>
          </w:p>
        </w:tc>
      </w:tr>
    </w:tbl>
    <w:p w14:paraId="1CC6D44E" w14:textId="77777777" w:rsidR="00E349C3" w:rsidRPr="009C11A2" w:rsidRDefault="00E349C3" w:rsidP="008A5A0E">
      <w:pPr>
        <w:pStyle w:val="1"/>
      </w:pPr>
      <w:bookmarkStart w:id="184" w:name="_Toc98141282"/>
      <w:bookmarkStart w:id="185" w:name="_Toc128266222"/>
      <w:bookmarkStart w:id="186" w:name="_Toc161006317"/>
      <w:bookmarkStart w:id="187" w:name="_Toc192434769"/>
      <w:bookmarkStart w:id="188" w:name="_Toc193286622"/>
      <w:r w:rsidRPr="00136F28">
        <w:t>Заключение</w:t>
      </w:r>
      <w:bookmarkEnd w:id="184"/>
      <w:bookmarkEnd w:id="185"/>
      <w:bookmarkEnd w:id="186"/>
      <w:bookmarkEnd w:id="187"/>
      <w:bookmarkEnd w:id="188"/>
    </w:p>
    <w:p w14:paraId="12CB888F" w14:textId="786AA87B" w:rsidR="00E349C3" w:rsidRPr="009C11A2" w:rsidRDefault="00E349C3"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9C11A2">
        <w:rPr>
          <w:rFonts w:ascii="Times New Roman" w:eastAsia="Times New Roman" w:hAnsi="Times New Roman" w:cs="Times New Roman"/>
          <w:sz w:val="28"/>
          <w:szCs w:val="28"/>
        </w:rPr>
        <w:t xml:space="preserve">Комиссия в составе председателя – директора Е.Л. Сигачевой, членов комиссии: Н.В. Раевского – первого заместителя директора; </w:t>
      </w:r>
      <w:r>
        <w:rPr>
          <w:rFonts w:ascii="Times New Roman" w:eastAsia="Times New Roman" w:hAnsi="Times New Roman" w:cs="Times New Roman"/>
          <w:sz w:val="28"/>
          <w:szCs w:val="28"/>
        </w:rPr>
        <w:t>И</w:t>
      </w:r>
      <w:r w:rsidRPr="009C11A2">
        <w:rPr>
          <w:rFonts w:ascii="Times New Roman" w:eastAsia="Times New Roman" w:hAnsi="Times New Roman" w:cs="Times New Roman"/>
          <w:sz w:val="28"/>
          <w:szCs w:val="28"/>
        </w:rPr>
        <w:t>.</w:t>
      </w:r>
      <w:r>
        <w:rPr>
          <w:rFonts w:ascii="Times New Roman" w:eastAsia="Times New Roman" w:hAnsi="Times New Roman" w:cs="Times New Roman"/>
          <w:sz w:val="28"/>
          <w:szCs w:val="28"/>
        </w:rPr>
        <w:t>С</w:t>
      </w:r>
      <w:r w:rsidRPr="009C11A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Стукановой</w:t>
      </w:r>
      <w:r w:rsidRPr="009C11A2">
        <w:rPr>
          <w:rFonts w:ascii="Times New Roman" w:eastAsia="Times New Roman" w:hAnsi="Times New Roman" w:cs="Times New Roman"/>
          <w:sz w:val="28"/>
          <w:szCs w:val="28"/>
        </w:rPr>
        <w:t xml:space="preserve"> – директора колледжа; О.М. Немеровой – декана юридического факультета; Е.А. Михайловой – декана финансово-экономического факультета; О.К. Куклиной – начальника отдела учебно-методического и информационного обеспечения организовала и</w:t>
      </w:r>
      <w:r w:rsidR="00E35622">
        <w:rPr>
          <w:rFonts w:ascii="Times New Roman" w:eastAsia="Times New Roman" w:hAnsi="Times New Roman" w:cs="Times New Roman"/>
          <w:sz w:val="28"/>
          <w:szCs w:val="28"/>
        </w:rPr>
        <w:t xml:space="preserve"> </w:t>
      </w:r>
      <w:r w:rsidRPr="009C11A2">
        <w:rPr>
          <w:rFonts w:ascii="Times New Roman" w:eastAsia="Times New Roman" w:hAnsi="Times New Roman" w:cs="Times New Roman"/>
          <w:sz w:val="28"/>
          <w:szCs w:val="28"/>
        </w:rPr>
        <w:t>провела работы по самообследованию деятельности Читинского института (филиала) федерального государственного бюджетного образовательного учреждения высшего образования «Байкальский государственный университет».</w:t>
      </w:r>
    </w:p>
    <w:p w14:paraId="25428FB9" w14:textId="77777777" w:rsidR="00E349C3" w:rsidRPr="00451CBB" w:rsidRDefault="00E349C3"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451CBB">
        <w:rPr>
          <w:rFonts w:ascii="Times New Roman" w:eastAsia="Times New Roman" w:hAnsi="Times New Roman" w:cs="Times New Roman"/>
          <w:sz w:val="28"/>
          <w:szCs w:val="28"/>
        </w:rPr>
        <w:t>По результатам самообследования комиссия отмечает, что деятельность Института как федерального государственного бюджетного образовательного учреждения осуществляется в соответствии Конституцией Российской Федерации, федеральными законами, актами Президента Российской Федерации, Правительства Российской Федерации, Учредителя, Уставом федерального государственного бюджетного образовательного учреждения высшего образования «Байкальский государственный университет», Положением о Читинском институте (филиале) федерального государственного бюджетного образовательного учреждения высшего образования «Байкальский государственный университет», Положением о Колледже Читинского института (филиала) федерального государственного бюджетного образовательного учреждения высшего образования «Байкальский государственный университет», другими нормативными правовыми актами.</w:t>
      </w:r>
    </w:p>
    <w:p w14:paraId="05906169" w14:textId="5F87BBD5" w:rsidR="00E349C3" w:rsidRPr="00451CBB" w:rsidRDefault="00E349C3" w:rsidP="008A5A0E">
      <w:pPr>
        <w:shd w:val="clear" w:color="auto" w:fill="FFFFFF" w:themeFill="background1"/>
        <w:spacing w:after="0" w:line="240" w:lineRule="auto"/>
        <w:ind w:firstLine="709"/>
        <w:jc w:val="both"/>
        <w:rPr>
          <w:rFonts w:ascii="Times New Roman" w:hAnsi="Times New Roman" w:cs="Times New Roman"/>
          <w:color w:val="000000"/>
          <w:sz w:val="28"/>
          <w:szCs w:val="28"/>
        </w:rPr>
      </w:pPr>
      <w:r w:rsidRPr="00451CBB">
        <w:rPr>
          <w:rFonts w:ascii="Times New Roman" w:hAnsi="Times New Roman" w:cs="Times New Roman"/>
          <w:color w:val="000000"/>
          <w:sz w:val="28"/>
          <w:szCs w:val="28"/>
        </w:rPr>
        <w:t>Образовательная деятельность Института осуществляется в соответствии с бессрочной лицензией на право осуществления образовательной деятельности. Согласно выписке из реестра лицензий: статус лицензии – действующая; регистрационный номер лицензии № Л035-00115-38/00097094; дата предоставления лицензии – 10 марта 2016 г.</w:t>
      </w:r>
    </w:p>
    <w:p w14:paraId="0EF5AB46" w14:textId="77777777" w:rsidR="00E349C3" w:rsidRDefault="00E349C3" w:rsidP="008A5A0E">
      <w:pPr>
        <w:shd w:val="clear" w:color="auto" w:fill="FFFFFF" w:themeFill="background1"/>
        <w:spacing w:after="0" w:line="240" w:lineRule="auto"/>
        <w:ind w:firstLine="709"/>
        <w:jc w:val="both"/>
        <w:rPr>
          <w:rFonts w:ascii="Times New Roman" w:hAnsi="Times New Roman" w:cs="Times New Roman"/>
          <w:color w:val="000000"/>
          <w:sz w:val="28"/>
          <w:szCs w:val="28"/>
        </w:rPr>
      </w:pPr>
      <w:r w:rsidRPr="005D505F">
        <w:rPr>
          <w:rFonts w:ascii="Times New Roman" w:hAnsi="Times New Roman" w:cs="Times New Roman"/>
          <w:color w:val="000000"/>
          <w:sz w:val="28"/>
          <w:szCs w:val="28"/>
        </w:rPr>
        <w:t>Право выдачи обучающимся, успешно прошедшим государственную итоговую аттестацию, документов государственного образца с указанием квалификации по реализуемым образовательным программам предоставлено Свидетельством о государственной аккредитации,</w:t>
      </w:r>
      <w:r>
        <w:rPr>
          <w:rFonts w:ascii="Times New Roman" w:hAnsi="Times New Roman" w:cs="Times New Roman"/>
          <w:color w:val="000000"/>
          <w:sz w:val="28"/>
          <w:szCs w:val="28"/>
        </w:rPr>
        <w:t xml:space="preserve"> регистрационный </w:t>
      </w:r>
      <w:r w:rsidR="00CD5433">
        <w:rPr>
          <w:rFonts w:ascii="Times New Roman" w:hAnsi="Times New Roman" w:cs="Times New Roman"/>
          <w:color w:val="000000"/>
          <w:sz w:val="28"/>
          <w:szCs w:val="28"/>
        </w:rPr>
        <w:t xml:space="preserve">номер свидетельства </w:t>
      </w:r>
      <w:r w:rsidR="00CD5433" w:rsidRPr="00CD5433">
        <w:rPr>
          <w:rFonts w:ascii="Times New Roman" w:hAnsi="Times New Roman" w:cs="Times New Roman"/>
          <w:color w:val="000000"/>
          <w:sz w:val="28"/>
          <w:szCs w:val="28"/>
        </w:rPr>
        <w:t>А007-00115-38/01078008</w:t>
      </w:r>
      <w:r w:rsidR="00CD5433">
        <w:rPr>
          <w:rFonts w:ascii="Times New Roman" w:hAnsi="Times New Roman" w:cs="Times New Roman"/>
          <w:color w:val="000000"/>
          <w:sz w:val="28"/>
          <w:szCs w:val="28"/>
        </w:rPr>
        <w:t>; д</w:t>
      </w:r>
      <w:r w:rsidR="00CD5433" w:rsidRPr="00CD5433">
        <w:rPr>
          <w:rFonts w:ascii="Times New Roman" w:hAnsi="Times New Roman" w:cs="Times New Roman"/>
          <w:color w:val="000000"/>
          <w:sz w:val="28"/>
          <w:szCs w:val="28"/>
        </w:rPr>
        <w:t>ата предоставлен</w:t>
      </w:r>
      <w:r w:rsidR="00CD5433">
        <w:rPr>
          <w:rFonts w:ascii="Times New Roman" w:hAnsi="Times New Roman" w:cs="Times New Roman"/>
          <w:color w:val="000000"/>
          <w:sz w:val="28"/>
          <w:szCs w:val="28"/>
        </w:rPr>
        <w:t>ия государственной аккредитации –</w:t>
      </w:r>
      <w:r w:rsidR="00CD5433" w:rsidRPr="00CD5433">
        <w:rPr>
          <w:rFonts w:ascii="Times New Roman" w:hAnsi="Times New Roman" w:cs="Times New Roman"/>
          <w:color w:val="000000"/>
          <w:sz w:val="28"/>
          <w:szCs w:val="28"/>
        </w:rPr>
        <w:t xml:space="preserve"> 22</w:t>
      </w:r>
      <w:r w:rsidR="00CD5433">
        <w:rPr>
          <w:rFonts w:ascii="Times New Roman" w:hAnsi="Times New Roman" w:cs="Times New Roman"/>
          <w:color w:val="000000"/>
          <w:sz w:val="28"/>
          <w:szCs w:val="28"/>
        </w:rPr>
        <w:t xml:space="preserve"> ноября </w:t>
      </w:r>
      <w:r w:rsidR="00CD5433" w:rsidRPr="00CD5433">
        <w:rPr>
          <w:rFonts w:ascii="Times New Roman" w:hAnsi="Times New Roman" w:cs="Times New Roman"/>
          <w:color w:val="000000"/>
          <w:sz w:val="28"/>
          <w:szCs w:val="28"/>
        </w:rPr>
        <w:t>2017</w:t>
      </w:r>
      <w:r w:rsidR="00CD5433">
        <w:rPr>
          <w:rFonts w:ascii="Times New Roman" w:hAnsi="Times New Roman" w:cs="Times New Roman"/>
          <w:color w:val="000000"/>
          <w:sz w:val="28"/>
          <w:szCs w:val="28"/>
        </w:rPr>
        <w:t xml:space="preserve"> г.</w:t>
      </w:r>
    </w:p>
    <w:p w14:paraId="01B863C4" w14:textId="77777777" w:rsidR="00E349C3" w:rsidRPr="00AD208E" w:rsidRDefault="00E349C3" w:rsidP="008A5A0E">
      <w:pPr>
        <w:pStyle w:val="5"/>
        <w:kinsoku w:val="0"/>
        <w:overflowPunct w:val="0"/>
        <w:autoSpaceDE w:val="0"/>
        <w:autoSpaceDN w:val="0"/>
        <w:spacing w:before="0" w:after="0" w:line="240" w:lineRule="auto"/>
        <w:ind w:firstLine="709"/>
        <w:jc w:val="both"/>
        <w:rPr>
          <w:sz w:val="28"/>
          <w:szCs w:val="28"/>
        </w:rPr>
      </w:pPr>
      <w:r w:rsidRPr="00AD208E">
        <w:rPr>
          <w:sz w:val="28"/>
          <w:szCs w:val="28"/>
        </w:rPr>
        <w:t xml:space="preserve">Институту предоставлено право вести образовательную деятельность по образовательным программам среднего профессионального образования </w:t>
      </w:r>
      <w:r w:rsidRPr="00AD208E">
        <w:rPr>
          <w:sz w:val="28"/>
          <w:szCs w:val="28"/>
        </w:rPr>
        <w:lastRenderedPageBreak/>
        <w:t>(программам подготовки специалистов среднего звена), высшего образования (программам бакалавриата</w:t>
      </w:r>
      <w:r>
        <w:rPr>
          <w:sz w:val="28"/>
          <w:szCs w:val="28"/>
        </w:rPr>
        <w:t>, специалитета</w:t>
      </w:r>
      <w:r w:rsidRPr="00AD208E">
        <w:rPr>
          <w:sz w:val="28"/>
          <w:szCs w:val="28"/>
        </w:rPr>
        <w:t>) и дополнительного образования (довузовская подготовка абитуриентов и дополнительное профессиональное образование).</w:t>
      </w:r>
    </w:p>
    <w:p w14:paraId="19D806AF" w14:textId="77777777" w:rsidR="00E349C3" w:rsidRPr="007974E8" w:rsidRDefault="00E349C3"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7974E8">
        <w:rPr>
          <w:rFonts w:ascii="Times New Roman" w:eastAsia="Times New Roman" w:hAnsi="Times New Roman" w:cs="Times New Roman"/>
          <w:sz w:val="28"/>
          <w:szCs w:val="28"/>
        </w:rPr>
        <w:t>Проверка имеющейся нормативной и организационно-распорядительной документации, позволяет сделать вывод о ее соответствии действующему законодательству, нормативным положениям системы образования.</w:t>
      </w:r>
    </w:p>
    <w:p w14:paraId="0F852F10" w14:textId="77777777" w:rsidR="00E349C3" w:rsidRPr="007974E8" w:rsidRDefault="00E349C3"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7974E8">
        <w:rPr>
          <w:rFonts w:ascii="Times New Roman" w:eastAsia="Times New Roman" w:hAnsi="Times New Roman" w:cs="Times New Roman"/>
          <w:sz w:val="28"/>
          <w:szCs w:val="28"/>
        </w:rPr>
        <w:t xml:space="preserve">Анализ требований при отборе абитуриентов по программам подготовки СПО и ВО, а также качество знаний, поступающих в Институт, оцениваются комиссией как достаточные. </w:t>
      </w:r>
    </w:p>
    <w:p w14:paraId="036B27DF" w14:textId="77777777" w:rsidR="00E349C3" w:rsidRPr="007974E8" w:rsidRDefault="00E349C3"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7974E8">
        <w:rPr>
          <w:rFonts w:ascii="Times New Roman" w:eastAsia="Times New Roman" w:hAnsi="Times New Roman" w:cs="Times New Roman"/>
          <w:sz w:val="28"/>
          <w:szCs w:val="28"/>
        </w:rPr>
        <w:t>Сложившаяся структура подготовки учитывает особенности Забайкальского края, строится в соответствии с запросами предприятий и учреждений. Прием на очную форму обучения на места с полным возмещением затрат на обучение ведется на основе заключения двух-трехсторонних договоров. Уровень востребованности выпускников Института стабильно высок.</w:t>
      </w:r>
    </w:p>
    <w:p w14:paraId="40E54C2F" w14:textId="77777777" w:rsidR="00E349C3" w:rsidRPr="007974E8" w:rsidRDefault="00E349C3"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7974E8">
        <w:rPr>
          <w:rFonts w:ascii="Times New Roman" w:eastAsia="Times New Roman" w:hAnsi="Times New Roman" w:cs="Times New Roman"/>
          <w:sz w:val="28"/>
          <w:szCs w:val="28"/>
        </w:rPr>
        <w:t xml:space="preserve">Комиссия отмечает достаточный уровень организации учебного процесса по программам СПО и ВО, который соответствует требованиям ФГОС ВО и ФГОС СПО. </w:t>
      </w:r>
    </w:p>
    <w:p w14:paraId="37A88D6D" w14:textId="77777777" w:rsidR="00E349C3" w:rsidRPr="007974E8" w:rsidRDefault="00E349C3"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7974E8">
        <w:rPr>
          <w:rFonts w:ascii="Times New Roman" w:eastAsia="Times New Roman" w:hAnsi="Times New Roman" w:cs="Times New Roman"/>
          <w:sz w:val="28"/>
          <w:szCs w:val="28"/>
        </w:rPr>
        <w:t>Информационно-методическое обеспечение учебного процесса соответствует лицензионным требованиям, в частности, разработаны основные профессиональные образовательные программы по всем специальностям и направлениям СПО и ВО.</w:t>
      </w:r>
    </w:p>
    <w:p w14:paraId="58466D15" w14:textId="77777777" w:rsidR="00E349C3" w:rsidRPr="007974E8" w:rsidRDefault="00E349C3"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7974E8">
        <w:rPr>
          <w:rFonts w:ascii="Times New Roman" w:eastAsia="Times New Roman" w:hAnsi="Times New Roman" w:cs="Times New Roman"/>
          <w:sz w:val="28"/>
          <w:szCs w:val="28"/>
        </w:rPr>
        <w:t xml:space="preserve">Итоги сессионной аттестации обучающихся показывают достаточный уровень усвоения ими учебного материала и целенаправленную хорошую профессиональную подготовку. </w:t>
      </w:r>
    </w:p>
    <w:p w14:paraId="20D39A58" w14:textId="77777777" w:rsidR="00E349C3" w:rsidRPr="007974E8" w:rsidRDefault="00E349C3"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7974E8">
        <w:rPr>
          <w:rFonts w:ascii="Times New Roman" w:eastAsia="Times New Roman" w:hAnsi="Times New Roman" w:cs="Times New Roman"/>
          <w:sz w:val="28"/>
          <w:szCs w:val="28"/>
        </w:rPr>
        <w:t xml:space="preserve">Анализ результатов государственных итоговых испытаний показывает соответствующий уровень будущих специалистов. Нормативная и организационно-распорядительная документация по проведению итоговой аттестации в полном объеме соответствует требованиям действующей лицензии и государственным образовательным стандартам. </w:t>
      </w:r>
    </w:p>
    <w:p w14:paraId="70D4E208" w14:textId="77777777" w:rsidR="00E349C3" w:rsidRPr="007974E8" w:rsidRDefault="00E349C3"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7974E8">
        <w:rPr>
          <w:rFonts w:ascii="Times New Roman" w:eastAsia="Times New Roman" w:hAnsi="Times New Roman" w:cs="Times New Roman"/>
          <w:sz w:val="28"/>
          <w:szCs w:val="28"/>
        </w:rPr>
        <w:t>Комиссия отмечает успешное трудоустройство выпускников Института.</w:t>
      </w:r>
    </w:p>
    <w:p w14:paraId="31F0325C" w14:textId="77777777" w:rsidR="00E349C3" w:rsidRPr="007974E8" w:rsidRDefault="00E349C3"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7974E8">
        <w:rPr>
          <w:rFonts w:ascii="Times New Roman" w:eastAsia="Times New Roman" w:hAnsi="Times New Roman" w:cs="Times New Roman"/>
          <w:sz w:val="28"/>
          <w:szCs w:val="28"/>
        </w:rPr>
        <w:t xml:space="preserve">Анализ научно-исследовательской работы в Институте показал, что она носит системный, планомерный характер, отражает разносторонние профессиональные интересы преподавателей и обучающихся, учитывает как специфику региона, так и самого вуза. </w:t>
      </w:r>
    </w:p>
    <w:p w14:paraId="66C8CB29" w14:textId="77777777" w:rsidR="00E349C3" w:rsidRPr="007974E8" w:rsidRDefault="00E349C3"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7974E8">
        <w:rPr>
          <w:rFonts w:ascii="Times New Roman" w:eastAsia="Times New Roman" w:hAnsi="Times New Roman" w:cs="Times New Roman"/>
          <w:sz w:val="28"/>
          <w:szCs w:val="28"/>
        </w:rPr>
        <w:t xml:space="preserve">Комиссия отмечает, что образовательный процесс в Институте осуществляется высококвалифицированным профессорско-преподавательским составом, обеспечивающим подготовку в соответствии с требованиями федеральных государственных образовательных стандартов. </w:t>
      </w:r>
    </w:p>
    <w:p w14:paraId="4026D8A2" w14:textId="77777777" w:rsidR="00E349C3" w:rsidRPr="007974E8" w:rsidRDefault="00E349C3"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7974E8">
        <w:rPr>
          <w:rFonts w:ascii="Times New Roman" w:eastAsia="Times New Roman" w:hAnsi="Times New Roman" w:cs="Times New Roman"/>
          <w:sz w:val="28"/>
          <w:szCs w:val="28"/>
        </w:rPr>
        <w:t>Комиссия отмечает, что качество подготовки достигается сформированными направлениями международной деятельности. Институт имеет договоры с вузами КНР.</w:t>
      </w:r>
    </w:p>
    <w:p w14:paraId="2D51988B" w14:textId="77777777" w:rsidR="00E349C3" w:rsidRPr="007974E8" w:rsidRDefault="00E349C3"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7974E8">
        <w:rPr>
          <w:rFonts w:ascii="Times New Roman" w:eastAsia="Times New Roman" w:hAnsi="Times New Roman" w:cs="Times New Roman"/>
          <w:sz w:val="28"/>
          <w:szCs w:val="28"/>
        </w:rPr>
        <w:lastRenderedPageBreak/>
        <w:t>Результаты анализа финансово-экономической деятельности показывают ее устойчивость.</w:t>
      </w:r>
    </w:p>
    <w:p w14:paraId="2E55D03C" w14:textId="77777777" w:rsidR="00E349C3" w:rsidRPr="007974E8" w:rsidRDefault="00E349C3"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7974E8">
        <w:rPr>
          <w:rFonts w:ascii="Times New Roman" w:eastAsia="Times New Roman" w:hAnsi="Times New Roman" w:cs="Times New Roman"/>
          <w:sz w:val="28"/>
          <w:szCs w:val="28"/>
        </w:rPr>
        <w:t>Комиссия провела анализ материально-технической базы, отметила, что база соответствует требованиям для подготовки специалистов и бакалавров.</w:t>
      </w:r>
    </w:p>
    <w:p w14:paraId="2D224911" w14:textId="77777777" w:rsidR="00E349C3" w:rsidRPr="007974E8" w:rsidRDefault="00E349C3"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7974E8">
        <w:rPr>
          <w:rFonts w:ascii="Times New Roman" w:eastAsia="Times New Roman" w:hAnsi="Times New Roman" w:cs="Times New Roman"/>
          <w:sz w:val="28"/>
          <w:szCs w:val="28"/>
        </w:rPr>
        <w:t>Анализ состояния системы дополнительного профессионального образования Института позволяет сделать вывод, что она в целом выполняет стоящие перед ней цели и задачи и соответствует потребностям в повышении квалификации кадров Забайкальского края.</w:t>
      </w:r>
    </w:p>
    <w:p w14:paraId="1759DEA8" w14:textId="77777777" w:rsidR="00E349C3" w:rsidRPr="007974E8" w:rsidRDefault="00E349C3"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7974E8">
        <w:rPr>
          <w:rFonts w:ascii="Times New Roman" w:eastAsia="Times New Roman" w:hAnsi="Times New Roman" w:cs="Times New Roman"/>
          <w:sz w:val="28"/>
          <w:szCs w:val="28"/>
        </w:rPr>
        <w:t>Большая работа проведена комиссией по анализу направлений воспитательной работы. Комиссия отмечает, что воспитательный процесс выстраивается в соответствии с общей концепцией воспитания, современными реалиями воспитания молодежи и учитывает первостепенные задачи подготовки профессионально-грамотного, компетентного, ответственного специалиста, формирования у студентов гражданской позиции и патриотического сознания. В Институте созданы органы студенческого самоуправления. Осуществляется финансовое обеспечение воспитательной работы.</w:t>
      </w:r>
    </w:p>
    <w:p w14:paraId="6DBF7F76" w14:textId="77777777" w:rsidR="00E349C3" w:rsidRPr="007974E8" w:rsidRDefault="00E349C3"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r w:rsidRPr="007974E8">
        <w:rPr>
          <w:rFonts w:ascii="Times New Roman" w:eastAsia="Times New Roman" w:hAnsi="Times New Roman" w:cs="Times New Roman"/>
          <w:sz w:val="28"/>
          <w:szCs w:val="28"/>
        </w:rPr>
        <w:t>В целом комиссия отмечает, что все направления деятельности вуза, определенные рамками самообследования, соответствуют лицензионным требованиям.</w:t>
      </w:r>
    </w:p>
    <w:p w14:paraId="6689C70E" w14:textId="09B00DE4" w:rsidR="00E349C3" w:rsidRDefault="00E349C3"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p>
    <w:p w14:paraId="42119A9A" w14:textId="7F1C9595" w:rsidR="007A766F" w:rsidRDefault="007A766F"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p>
    <w:p w14:paraId="06A3618E" w14:textId="77777777" w:rsidR="007A766F" w:rsidRPr="007974E8" w:rsidRDefault="007A766F" w:rsidP="008A5A0E">
      <w:pPr>
        <w:shd w:val="clear" w:color="auto" w:fill="FFFFFF"/>
        <w:kinsoku w:val="0"/>
        <w:overflowPunct w:val="0"/>
        <w:autoSpaceDE w:val="0"/>
        <w:autoSpaceDN w:val="0"/>
        <w:spacing w:after="0" w:line="240" w:lineRule="auto"/>
        <w:ind w:firstLine="709"/>
        <w:jc w:val="both"/>
        <w:rPr>
          <w:rFonts w:ascii="Times New Roman" w:eastAsia="Times New Roman" w:hAnsi="Times New Roman" w:cs="Times New Roman"/>
          <w:sz w:val="28"/>
          <w:szCs w:val="28"/>
        </w:rPr>
      </w:pPr>
    </w:p>
    <w:tbl>
      <w:tblPr>
        <w:tblStyle w:val="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1027"/>
        <w:gridCol w:w="3190"/>
      </w:tblGrid>
      <w:tr w:rsidR="00E349C3" w:rsidRPr="007974E8" w14:paraId="77426226" w14:textId="77777777" w:rsidTr="0065038F">
        <w:tc>
          <w:tcPr>
            <w:tcW w:w="5353" w:type="dxa"/>
          </w:tcPr>
          <w:p w14:paraId="4EA64139" w14:textId="77777777" w:rsidR="00E349C3" w:rsidRPr="007974E8" w:rsidRDefault="00E349C3" w:rsidP="008A5A0E">
            <w:pPr>
              <w:jc w:val="both"/>
              <w:rPr>
                <w:rFonts w:ascii="Times New Roman" w:hAnsi="Times New Roman" w:cs="Times New Roman"/>
                <w:sz w:val="28"/>
                <w:szCs w:val="28"/>
              </w:rPr>
            </w:pPr>
            <w:r>
              <w:rPr>
                <w:rFonts w:ascii="Times New Roman" w:hAnsi="Times New Roman" w:cs="Times New Roman"/>
                <w:sz w:val="28"/>
                <w:szCs w:val="28"/>
              </w:rPr>
              <w:t>И</w:t>
            </w:r>
            <w:r w:rsidR="0065038F">
              <w:rPr>
                <w:rFonts w:ascii="Times New Roman" w:hAnsi="Times New Roman" w:cs="Times New Roman"/>
                <w:sz w:val="28"/>
                <w:szCs w:val="28"/>
              </w:rPr>
              <w:t>сполняющий обязанности</w:t>
            </w:r>
            <w:r>
              <w:rPr>
                <w:rFonts w:ascii="Times New Roman" w:hAnsi="Times New Roman" w:cs="Times New Roman"/>
                <w:sz w:val="28"/>
                <w:szCs w:val="28"/>
              </w:rPr>
              <w:t xml:space="preserve"> р</w:t>
            </w:r>
            <w:r w:rsidRPr="007974E8">
              <w:rPr>
                <w:rFonts w:ascii="Times New Roman" w:hAnsi="Times New Roman" w:cs="Times New Roman"/>
                <w:sz w:val="28"/>
                <w:szCs w:val="28"/>
              </w:rPr>
              <w:t>ектор</w:t>
            </w:r>
            <w:r>
              <w:rPr>
                <w:rFonts w:ascii="Times New Roman" w:hAnsi="Times New Roman" w:cs="Times New Roman"/>
                <w:sz w:val="28"/>
                <w:szCs w:val="28"/>
              </w:rPr>
              <w:t>а</w:t>
            </w:r>
          </w:p>
        </w:tc>
        <w:tc>
          <w:tcPr>
            <w:tcW w:w="1027" w:type="dxa"/>
          </w:tcPr>
          <w:p w14:paraId="5B20F914" w14:textId="77777777" w:rsidR="00E349C3" w:rsidRPr="007974E8" w:rsidRDefault="00E349C3" w:rsidP="008A5A0E">
            <w:pPr>
              <w:jc w:val="both"/>
              <w:rPr>
                <w:rFonts w:ascii="Times New Roman" w:hAnsi="Times New Roman" w:cs="Times New Roman"/>
                <w:sz w:val="28"/>
                <w:szCs w:val="28"/>
              </w:rPr>
            </w:pPr>
          </w:p>
        </w:tc>
        <w:tc>
          <w:tcPr>
            <w:tcW w:w="3190" w:type="dxa"/>
          </w:tcPr>
          <w:p w14:paraId="1B005826" w14:textId="77777777" w:rsidR="00E349C3" w:rsidRPr="007974E8" w:rsidRDefault="00E349C3" w:rsidP="008A5A0E">
            <w:pPr>
              <w:jc w:val="right"/>
              <w:rPr>
                <w:rFonts w:ascii="Times New Roman" w:hAnsi="Times New Roman" w:cs="Times New Roman"/>
                <w:sz w:val="28"/>
                <w:szCs w:val="28"/>
              </w:rPr>
            </w:pPr>
            <w:r>
              <w:rPr>
                <w:rFonts w:ascii="Times New Roman" w:hAnsi="Times New Roman" w:cs="Times New Roman"/>
                <w:sz w:val="28"/>
                <w:szCs w:val="28"/>
              </w:rPr>
              <w:t>О.П</w:t>
            </w:r>
            <w:r w:rsidRPr="007974E8">
              <w:rPr>
                <w:rFonts w:ascii="Times New Roman" w:hAnsi="Times New Roman" w:cs="Times New Roman"/>
                <w:sz w:val="28"/>
                <w:szCs w:val="28"/>
              </w:rPr>
              <w:t xml:space="preserve">. </w:t>
            </w:r>
            <w:r>
              <w:rPr>
                <w:rFonts w:ascii="Times New Roman" w:hAnsi="Times New Roman" w:cs="Times New Roman"/>
                <w:sz w:val="28"/>
                <w:szCs w:val="28"/>
              </w:rPr>
              <w:t>Грибунов</w:t>
            </w:r>
          </w:p>
        </w:tc>
      </w:tr>
      <w:tr w:rsidR="00E349C3" w:rsidRPr="007974E8" w14:paraId="5B278781" w14:textId="77777777" w:rsidTr="0065038F">
        <w:tc>
          <w:tcPr>
            <w:tcW w:w="5353" w:type="dxa"/>
          </w:tcPr>
          <w:p w14:paraId="48BC3C6C" w14:textId="77777777" w:rsidR="00E349C3" w:rsidRPr="007974E8" w:rsidRDefault="00E349C3" w:rsidP="008A5A0E">
            <w:pPr>
              <w:jc w:val="both"/>
              <w:rPr>
                <w:rFonts w:ascii="Times New Roman" w:hAnsi="Times New Roman" w:cs="Times New Roman"/>
                <w:sz w:val="28"/>
                <w:szCs w:val="28"/>
              </w:rPr>
            </w:pPr>
          </w:p>
        </w:tc>
        <w:tc>
          <w:tcPr>
            <w:tcW w:w="1027" w:type="dxa"/>
          </w:tcPr>
          <w:p w14:paraId="7866D55F" w14:textId="77777777" w:rsidR="00E349C3" w:rsidRPr="007974E8" w:rsidRDefault="00E349C3" w:rsidP="008A5A0E">
            <w:pPr>
              <w:jc w:val="both"/>
              <w:rPr>
                <w:rFonts w:ascii="Times New Roman" w:hAnsi="Times New Roman" w:cs="Times New Roman"/>
                <w:sz w:val="28"/>
                <w:szCs w:val="28"/>
              </w:rPr>
            </w:pPr>
          </w:p>
        </w:tc>
        <w:tc>
          <w:tcPr>
            <w:tcW w:w="3190" w:type="dxa"/>
          </w:tcPr>
          <w:p w14:paraId="1C148B0F" w14:textId="77777777" w:rsidR="00E349C3" w:rsidRPr="007974E8" w:rsidRDefault="00E349C3" w:rsidP="008A5A0E">
            <w:pPr>
              <w:jc w:val="right"/>
              <w:rPr>
                <w:rFonts w:ascii="Times New Roman" w:hAnsi="Times New Roman" w:cs="Times New Roman"/>
                <w:sz w:val="28"/>
                <w:szCs w:val="28"/>
              </w:rPr>
            </w:pPr>
          </w:p>
        </w:tc>
      </w:tr>
      <w:tr w:rsidR="00E349C3" w:rsidRPr="007974E8" w14:paraId="4B70F675" w14:textId="77777777" w:rsidTr="0065038F">
        <w:tc>
          <w:tcPr>
            <w:tcW w:w="5353" w:type="dxa"/>
          </w:tcPr>
          <w:p w14:paraId="16863D87" w14:textId="77777777" w:rsidR="00E349C3" w:rsidRPr="007974E8" w:rsidRDefault="00E349C3" w:rsidP="008A5A0E">
            <w:pPr>
              <w:jc w:val="both"/>
              <w:rPr>
                <w:rFonts w:ascii="Times New Roman" w:hAnsi="Times New Roman" w:cs="Times New Roman"/>
                <w:sz w:val="28"/>
                <w:szCs w:val="28"/>
              </w:rPr>
            </w:pPr>
          </w:p>
        </w:tc>
        <w:tc>
          <w:tcPr>
            <w:tcW w:w="1027" w:type="dxa"/>
          </w:tcPr>
          <w:p w14:paraId="36F31978" w14:textId="77777777" w:rsidR="00E349C3" w:rsidRPr="007974E8" w:rsidRDefault="00E349C3" w:rsidP="008A5A0E">
            <w:pPr>
              <w:jc w:val="both"/>
              <w:rPr>
                <w:rFonts w:ascii="Times New Roman" w:hAnsi="Times New Roman" w:cs="Times New Roman"/>
                <w:sz w:val="28"/>
                <w:szCs w:val="28"/>
              </w:rPr>
            </w:pPr>
          </w:p>
        </w:tc>
        <w:tc>
          <w:tcPr>
            <w:tcW w:w="3190" w:type="dxa"/>
          </w:tcPr>
          <w:p w14:paraId="2724D7A1" w14:textId="77777777" w:rsidR="00E349C3" w:rsidRPr="007974E8" w:rsidRDefault="00E349C3" w:rsidP="008A5A0E">
            <w:pPr>
              <w:jc w:val="right"/>
              <w:rPr>
                <w:rFonts w:ascii="Times New Roman" w:hAnsi="Times New Roman" w:cs="Times New Roman"/>
                <w:sz w:val="28"/>
                <w:szCs w:val="28"/>
              </w:rPr>
            </w:pPr>
          </w:p>
        </w:tc>
      </w:tr>
      <w:tr w:rsidR="007A766F" w:rsidRPr="007974E8" w14:paraId="3C9E6715" w14:textId="77777777" w:rsidTr="0065038F">
        <w:tc>
          <w:tcPr>
            <w:tcW w:w="5353" w:type="dxa"/>
          </w:tcPr>
          <w:p w14:paraId="2F229BA3" w14:textId="77777777" w:rsidR="007A766F" w:rsidRPr="007974E8" w:rsidRDefault="007A766F" w:rsidP="008A5A0E">
            <w:pPr>
              <w:jc w:val="both"/>
              <w:rPr>
                <w:rFonts w:ascii="Times New Roman" w:hAnsi="Times New Roman" w:cs="Times New Roman"/>
                <w:sz w:val="28"/>
                <w:szCs w:val="28"/>
              </w:rPr>
            </w:pPr>
          </w:p>
        </w:tc>
        <w:tc>
          <w:tcPr>
            <w:tcW w:w="1027" w:type="dxa"/>
          </w:tcPr>
          <w:p w14:paraId="5DB9911B" w14:textId="77777777" w:rsidR="007A766F" w:rsidRPr="007974E8" w:rsidRDefault="007A766F" w:rsidP="008A5A0E">
            <w:pPr>
              <w:jc w:val="both"/>
              <w:rPr>
                <w:rFonts w:ascii="Times New Roman" w:hAnsi="Times New Roman" w:cs="Times New Roman"/>
                <w:sz w:val="28"/>
                <w:szCs w:val="28"/>
              </w:rPr>
            </w:pPr>
          </w:p>
        </w:tc>
        <w:tc>
          <w:tcPr>
            <w:tcW w:w="3190" w:type="dxa"/>
          </w:tcPr>
          <w:p w14:paraId="3300B14B" w14:textId="77777777" w:rsidR="007A766F" w:rsidRPr="007974E8" w:rsidRDefault="007A766F" w:rsidP="008A5A0E">
            <w:pPr>
              <w:jc w:val="right"/>
              <w:rPr>
                <w:rFonts w:ascii="Times New Roman" w:hAnsi="Times New Roman" w:cs="Times New Roman"/>
                <w:sz w:val="28"/>
                <w:szCs w:val="28"/>
              </w:rPr>
            </w:pPr>
          </w:p>
        </w:tc>
      </w:tr>
      <w:tr w:rsidR="007A766F" w:rsidRPr="007974E8" w14:paraId="5D830767" w14:textId="77777777" w:rsidTr="0065038F">
        <w:tc>
          <w:tcPr>
            <w:tcW w:w="5353" w:type="dxa"/>
          </w:tcPr>
          <w:p w14:paraId="709633BF" w14:textId="77777777" w:rsidR="007A766F" w:rsidRPr="007974E8" w:rsidRDefault="007A766F" w:rsidP="008A5A0E">
            <w:pPr>
              <w:jc w:val="both"/>
              <w:rPr>
                <w:rFonts w:ascii="Times New Roman" w:hAnsi="Times New Roman" w:cs="Times New Roman"/>
                <w:sz w:val="28"/>
                <w:szCs w:val="28"/>
              </w:rPr>
            </w:pPr>
          </w:p>
        </w:tc>
        <w:tc>
          <w:tcPr>
            <w:tcW w:w="1027" w:type="dxa"/>
          </w:tcPr>
          <w:p w14:paraId="4D4C1D86" w14:textId="77777777" w:rsidR="007A766F" w:rsidRPr="007974E8" w:rsidRDefault="007A766F" w:rsidP="008A5A0E">
            <w:pPr>
              <w:jc w:val="both"/>
              <w:rPr>
                <w:rFonts w:ascii="Times New Roman" w:hAnsi="Times New Roman" w:cs="Times New Roman"/>
                <w:sz w:val="28"/>
                <w:szCs w:val="28"/>
              </w:rPr>
            </w:pPr>
          </w:p>
        </w:tc>
        <w:tc>
          <w:tcPr>
            <w:tcW w:w="3190" w:type="dxa"/>
          </w:tcPr>
          <w:p w14:paraId="7C157052" w14:textId="77777777" w:rsidR="007A766F" w:rsidRPr="007974E8" w:rsidRDefault="007A766F" w:rsidP="008A5A0E">
            <w:pPr>
              <w:jc w:val="right"/>
              <w:rPr>
                <w:rFonts w:ascii="Times New Roman" w:hAnsi="Times New Roman" w:cs="Times New Roman"/>
                <w:sz w:val="28"/>
                <w:szCs w:val="28"/>
              </w:rPr>
            </w:pPr>
          </w:p>
        </w:tc>
      </w:tr>
      <w:tr w:rsidR="007A766F" w:rsidRPr="007974E8" w14:paraId="47B932F4" w14:textId="77777777" w:rsidTr="0065038F">
        <w:tc>
          <w:tcPr>
            <w:tcW w:w="5353" w:type="dxa"/>
          </w:tcPr>
          <w:p w14:paraId="07410C82" w14:textId="77777777" w:rsidR="007A766F" w:rsidRPr="007974E8" w:rsidRDefault="007A766F" w:rsidP="008A5A0E">
            <w:pPr>
              <w:jc w:val="both"/>
              <w:rPr>
                <w:rFonts w:ascii="Times New Roman" w:hAnsi="Times New Roman" w:cs="Times New Roman"/>
                <w:sz w:val="28"/>
                <w:szCs w:val="28"/>
              </w:rPr>
            </w:pPr>
          </w:p>
        </w:tc>
        <w:tc>
          <w:tcPr>
            <w:tcW w:w="1027" w:type="dxa"/>
          </w:tcPr>
          <w:p w14:paraId="65898E4C" w14:textId="77777777" w:rsidR="007A766F" w:rsidRPr="007974E8" w:rsidRDefault="007A766F" w:rsidP="008A5A0E">
            <w:pPr>
              <w:jc w:val="both"/>
              <w:rPr>
                <w:rFonts w:ascii="Times New Roman" w:hAnsi="Times New Roman" w:cs="Times New Roman"/>
                <w:sz w:val="28"/>
                <w:szCs w:val="28"/>
              </w:rPr>
            </w:pPr>
          </w:p>
        </w:tc>
        <w:tc>
          <w:tcPr>
            <w:tcW w:w="3190" w:type="dxa"/>
          </w:tcPr>
          <w:p w14:paraId="6924E6DA" w14:textId="77777777" w:rsidR="007A766F" w:rsidRPr="007974E8" w:rsidRDefault="007A766F" w:rsidP="008A5A0E">
            <w:pPr>
              <w:jc w:val="right"/>
              <w:rPr>
                <w:rFonts w:ascii="Times New Roman" w:hAnsi="Times New Roman" w:cs="Times New Roman"/>
                <w:sz w:val="28"/>
                <w:szCs w:val="28"/>
              </w:rPr>
            </w:pPr>
          </w:p>
        </w:tc>
      </w:tr>
      <w:tr w:rsidR="00E349C3" w:rsidRPr="007974E8" w14:paraId="40E0E840" w14:textId="77777777" w:rsidTr="0065038F">
        <w:tc>
          <w:tcPr>
            <w:tcW w:w="5353" w:type="dxa"/>
          </w:tcPr>
          <w:p w14:paraId="47ABBE78" w14:textId="77777777" w:rsidR="00E349C3" w:rsidRPr="007974E8" w:rsidRDefault="00E349C3" w:rsidP="008A5A0E">
            <w:pPr>
              <w:jc w:val="both"/>
              <w:rPr>
                <w:rFonts w:ascii="Times New Roman" w:hAnsi="Times New Roman" w:cs="Times New Roman"/>
                <w:sz w:val="28"/>
                <w:szCs w:val="28"/>
              </w:rPr>
            </w:pPr>
            <w:r w:rsidRPr="007974E8">
              <w:rPr>
                <w:rFonts w:ascii="Times New Roman" w:hAnsi="Times New Roman" w:cs="Times New Roman"/>
                <w:sz w:val="28"/>
                <w:szCs w:val="28"/>
              </w:rPr>
              <w:t>Директор</w:t>
            </w:r>
          </w:p>
        </w:tc>
        <w:tc>
          <w:tcPr>
            <w:tcW w:w="1027" w:type="dxa"/>
          </w:tcPr>
          <w:p w14:paraId="22B6E4E0" w14:textId="77777777" w:rsidR="00E349C3" w:rsidRPr="007974E8" w:rsidRDefault="00E349C3" w:rsidP="008A5A0E">
            <w:pPr>
              <w:jc w:val="both"/>
              <w:rPr>
                <w:rFonts w:ascii="Times New Roman" w:hAnsi="Times New Roman" w:cs="Times New Roman"/>
                <w:sz w:val="28"/>
                <w:szCs w:val="28"/>
              </w:rPr>
            </w:pPr>
          </w:p>
        </w:tc>
        <w:tc>
          <w:tcPr>
            <w:tcW w:w="3190" w:type="dxa"/>
          </w:tcPr>
          <w:p w14:paraId="5D7732B3" w14:textId="77777777" w:rsidR="00E349C3" w:rsidRPr="007974E8" w:rsidRDefault="00E349C3" w:rsidP="008A5A0E">
            <w:pPr>
              <w:jc w:val="right"/>
              <w:rPr>
                <w:rFonts w:ascii="Times New Roman" w:hAnsi="Times New Roman" w:cs="Times New Roman"/>
                <w:sz w:val="28"/>
                <w:szCs w:val="28"/>
              </w:rPr>
            </w:pPr>
            <w:r w:rsidRPr="007974E8">
              <w:rPr>
                <w:rFonts w:ascii="Times New Roman" w:hAnsi="Times New Roman" w:cs="Times New Roman"/>
                <w:sz w:val="28"/>
                <w:szCs w:val="28"/>
              </w:rPr>
              <w:t>Е.Л. Сигачева</w:t>
            </w:r>
          </w:p>
        </w:tc>
      </w:tr>
    </w:tbl>
    <w:p w14:paraId="0F3AB652" w14:textId="77777777" w:rsidR="008C34C6" w:rsidRDefault="008C34C6" w:rsidP="008A5A0E">
      <w:pPr>
        <w:spacing w:line="240" w:lineRule="auto"/>
        <w:rPr>
          <w:rFonts w:ascii="Times New Roman" w:eastAsia="Times New Roman" w:hAnsi="Times New Roman" w:cs="Times New Roman"/>
          <w:sz w:val="28"/>
          <w:szCs w:val="28"/>
        </w:rPr>
      </w:pPr>
      <w:r>
        <w:rPr>
          <w:sz w:val="28"/>
          <w:szCs w:val="28"/>
        </w:rPr>
        <w:br w:type="page"/>
      </w:r>
    </w:p>
    <w:p w14:paraId="5A711DD0" w14:textId="77777777" w:rsidR="008C34C6" w:rsidRDefault="008C34C6" w:rsidP="008A5A0E">
      <w:pPr>
        <w:pStyle w:val="5"/>
        <w:kinsoku w:val="0"/>
        <w:overflowPunct w:val="0"/>
        <w:autoSpaceDE w:val="0"/>
        <w:autoSpaceDN w:val="0"/>
        <w:spacing w:before="120" w:after="0" w:line="240" w:lineRule="auto"/>
        <w:jc w:val="both"/>
        <w:rPr>
          <w:sz w:val="28"/>
          <w:szCs w:val="28"/>
        </w:rPr>
        <w:sectPr w:rsidR="008C34C6" w:rsidSect="007A5B03">
          <w:footerReference w:type="default" r:id="rId29"/>
          <w:footerReference w:type="first" r:id="rId30"/>
          <w:pgSz w:w="11906" w:h="16838"/>
          <w:pgMar w:top="1134" w:right="850" w:bottom="567" w:left="1701" w:header="567" w:footer="567" w:gutter="0"/>
          <w:pgNumType w:start="3"/>
          <w:cols w:space="708"/>
          <w:docGrid w:linePitch="360"/>
        </w:sectPr>
      </w:pPr>
    </w:p>
    <w:p w14:paraId="40918CFA" w14:textId="77777777" w:rsidR="008C34C6" w:rsidRDefault="008C34C6" w:rsidP="008A5A0E">
      <w:pPr>
        <w:pStyle w:val="1"/>
        <w:jc w:val="right"/>
      </w:pPr>
      <w:bookmarkStart w:id="189" w:name="_Toc193286623"/>
      <w:r>
        <w:lastRenderedPageBreak/>
        <w:t>Приложение 1</w:t>
      </w:r>
      <w:bookmarkEnd w:id="189"/>
    </w:p>
    <w:tbl>
      <w:tblPr>
        <w:tblW w:w="5000" w:type="pct"/>
        <w:tblCellMar>
          <w:left w:w="15" w:type="dxa"/>
          <w:right w:w="15" w:type="dxa"/>
        </w:tblCellMar>
        <w:tblLook w:val="0000" w:firstRow="0" w:lastRow="0" w:firstColumn="0" w:lastColumn="0" w:noHBand="0" w:noVBand="0"/>
      </w:tblPr>
      <w:tblGrid>
        <w:gridCol w:w="520"/>
        <w:gridCol w:w="2026"/>
        <w:gridCol w:w="47"/>
        <w:gridCol w:w="9864"/>
        <w:gridCol w:w="984"/>
        <w:gridCol w:w="1159"/>
      </w:tblGrid>
      <w:tr w:rsidR="008C34C6" w14:paraId="10DE8AD3" w14:textId="77777777" w:rsidTr="00C11CB5">
        <w:tc>
          <w:tcPr>
            <w:tcW w:w="5000" w:type="pct"/>
            <w:gridSpan w:val="6"/>
            <w:tcBorders>
              <w:top w:val="nil"/>
              <w:left w:val="nil"/>
              <w:bottom w:val="nil"/>
              <w:right w:val="nil"/>
            </w:tcBorders>
          </w:tcPr>
          <w:p w14:paraId="2ADA398C" w14:textId="77777777" w:rsidR="008C34C6" w:rsidRDefault="008C34C6" w:rsidP="008A5A0E">
            <w:pPr>
              <w:autoSpaceDE w:val="0"/>
              <w:autoSpaceDN w:val="0"/>
              <w:adjustRightInd w:val="0"/>
              <w:spacing w:after="0" w:line="240" w:lineRule="auto"/>
              <w:ind w:left="15"/>
              <w:jc w:val="center"/>
              <w:rPr>
                <w:rFonts w:ascii="Cambria" w:hAnsi="Cambria" w:cs="Cambria"/>
                <w:b/>
                <w:bCs/>
                <w:color w:val="000000"/>
                <w:sz w:val="24"/>
                <w:szCs w:val="24"/>
              </w:rPr>
            </w:pPr>
            <w:r>
              <w:rPr>
                <w:rFonts w:ascii="Cambria" w:hAnsi="Cambria" w:cs="Cambria"/>
                <w:b/>
                <w:bCs/>
                <w:color w:val="000000"/>
                <w:sz w:val="24"/>
                <w:szCs w:val="24"/>
              </w:rPr>
              <w:t>Показатели деятельности образовательной организации высшего образования, подлежащей самообследованию</w:t>
            </w:r>
          </w:p>
        </w:tc>
      </w:tr>
      <w:tr w:rsidR="008C34C6" w14:paraId="11E505C8" w14:textId="77777777" w:rsidTr="00C11CB5">
        <w:tc>
          <w:tcPr>
            <w:tcW w:w="5000" w:type="pct"/>
            <w:gridSpan w:val="6"/>
            <w:tcBorders>
              <w:top w:val="nil"/>
              <w:left w:val="nil"/>
              <w:bottom w:val="nil"/>
              <w:right w:val="nil"/>
            </w:tcBorders>
          </w:tcPr>
          <w:p w14:paraId="448087C2" w14:textId="77777777" w:rsidR="008C34C6" w:rsidRDefault="008C34C6" w:rsidP="008A5A0E">
            <w:pPr>
              <w:autoSpaceDE w:val="0"/>
              <w:autoSpaceDN w:val="0"/>
              <w:adjustRightInd w:val="0"/>
              <w:spacing w:after="0" w:line="240" w:lineRule="auto"/>
              <w:ind w:left="15"/>
              <w:rPr>
                <w:rFonts w:ascii="Tahoma" w:hAnsi="Tahoma" w:cs="Tahoma"/>
                <w:color w:val="000000"/>
                <w:sz w:val="16"/>
                <w:szCs w:val="16"/>
              </w:rPr>
            </w:pPr>
          </w:p>
        </w:tc>
      </w:tr>
      <w:tr w:rsidR="008C34C6" w14:paraId="05A62D0C" w14:textId="77777777" w:rsidTr="00C11CB5">
        <w:tc>
          <w:tcPr>
            <w:tcW w:w="872" w:type="pct"/>
            <w:gridSpan w:val="2"/>
            <w:tcBorders>
              <w:top w:val="nil"/>
              <w:left w:val="nil"/>
              <w:bottom w:val="nil"/>
              <w:right w:val="nil"/>
            </w:tcBorders>
            <w:shd w:val="clear" w:color="auto" w:fill="F0F0F0"/>
            <w:vAlign w:val="center"/>
          </w:tcPr>
          <w:p w14:paraId="1A1B7724" w14:textId="77777777" w:rsidR="008C34C6" w:rsidRDefault="008C34C6" w:rsidP="008A5A0E">
            <w:pPr>
              <w:autoSpaceDE w:val="0"/>
              <w:autoSpaceDN w:val="0"/>
              <w:adjustRightInd w:val="0"/>
              <w:spacing w:after="0" w:line="240" w:lineRule="auto"/>
              <w:ind w:left="30" w:right="79"/>
              <w:jc w:val="right"/>
              <w:rPr>
                <w:rFonts w:ascii="Calibri" w:hAnsi="Calibri" w:cs="Calibri"/>
                <w:i/>
                <w:iCs/>
                <w:color w:val="000000"/>
                <w:sz w:val="16"/>
                <w:szCs w:val="16"/>
              </w:rPr>
            </w:pPr>
            <w:r>
              <w:rPr>
                <w:rFonts w:ascii="Calibri" w:hAnsi="Calibri" w:cs="Calibri"/>
                <w:i/>
                <w:iCs/>
                <w:color w:val="000000"/>
                <w:sz w:val="16"/>
                <w:szCs w:val="16"/>
              </w:rPr>
              <w:t>Наименование образовательной организации</w:t>
            </w:r>
          </w:p>
        </w:tc>
        <w:tc>
          <w:tcPr>
            <w:tcW w:w="16" w:type="pct"/>
            <w:vMerge w:val="restart"/>
            <w:tcBorders>
              <w:top w:val="nil"/>
              <w:left w:val="nil"/>
              <w:bottom w:val="nil"/>
              <w:right w:val="nil"/>
            </w:tcBorders>
          </w:tcPr>
          <w:p w14:paraId="2AB65D5F" w14:textId="77777777" w:rsidR="008C34C6" w:rsidRDefault="008C34C6" w:rsidP="008A5A0E">
            <w:pPr>
              <w:autoSpaceDE w:val="0"/>
              <w:autoSpaceDN w:val="0"/>
              <w:adjustRightInd w:val="0"/>
              <w:spacing w:after="0" w:line="240" w:lineRule="auto"/>
              <w:ind w:left="30" w:right="79"/>
              <w:rPr>
                <w:rFonts w:ascii="Tahoma" w:hAnsi="Tahoma" w:cs="Tahoma"/>
                <w:color w:val="000000"/>
                <w:sz w:val="16"/>
                <w:szCs w:val="16"/>
              </w:rPr>
            </w:pPr>
          </w:p>
        </w:tc>
        <w:tc>
          <w:tcPr>
            <w:tcW w:w="4112" w:type="pct"/>
            <w:gridSpan w:val="3"/>
            <w:tcBorders>
              <w:top w:val="nil"/>
              <w:left w:val="nil"/>
              <w:bottom w:val="nil"/>
              <w:right w:val="nil"/>
            </w:tcBorders>
          </w:tcPr>
          <w:p w14:paraId="3128CF51" w14:textId="77777777" w:rsidR="008C34C6" w:rsidRDefault="008C34C6" w:rsidP="008A5A0E">
            <w:pPr>
              <w:autoSpaceDE w:val="0"/>
              <w:autoSpaceDN w:val="0"/>
              <w:adjustRightInd w:val="0"/>
              <w:spacing w:after="0" w:line="240" w:lineRule="auto"/>
              <w:ind w:left="15"/>
              <w:rPr>
                <w:rFonts w:ascii="Calibri" w:hAnsi="Calibri" w:cs="Calibri"/>
                <w:b/>
                <w:bCs/>
                <w:color w:val="000000"/>
                <w:sz w:val="20"/>
                <w:szCs w:val="20"/>
              </w:rPr>
            </w:pPr>
            <w:r>
              <w:rPr>
                <w:rFonts w:ascii="Calibri" w:hAnsi="Calibri" w:cs="Calibri"/>
                <w:b/>
                <w:bCs/>
                <w:color w:val="000000"/>
                <w:sz w:val="20"/>
                <w:szCs w:val="20"/>
              </w:rPr>
              <w:t>Читинский институт (филиал) федерального государственного бюджетного образовательного учреждения высшего образования «Байкальский государственный университет»</w:t>
            </w:r>
          </w:p>
        </w:tc>
      </w:tr>
      <w:tr w:rsidR="008C34C6" w14:paraId="07E8E55A" w14:textId="77777777" w:rsidTr="00C11CB5">
        <w:tc>
          <w:tcPr>
            <w:tcW w:w="872" w:type="pct"/>
            <w:gridSpan w:val="2"/>
            <w:tcBorders>
              <w:top w:val="nil"/>
              <w:left w:val="nil"/>
              <w:bottom w:val="nil"/>
              <w:right w:val="nil"/>
            </w:tcBorders>
          </w:tcPr>
          <w:p w14:paraId="531AD7EF" w14:textId="77777777" w:rsidR="008C34C6" w:rsidRDefault="008C34C6" w:rsidP="008A5A0E">
            <w:pPr>
              <w:autoSpaceDE w:val="0"/>
              <w:autoSpaceDN w:val="0"/>
              <w:adjustRightInd w:val="0"/>
              <w:spacing w:after="0" w:line="240" w:lineRule="auto"/>
              <w:ind w:left="15" w:right="79"/>
              <w:rPr>
                <w:rFonts w:ascii="Tahoma" w:hAnsi="Tahoma" w:cs="Tahoma"/>
                <w:color w:val="000000"/>
                <w:sz w:val="16"/>
                <w:szCs w:val="16"/>
              </w:rPr>
            </w:pPr>
          </w:p>
        </w:tc>
        <w:tc>
          <w:tcPr>
            <w:tcW w:w="16" w:type="pct"/>
            <w:vMerge/>
            <w:tcBorders>
              <w:top w:val="nil"/>
              <w:left w:val="nil"/>
              <w:bottom w:val="nil"/>
              <w:right w:val="nil"/>
            </w:tcBorders>
          </w:tcPr>
          <w:p w14:paraId="47DADCF7" w14:textId="77777777" w:rsidR="008C34C6" w:rsidRDefault="008C34C6" w:rsidP="008A5A0E">
            <w:pPr>
              <w:autoSpaceDE w:val="0"/>
              <w:autoSpaceDN w:val="0"/>
              <w:adjustRightInd w:val="0"/>
              <w:spacing w:after="0" w:line="240" w:lineRule="auto"/>
              <w:ind w:right="79"/>
              <w:rPr>
                <w:rFonts w:ascii="Tahoma" w:hAnsi="Tahoma" w:cs="Tahoma"/>
                <w:sz w:val="4"/>
                <w:szCs w:val="4"/>
              </w:rPr>
            </w:pPr>
          </w:p>
        </w:tc>
        <w:tc>
          <w:tcPr>
            <w:tcW w:w="4112" w:type="pct"/>
            <w:gridSpan w:val="3"/>
            <w:tcBorders>
              <w:top w:val="nil"/>
              <w:left w:val="nil"/>
              <w:bottom w:val="nil"/>
              <w:right w:val="nil"/>
            </w:tcBorders>
          </w:tcPr>
          <w:p w14:paraId="325BD436" w14:textId="77777777" w:rsidR="008C34C6" w:rsidRDefault="008C34C6" w:rsidP="008A5A0E">
            <w:pPr>
              <w:autoSpaceDE w:val="0"/>
              <w:autoSpaceDN w:val="0"/>
              <w:adjustRightInd w:val="0"/>
              <w:spacing w:after="0" w:line="240" w:lineRule="auto"/>
              <w:ind w:left="15"/>
              <w:rPr>
                <w:rFonts w:ascii="Tahoma" w:hAnsi="Tahoma" w:cs="Tahoma"/>
                <w:color w:val="000000"/>
                <w:sz w:val="16"/>
                <w:szCs w:val="16"/>
              </w:rPr>
            </w:pPr>
          </w:p>
        </w:tc>
      </w:tr>
      <w:tr w:rsidR="008C34C6" w14:paraId="00ECED71" w14:textId="77777777" w:rsidTr="00C11CB5">
        <w:tc>
          <w:tcPr>
            <w:tcW w:w="872" w:type="pct"/>
            <w:gridSpan w:val="2"/>
            <w:tcBorders>
              <w:top w:val="nil"/>
              <w:left w:val="nil"/>
              <w:bottom w:val="nil"/>
              <w:right w:val="nil"/>
            </w:tcBorders>
            <w:shd w:val="clear" w:color="auto" w:fill="F0F0F0"/>
          </w:tcPr>
          <w:p w14:paraId="0CB356FC" w14:textId="77777777" w:rsidR="008C34C6" w:rsidRDefault="008C34C6" w:rsidP="008A5A0E">
            <w:pPr>
              <w:autoSpaceDE w:val="0"/>
              <w:autoSpaceDN w:val="0"/>
              <w:adjustRightInd w:val="0"/>
              <w:spacing w:after="0" w:line="240" w:lineRule="auto"/>
              <w:ind w:left="30" w:right="79"/>
              <w:jc w:val="right"/>
              <w:rPr>
                <w:rFonts w:ascii="Calibri" w:hAnsi="Calibri" w:cs="Calibri"/>
                <w:i/>
                <w:iCs/>
                <w:color w:val="000000"/>
                <w:sz w:val="16"/>
                <w:szCs w:val="16"/>
              </w:rPr>
            </w:pPr>
            <w:r>
              <w:rPr>
                <w:rFonts w:ascii="Calibri" w:hAnsi="Calibri" w:cs="Calibri"/>
                <w:i/>
                <w:iCs/>
                <w:color w:val="000000"/>
                <w:sz w:val="16"/>
                <w:szCs w:val="16"/>
              </w:rPr>
              <w:t xml:space="preserve">Регион,  </w:t>
            </w:r>
          </w:p>
          <w:p w14:paraId="571CB83E" w14:textId="77777777" w:rsidR="008C34C6" w:rsidRDefault="008C34C6" w:rsidP="008A5A0E">
            <w:pPr>
              <w:autoSpaceDE w:val="0"/>
              <w:autoSpaceDN w:val="0"/>
              <w:adjustRightInd w:val="0"/>
              <w:spacing w:after="0" w:line="240" w:lineRule="auto"/>
              <w:ind w:left="30" w:right="79"/>
              <w:jc w:val="right"/>
              <w:rPr>
                <w:rFonts w:ascii="Calibri" w:hAnsi="Calibri" w:cs="Calibri"/>
                <w:i/>
                <w:iCs/>
                <w:color w:val="000000"/>
                <w:sz w:val="16"/>
                <w:szCs w:val="16"/>
              </w:rPr>
            </w:pPr>
            <w:r>
              <w:rPr>
                <w:rFonts w:ascii="Calibri" w:hAnsi="Calibri" w:cs="Calibri"/>
                <w:i/>
                <w:iCs/>
                <w:color w:val="000000"/>
                <w:sz w:val="16"/>
                <w:szCs w:val="16"/>
              </w:rPr>
              <w:t xml:space="preserve">почтовый адрес </w:t>
            </w:r>
          </w:p>
        </w:tc>
        <w:tc>
          <w:tcPr>
            <w:tcW w:w="16" w:type="pct"/>
            <w:vMerge/>
            <w:tcBorders>
              <w:top w:val="nil"/>
              <w:left w:val="nil"/>
              <w:bottom w:val="nil"/>
              <w:right w:val="nil"/>
            </w:tcBorders>
          </w:tcPr>
          <w:p w14:paraId="03D5134B" w14:textId="77777777" w:rsidR="008C34C6" w:rsidRDefault="008C34C6" w:rsidP="008A5A0E">
            <w:pPr>
              <w:autoSpaceDE w:val="0"/>
              <w:autoSpaceDN w:val="0"/>
              <w:adjustRightInd w:val="0"/>
              <w:spacing w:after="0" w:line="240" w:lineRule="auto"/>
              <w:ind w:right="79"/>
              <w:jc w:val="right"/>
              <w:rPr>
                <w:rFonts w:ascii="Tahoma" w:hAnsi="Tahoma" w:cs="Tahoma"/>
                <w:sz w:val="20"/>
                <w:szCs w:val="20"/>
              </w:rPr>
            </w:pPr>
          </w:p>
        </w:tc>
        <w:tc>
          <w:tcPr>
            <w:tcW w:w="4112" w:type="pct"/>
            <w:gridSpan w:val="3"/>
            <w:tcBorders>
              <w:top w:val="nil"/>
              <w:left w:val="nil"/>
              <w:bottom w:val="nil"/>
              <w:right w:val="nil"/>
            </w:tcBorders>
            <w:vAlign w:val="bottom"/>
          </w:tcPr>
          <w:p w14:paraId="2051E5E3"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Забайкальский край</w:t>
            </w:r>
            <w:r>
              <w:rPr>
                <w:rFonts w:ascii="Calibri" w:hAnsi="Calibri" w:cs="Calibri"/>
                <w:color w:val="000000"/>
                <w:sz w:val="20"/>
                <w:szCs w:val="20"/>
              </w:rPr>
              <w:br/>
              <w:t>672000, Забайкальский край г.Чита,ул.Анохина,56</w:t>
            </w:r>
          </w:p>
        </w:tc>
      </w:tr>
      <w:tr w:rsidR="008C34C6" w14:paraId="718328B3" w14:textId="77777777" w:rsidTr="00C11CB5">
        <w:tc>
          <w:tcPr>
            <w:tcW w:w="872" w:type="pct"/>
            <w:gridSpan w:val="2"/>
            <w:tcBorders>
              <w:top w:val="nil"/>
              <w:left w:val="nil"/>
              <w:bottom w:val="nil"/>
              <w:right w:val="nil"/>
            </w:tcBorders>
          </w:tcPr>
          <w:p w14:paraId="1C5DAF77" w14:textId="77777777" w:rsidR="008C34C6" w:rsidRDefault="008C34C6" w:rsidP="008A5A0E">
            <w:pPr>
              <w:autoSpaceDE w:val="0"/>
              <w:autoSpaceDN w:val="0"/>
              <w:adjustRightInd w:val="0"/>
              <w:spacing w:after="0" w:line="240" w:lineRule="auto"/>
              <w:ind w:left="15"/>
              <w:rPr>
                <w:rFonts w:ascii="Tahoma" w:hAnsi="Tahoma" w:cs="Tahoma"/>
                <w:color w:val="000000"/>
                <w:sz w:val="16"/>
                <w:szCs w:val="16"/>
              </w:rPr>
            </w:pPr>
          </w:p>
        </w:tc>
        <w:tc>
          <w:tcPr>
            <w:tcW w:w="16" w:type="pct"/>
            <w:vMerge/>
            <w:tcBorders>
              <w:top w:val="nil"/>
              <w:left w:val="nil"/>
              <w:bottom w:val="nil"/>
              <w:right w:val="nil"/>
            </w:tcBorders>
          </w:tcPr>
          <w:p w14:paraId="51213089" w14:textId="77777777" w:rsidR="008C34C6" w:rsidRDefault="008C34C6" w:rsidP="008A5A0E">
            <w:pPr>
              <w:autoSpaceDE w:val="0"/>
              <w:autoSpaceDN w:val="0"/>
              <w:adjustRightInd w:val="0"/>
              <w:spacing w:after="0" w:line="240" w:lineRule="auto"/>
              <w:rPr>
                <w:rFonts w:ascii="Tahoma" w:hAnsi="Tahoma" w:cs="Tahoma"/>
                <w:sz w:val="4"/>
                <w:szCs w:val="4"/>
              </w:rPr>
            </w:pPr>
          </w:p>
        </w:tc>
        <w:tc>
          <w:tcPr>
            <w:tcW w:w="4112" w:type="pct"/>
            <w:gridSpan w:val="3"/>
            <w:tcBorders>
              <w:top w:val="nil"/>
              <w:left w:val="nil"/>
              <w:bottom w:val="nil"/>
              <w:right w:val="nil"/>
            </w:tcBorders>
          </w:tcPr>
          <w:p w14:paraId="014FE7FB" w14:textId="77777777" w:rsidR="008C34C6" w:rsidRDefault="008C34C6" w:rsidP="008A5A0E">
            <w:pPr>
              <w:autoSpaceDE w:val="0"/>
              <w:autoSpaceDN w:val="0"/>
              <w:adjustRightInd w:val="0"/>
              <w:spacing w:after="0" w:line="240" w:lineRule="auto"/>
              <w:ind w:left="15"/>
              <w:rPr>
                <w:rFonts w:ascii="Tahoma" w:hAnsi="Tahoma" w:cs="Tahoma"/>
                <w:color w:val="000000"/>
                <w:sz w:val="16"/>
                <w:szCs w:val="16"/>
              </w:rPr>
            </w:pPr>
          </w:p>
        </w:tc>
      </w:tr>
      <w:tr w:rsidR="008C34C6" w14:paraId="72C6475D" w14:textId="77777777" w:rsidTr="00C11CB5">
        <w:tc>
          <w:tcPr>
            <w:tcW w:w="872" w:type="pct"/>
            <w:gridSpan w:val="2"/>
            <w:tcBorders>
              <w:top w:val="nil"/>
              <w:left w:val="nil"/>
              <w:bottom w:val="nil"/>
              <w:right w:val="nil"/>
            </w:tcBorders>
            <w:shd w:val="clear" w:color="auto" w:fill="F0F0F0"/>
          </w:tcPr>
          <w:p w14:paraId="4FBD54C9" w14:textId="77777777" w:rsidR="008C34C6" w:rsidRDefault="008C34C6" w:rsidP="008A5A0E">
            <w:pPr>
              <w:autoSpaceDE w:val="0"/>
              <w:autoSpaceDN w:val="0"/>
              <w:adjustRightInd w:val="0"/>
              <w:spacing w:after="0" w:line="240" w:lineRule="auto"/>
              <w:ind w:left="30"/>
              <w:jc w:val="right"/>
              <w:rPr>
                <w:rFonts w:ascii="Calibri" w:hAnsi="Calibri" w:cs="Calibri"/>
                <w:i/>
                <w:iCs/>
                <w:color w:val="000000"/>
                <w:sz w:val="16"/>
                <w:szCs w:val="16"/>
              </w:rPr>
            </w:pPr>
            <w:r>
              <w:rPr>
                <w:rFonts w:ascii="Calibri" w:hAnsi="Calibri" w:cs="Calibri"/>
                <w:i/>
                <w:iCs/>
                <w:color w:val="000000"/>
                <w:sz w:val="16"/>
                <w:szCs w:val="16"/>
              </w:rPr>
              <w:t>Ведомственная принадлежность</w:t>
            </w:r>
          </w:p>
        </w:tc>
        <w:tc>
          <w:tcPr>
            <w:tcW w:w="16" w:type="pct"/>
            <w:vMerge/>
            <w:tcBorders>
              <w:top w:val="nil"/>
              <w:left w:val="nil"/>
              <w:bottom w:val="nil"/>
              <w:right w:val="nil"/>
            </w:tcBorders>
          </w:tcPr>
          <w:p w14:paraId="2D6A8ED8" w14:textId="77777777" w:rsidR="008C34C6" w:rsidRDefault="008C34C6" w:rsidP="008A5A0E">
            <w:pPr>
              <w:autoSpaceDE w:val="0"/>
              <w:autoSpaceDN w:val="0"/>
              <w:adjustRightInd w:val="0"/>
              <w:spacing w:after="0" w:line="240" w:lineRule="auto"/>
              <w:jc w:val="right"/>
              <w:rPr>
                <w:rFonts w:ascii="Tahoma" w:hAnsi="Tahoma" w:cs="Tahoma"/>
                <w:sz w:val="16"/>
                <w:szCs w:val="16"/>
              </w:rPr>
            </w:pPr>
          </w:p>
        </w:tc>
        <w:tc>
          <w:tcPr>
            <w:tcW w:w="4112" w:type="pct"/>
            <w:gridSpan w:val="3"/>
            <w:vMerge w:val="restart"/>
            <w:tcBorders>
              <w:top w:val="nil"/>
              <w:left w:val="nil"/>
              <w:bottom w:val="nil"/>
              <w:right w:val="nil"/>
            </w:tcBorders>
          </w:tcPr>
          <w:p w14:paraId="6BF6B68E"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Министерство науки и высшего образования Российской Федерации</w:t>
            </w:r>
          </w:p>
        </w:tc>
      </w:tr>
      <w:tr w:rsidR="008C34C6" w14:paraId="23FED8E5" w14:textId="77777777" w:rsidTr="00C11CB5">
        <w:trPr>
          <w:trHeight w:val="255"/>
        </w:trPr>
        <w:tc>
          <w:tcPr>
            <w:tcW w:w="872" w:type="pct"/>
            <w:gridSpan w:val="2"/>
            <w:vMerge w:val="restart"/>
            <w:tcBorders>
              <w:top w:val="nil"/>
              <w:left w:val="nil"/>
              <w:bottom w:val="nil"/>
              <w:right w:val="nil"/>
            </w:tcBorders>
          </w:tcPr>
          <w:p w14:paraId="3BACBCA3" w14:textId="77777777" w:rsidR="008C34C6" w:rsidRDefault="008C34C6" w:rsidP="008A5A0E">
            <w:pPr>
              <w:autoSpaceDE w:val="0"/>
              <w:autoSpaceDN w:val="0"/>
              <w:adjustRightInd w:val="0"/>
              <w:spacing w:after="0" w:line="240" w:lineRule="auto"/>
              <w:ind w:left="15"/>
              <w:rPr>
                <w:rFonts w:ascii="Tahoma" w:hAnsi="Tahoma" w:cs="Tahoma"/>
                <w:color w:val="000000"/>
                <w:sz w:val="16"/>
                <w:szCs w:val="16"/>
              </w:rPr>
            </w:pPr>
          </w:p>
        </w:tc>
        <w:tc>
          <w:tcPr>
            <w:tcW w:w="16" w:type="pct"/>
            <w:vMerge/>
            <w:tcBorders>
              <w:top w:val="nil"/>
              <w:left w:val="nil"/>
              <w:bottom w:val="nil"/>
              <w:right w:val="nil"/>
            </w:tcBorders>
          </w:tcPr>
          <w:p w14:paraId="6CCD8ACF" w14:textId="77777777" w:rsidR="008C34C6" w:rsidRDefault="008C34C6" w:rsidP="008A5A0E">
            <w:pPr>
              <w:autoSpaceDE w:val="0"/>
              <w:autoSpaceDN w:val="0"/>
              <w:adjustRightInd w:val="0"/>
              <w:spacing w:after="0" w:line="240" w:lineRule="auto"/>
              <w:rPr>
                <w:rFonts w:ascii="Tahoma" w:hAnsi="Tahoma" w:cs="Tahoma"/>
                <w:sz w:val="12"/>
                <w:szCs w:val="12"/>
              </w:rPr>
            </w:pPr>
          </w:p>
        </w:tc>
        <w:tc>
          <w:tcPr>
            <w:tcW w:w="4112" w:type="pct"/>
            <w:gridSpan w:val="3"/>
            <w:vMerge/>
            <w:tcBorders>
              <w:top w:val="nil"/>
              <w:left w:val="nil"/>
              <w:bottom w:val="nil"/>
              <w:right w:val="nil"/>
            </w:tcBorders>
          </w:tcPr>
          <w:p w14:paraId="24531FFC" w14:textId="77777777" w:rsidR="008C34C6" w:rsidRDefault="008C34C6" w:rsidP="008A5A0E">
            <w:pPr>
              <w:autoSpaceDE w:val="0"/>
              <w:autoSpaceDN w:val="0"/>
              <w:adjustRightInd w:val="0"/>
              <w:spacing w:after="0" w:line="240" w:lineRule="auto"/>
              <w:rPr>
                <w:rFonts w:ascii="Tahoma" w:hAnsi="Tahoma" w:cs="Tahoma"/>
                <w:sz w:val="12"/>
                <w:szCs w:val="12"/>
              </w:rPr>
            </w:pPr>
          </w:p>
        </w:tc>
      </w:tr>
      <w:tr w:rsidR="008C34C6" w14:paraId="7EBD4A9D" w14:textId="77777777" w:rsidTr="00C11CB5">
        <w:tc>
          <w:tcPr>
            <w:tcW w:w="872" w:type="pct"/>
            <w:gridSpan w:val="2"/>
            <w:vMerge/>
            <w:tcBorders>
              <w:top w:val="nil"/>
              <w:left w:val="nil"/>
              <w:bottom w:val="nil"/>
              <w:right w:val="nil"/>
            </w:tcBorders>
          </w:tcPr>
          <w:p w14:paraId="02D39493" w14:textId="77777777" w:rsidR="008C34C6" w:rsidRDefault="008C34C6" w:rsidP="008A5A0E">
            <w:pPr>
              <w:autoSpaceDE w:val="0"/>
              <w:autoSpaceDN w:val="0"/>
              <w:adjustRightInd w:val="0"/>
              <w:spacing w:after="0" w:line="240" w:lineRule="auto"/>
              <w:rPr>
                <w:rFonts w:ascii="Tahoma" w:hAnsi="Tahoma" w:cs="Tahoma"/>
                <w:sz w:val="5"/>
                <w:szCs w:val="5"/>
              </w:rPr>
            </w:pPr>
          </w:p>
        </w:tc>
        <w:tc>
          <w:tcPr>
            <w:tcW w:w="16" w:type="pct"/>
            <w:vMerge/>
            <w:tcBorders>
              <w:top w:val="nil"/>
              <w:left w:val="nil"/>
              <w:bottom w:val="nil"/>
              <w:right w:val="nil"/>
            </w:tcBorders>
          </w:tcPr>
          <w:p w14:paraId="09F7748B" w14:textId="77777777" w:rsidR="008C34C6" w:rsidRDefault="008C34C6" w:rsidP="008A5A0E">
            <w:pPr>
              <w:autoSpaceDE w:val="0"/>
              <w:autoSpaceDN w:val="0"/>
              <w:adjustRightInd w:val="0"/>
              <w:spacing w:after="0" w:line="240" w:lineRule="auto"/>
              <w:rPr>
                <w:rFonts w:ascii="Tahoma" w:hAnsi="Tahoma" w:cs="Tahoma"/>
                <w:sz w:val="5"/>
                <w:szCs w:val="5"/>
              </w:rPr>
            </w:pPr>
          </w:p>
        </w:tc>
        <w:tc>
          <w:tcPr>
            <w:tcW w:w="4112" w:type="pct"/>
            <w:gridSpan w:val="3"/>
            <w:tcBorders>
              <w:top w:val="nil"/>
              <w:left w:val="nil"/>
              <w:bottom w:val="nil"/>
              <w:right w:val="nil"/>
            </w:tcBorders>
          </w:tcPr>
          <w:p w14:paraId="753EA142" w14:textId="77777777" w:rsidR="008C34C6" w:rsidRDefault="008C34C6" w:rsidP="008A5A0E">
            <w:pPr>
              <w:autoSpaceDE w:val="0"/>
              <w:autoSpaceDN w:val="0"/>
              <w:adjustRightInd w:val="0"/>
              <w:spacing w:after="0" w:line="240" w:lineRule="auto"/>
              <w:ind w:left="15"/>
              <w:rPr>
                <w:rFonts w:ascii="Tahoma" w:hAnsi="Tahoma" w:cs="Tahoma"/>
                <w:color w:val="000000"/>
                <w:sz w:val="16"/>
                <w:szCs w:val="16"/>
              </w:rPr>
            </w:pPr>
          </w:p>
        </w:tc>
      </w:tr>
      <w:tr w:rsidR="008C34C6" w14:paraId="2618EF91" w14:textId="77777777" w:rsidTr="00C11CB5">
        <w:tc>
          <w:tcPr>
            <w:tcW w:w="178" w:type="pct"/>
            <w:tcBorders>
              <w:top w:val="single" w:sz="8" w:space="0" w:color="000000"/>
              <w:left w:val="single" w:sz="8" w:space="0" w:color="000000"/>
              <w:bottom w:val="single" w:sz="8" w:space="0" w:color="000000"/>
              <w:right w:val="single" w:sz="8" w:space="0" w:color="000000"/>
            </w:tcBorders>
            <w:shd w:val="clear" w:color="auto" w:fill="E4E4E4"/>
            <w:vAlign w:val="center"/>
          </w:tcPr>
          <w:p w14:paraId="3EE45E73"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18"/>
                <w:szCs w:val="18"/>
              </w:rPr>
            </w:pPr>
            <w:r>
              <w:rPr>
                <w:rFonts w:ascii="Calibri" w:hAnsi="Calibri" w:cs="Calibri"/>
                <w:color w:val="000000"/>
                <w:sz w:val="18"/>
                <w:szCs w:val="18"/>
              </w:rPr>
              <w:t>№</w:t>
            </w:r>
            <w:r>
              <w:rPr>
                <w:rFonts w:ascii="Calibri" w:hAnsi="Calibri" w:cs="Calibri"/>
                <w:color w:val="000000"/>
                <w:sz w:val="18"/>
                <w:szCs w:val="18"/>
              </w:rPr>
              <w:br/>
              <w:t>п/п</w:t>
            </w:r>
          </w:p>
        </w:tc>
        <w:tc>
          <w:tcPr>
            <w:tcW w:w="4088" w:type="pct"/>
            <w:gridSpan w:val="3"/>
            <w:tcBorders>
              <w:top w:val="single" w:sz="8" w:space="0" w:color="000000"/>
              <w:left w:val="single" w:sz="8" w:space="0" w:color="000000"/>
              <w:bottom w:val="single" w:sz="8" w:space="0" w:color="000000"/>
              <w:right w:val="single" w:sz="8" w:space="0" w:color="000000"/>
            </w:tcBorders>
            <w:shd w:val="clear" w:color="auto" w:fill="E4E4E4"/>
            <w:vAlign w:val="center"/>
          </w:tcPr>
          <w:p w14:paraId="5A082D87"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18"/>
                <w:szCs w:val="18"/>
              </w:rPr>
            </w:pPr>
            <w:r>
              <w:rPr>
                <w:rFonts w:ascii="Calibri" w:hAnsi="Calibri" w:cs="Calibri"/>
                <w:color w:val="000000"/>
                <w:sz w:val="18"/>
                <w:szCs w:val="18"/>
              </w:rPr>
              <w:t>Показатели</w:t>
            </w:r>
          </w:p>
        </w:tc>
        <w:tc>
          <w:tcPr>
            <w:tcW w:w="337" w:type="pct"/>
            <w:tcBorders>
              <w:top w:val="single" w:sz="8" w:space="0" w:color="000000"/>
              <w:left w:val="single" w:sz="8" w:space="0" w:color="000000"/>
              <w:bottom w:val="single" w:sz="8" w:space="0" w:color="000000"/>
              <w:right w:val="single" w:sz="8" w:space="0" w:color="000000"/>
            </w:tcBorders>
            <w:shd w:val="clear" w:color="auto" w:fill="E4E4E4"/>
            <w:vAlign w:val="center"/>
          </w:tcPr>
          <w:p w14:paraId="06C78663"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18"/>
                <w:szCs w:val="18"/>
              </w:rPr>
            </w:pPr>
            <w:r>
              <w:rPr>
                <w:rFonts w:ascii="Calibri" w:hAnsi="Calibri" w:cs="Calibri"/>
                <w:color w:val="000000"/>
                <w:sz w:val="18"/>
                <w:szCs w:val="18"/>
              </w:rPr>
              <w:t>Единица измерения</w:t>
            </w:r>
          </w:p>
        </w:tc>
        <w:tc>
          <w:tcPr>
            <w:tcW w:w="397" w:type="pct"/>
            <w:tcBorders>
              <w:top w:val="single" w:sz="8" w:space="0" w:color="000000"/>
              <w:left w:val="single" w:sz="8" w:space="0" w:color="000000"/>
              <w:bottom w:val="single" w:sz="8" w:space="0" w:color="000000"/>
              <w:right w:val="single" w:sz="8" w:space="0" w:color="000000"/>
            </w:tcBorders>
            <w:shd w:val="clear" w:color="auto" w:fill="E4E4E4"/>
            <w:vAlign w:val="center"/>
          </w:tcPr>
          <w:p w14:paraId="2F7B3E7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18"/>
                <w:szCs w:val="18"/>
              </w:rPr>
            </w:pPr>
            <w:r>
              <w:rPr>
                <w:rFonts w:ascii="Calibri" w:hAnsi="Calibri" w:cs="Calibri"/>
                <w:color w:val="000000"/>
                <w:sz w:val="18"/>
                <w:szCs w:val="18"/>
              </w:rPr>
              <w:t>Значение</w:t>
            </w:r>
            <w:r>
              <w:rPr>
                <w:rFonts w:ascii="Calibri" w:hAnsi="Calibri" w:cs="Calibri"/>
                <w:color w:val="000000"/>
                <w:sz w:val="18"/>
                <w:szCs w:val="18"/>
              </w:rPr>
              <w:br/>
              <w:t>показателя</w:t>
            </w:r>
          </w:p>
        </w:tc>
      </w:tr>
      <w:tr w:rsidR="008C34C6" w14:paraId="773AD0CC" w14:textId="77777777" w:rsidTr="00C11CB5">
        <w:tc>
          <w:tcPr>
            <w:tcW w:w="178" w:type="pct"/>
            <w:tcBorders>
              <w:top w:val="single" w:sz="8" w:space="0" w:color="000000"/>
              <w:left w:val="single" w:sz="8" w:space="0" w:color="000000"/>
              <w:bottom w:val="single" w:sz="8" w:space="0" w:color="000000"/>
              <w:right w:val="single" w:sz="8" w:space="0" w:color="000000"/>
            </w:tcBorders>
            <w:shd w:val="clear" w:color="auto" w:fill="E4E4E4"/>
            <w:vAlign w:val="center"/>
          </w:tcPr>
          <w:p w14:paraId="25AB635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18"/>
                <w:szCs w:val="18"/>
              </w:rPr>
            </w:pPr>
            <w:r>
              <w:rPr>
                <w:rFonts w:ascii="Calibri" w:hAnsi="Calibri" w:cs="Calibri"/>
                <w:color w:val="000000"/>
                <w:sz w:val="18"/>
                <w:szCs w:val="18"/>
              </w:rPr>
              <w:t>А</w:t>
            </w:r>
          </w:p>
        </w:tc>
        <w:tc>
          <w:tcPr>
            <w:tcW w:w="4088" w:type="pct"/>
            <w:gridSpan w:val="3"/>
            <w:tcBorders>
              <w:top w:val="single" w:sz="8" w:space="0" w:color="000000"/>
              <w:left w:val="single" w:sz="8" w:space="0" w:color="000000"/>
              <w:bottom w:val="single" w:sz="8" w:space="0" w:color="000000"/>
              <w:right w:val="single" w:sz="8" w:space="0" w:color="000000"/>
            </w:tcBorders>
            <w:shd w:val="clear" w:color="auto" w:fill="E4E4E4"/>
            <w:vAlign w:val="center"/>
          </w:tcPr>
          <w:p w14:paraId="3B0E0BDE"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18"/>
                <w:szCs w:val="18"/>
              </w:rPr>
            </w:pPr>
            <w:r>
              <w:rPr>
                <w:rFonts w:ascii="Calibri" w:hAnsi="Calibri" w:cs="Calibri"/>
                <w:color w:val="000000"/>
                <w:sz w:val="18"/>
                <w:szCs w:val="18"/>
              </w:rPr>
              <w:t>Б</w:t>
            </w:r>
          </w:p>
        </w:tc>
        <w:tc>
          <w:tcPr>
            <w:tcW w:w="337" w:type="pct"/>
            <w:tcBorders>
              <w:top w:val="single" w:sz="8" w:space="0" w:color="000000"/>
              <w:left w:val="single" w:sz="8" w:space="0" w:color="000000"/>
              <w:bottom w:val="single" w:sz="8" w:space="0" w:color="000000"/>
              <w:right w:val="single" w:sz="8" w:space="0" w:color="000000"/>
            </w:tcBorders>
            <w:shd w:val="clear" w:color="auto" w:fill="E4E4E4"/>
            <w:vAlign w:val="center"/>
          </w:tcPr>
          <w:p w14:paraId="24EA1DA4"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18"/>
                <w:szCs w:val="18"/>
              </w:rPr>
            </w:pPr>
            <w:r>
              <w:rPr>
                <w:rFonts w:ascii="Calibri" w:hAnsi="Calibri" w:cs="Calibri"/>
                <w:color w:val="000000"/>
                <w:sz w:val="18"/>
                <w:szCs w:val="18"/>
              </w:rPr>
              <w:t>В</w:t>
            </w:r>
          </w:p>
        </w:tc>
        <w:tc>
          <w:tcPr>
            <w:tcW w:w="397" w:type="pct"/>
            <w:tcBorders>
              <w:top w:val="single" w:sz="8" w:space="0" w:color="000000"/>
              <w:left w:val="single" w:sz="8" w:space="0" w:color="000000"/>
              <w:bottom w:val="single" w:sz="8" w:space="0" w:color="000000"/>
              <w:right w:val="single" w:sz="8" w:space="0" w:color="000000"/>
            </w:tcBorders>
            <w:shd w:val="clear" w:color="auto" w:fill="E4E4E4"/>
            <w:vAlign w:val="center"/>
          </w:tcPr>
          <w:p w14:paraId="447FD5D3"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18"/>
                <w:szCs w:val="18"/>
              </w:rPr>
            </w:pPr>
            <w:r>
              <w:rPr>
                <w:rFonts w:ascii="Calibri" w:hAnsi="Calibri" w:cs="Calibri"/>
                <w:color w:val="000000"/>
                <w:sz w:val="18"/>
                <w:szCs w:val="18"/>
              </w:rPr>
              <w:t>Г</w:t>
            </w:r>
          </w:p>
        </w:tc>
      </w:tr>
      <w:tr w:rsidR="008C34C6" w14:paraId="50895348" w14:textId="77777777" w:rsidTr="00C11CB5">
        <w:tc>
          <w:tcPr>
            <w:tcW w:w="178" w:type="pct"/>
            <w:tcBorders>
              <w:top w:val="single" w:sz="8" w:space="0" w:color="000000"/>
              <w:left w:val="single" w:sz="8" w:space="0" w:color="000000"/>
              <w:bottom w:val="single" w:sz="8" w:space="0" w:color="000000"/>
              <w:right w:val="single" w:sz="8" w:space="0" w:color="000000"/>
            </w:tcBorders>
          </w:tcPr>
          <w:p w14:paraId="26691773" w14:textId="77777777" w:rsidR="008C34C6" w:rsidRDefault="008C34C6" w:rsidP="008A5A0E">
            <w:pPr>
              <w:autoSpaceDE w:val="0"/>
              <w:autoSpaceDN w:val="0"/>
              <w:adjustRightInd w:val="0"/>
              <w:spacing w:after="0" w:line="240" w:lineRule="auto"/>
              <w:ind w:left="15"/>
              <w:jc w:val="center"/>
              <w:rPr>
                <w:rFonts w:ascii="Calibri" w:hAnsi="Calibri" w:cs="Calibri"/>
                <w:b/>
                <w:bCs/>
                <w:color w:val="000000"/>
                <w:sz w:val="20"/>
                <w:szCs w:val="20"/>
              </w:rPr>
            </w:pPr>
            <w:r>
              <w:rPr>
                <w:rFonts w:ascii="Calibri" w:hAnsi="Calibri" w:cs="Calibri"/>
                <w:b/>
                <w:bCs/>
                <w:color w:val="000000"/>
                <w:sz w:val="20"/>
                <w:szCs w:val="20"/>
              </w:rPr>
              <w:t>1</w:t>
            </w:r>
          </w:p>
        </w:tc>
        <w:tc>
          <w:tcPr>
            <w:tcW w:w="4822" w:type="pct"/>
            <w:gridSpan w:val="5"/>
            <w:tcBorders>
              <w:top w:val="single" w:sz="8" w:space="0" w:color="000000"/>
              <w:left w:val="single" w:sz="8" w:space="0" w:color="000000"/>
              <w:bottom w:val="single" w:sz="8" w:space="0" w:color="000000"/>
              <w:right w:val="single" w:sz="8" w:space="0" w:color="000000"/>
            </w:tcBorders>
          </w:tcPr>
          <w:p w14:paraId="28B55BA3" w14:textId="77777777" w:rsidR="008C34C6" w:rsidRDefault="008C34C6" w:rsidP="008A5A0E">
            <w:pPr>
              <w:autoSpaceDE w:val="0"/>
              <w:autoSpaceDN w:val="0"/>
              <w:adjustRightInd w:val="0"/>
              <w:spacing w:after="0" w:line="240" w:lineRule="auto"/>
              <w:ind w:left="15"/>
              <w:rPr>
                <w:rFonts w:ascii="Calibri" w:hAnsi="Calibri" w:cs="Calibri"/>
                <w:b/>
                <w:bCs/>
                <w:color w:val="000000"/>
                <w:sz w:val="20"/>
                <w:szCs w:val="20"/>
              </w:rPr>
            </w:pPr>
            <w:r>
              <w:rPr>
                <w:rFonts w:ascii="Calibri" w:hAnsi="Calibri" w:cs="Calibri"/>
                <w:b/>
                <w:bCs/>
                <w:color w:val="000000"/>
                <w:sz w:val="20"/>
                <w:szCs w:val="20"/>
              </w:rPr>
              <w:t>Образовательная деятельность</w:t>
            </w:r>
          </w:p>
        </w:tc>
      </w:tr>
      <w:tr w:rsidR="008C34C6" w14:paraId="5C6F47E4" w14:textId="77777777" w:rsidTr="00C11CB5">
        <w:tc>
          <w:tcPr>
            <w:tcW w:w="178" w:type="pct"/>
            <w:tcBorders>
              <w:top w:val="single" w:sz="8" w:space="0" w:color="000000"/>
              <w:left w:val="single" w:sz="8" w:space="0" w:color="000000"/>
              <w:bottom w:val="single" w:sz="8" w:space="0" w:color="000000"/>
              <w:right w:val="single" w:sz="8" w:space="0" w:color="000000"/>
            </w:tcBorders>
          </w:tcPr>
          <w:p w14:paraId="3F4CCD8B"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1.1</w:t>
            </w:r>
          </w:p>
        </w:tc>
        <w:tc>
          <w:tcPr>
            <w:tcW w:w="4088" w:type="pct"/>
            <w:gridSpan w:val="3"/>
            <w:tcBorders>
              <w:top w:val="single" w:sz="8" w:space="0" w:color="000000"/>
              <w:left w:val="single" w:sz="8" w:space="0" w:color="000000"/>
              <w:bottom w:val="single" w:sz="8" w:space="0" w:color="000000"/>
              <w:right w:val="single" w:sz="8" w:space="0" w:color="000000"/>
            </w:tcBorders>
          </w:tcPr>
          <w:p w14:paraId="007625EA"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Общая численность студентов (курсантов), обучающихся по образовательным программам бакалавриата, программам специалитета, программам магистратуры, в том числе:</w:t>
            </w:r>
          </w:p>
        </w:tc>
        <w:tc>
          <w:tcPr>
            <w:tcW w:w="337" w:type="pct"/>
            <w:tcBorders>
              <w:top w:val="single" w:sz="8" w:space="0" w:color="000000"/>
              <w:left w:val="single" w:sz="8" w:space="0" w:color="000000"/>
              <w:bottom w:val="single" w:sz="8" w:space="0" w:color="000000"/>
              <w:right w:val="single" w:sz="8" w:space="0" w:color="000000"/>
            </w:tcBorders>
          </w:tcPr>
          <w:p w14:paraId="4F99425F"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4594117A" w14:textId="77777777" w:rsidR="008C34C6" w:rsidRDefault="00D056B5"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981</w:t>
            </w:r>
          </w:p>
        </w:tc>
      </w:tr>
      <w:tr w:rsidR="008C34C6" w14:paraId="76A90009" w14:textId="77777777" w:rsidTr="00C11CB5">
        <w:tc>
          <w:tcPr>
            <w:tcW w:w="178" w:type="pct"/>
            <w:tcBorders>
              <w:top w:val="single" w:sz="8" w:space="0" w:color="000000"/>
              <w:left w:val="single" w:sz="8" w:space="0" w:color="000000"/>
              <w:bottom w:val="single" w:sz="8" w:space="0" w:color="000000"/>
              <w:right w:val="single" w:sz="8" w:space="0" w:color="000000"/>
            </w:tcBorders>
          </w:tcPr>
          <w:p w14:paraId="3425D61D"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1.1.1</w:t>
            </w:r>
          </w:p>
        </w:tc>
        <w:tc>
          <w:tcPr>
            <w:tcW w:w="4088" w:type="pct"/>
            <w:gridSpan w:val="3"/>
            <w:tcBorders>
              <w:top w:val="single" w:sz="8" w:space="0" w:color="000000"/>
              <w:left w:val="single" w:sz="8" w:space="0" w:color="000000"/>
              <w:bottom w:val="single" w:sz="8" w:space="0" w:color="000000"/>
              <w:right w:val="single" w:sz="8" w:space="0" w:color="000000"/>
            </w:tcBorders>
          </w:tcPr>
          <w:p w14:paraId="2A93D9AC"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 xml:space="preserve">     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14:paraId="05126BBD"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2EBBD361" w14:textId="77777777" w:rsidR="008C34C6" w:rsidRDefault="00D056B5"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376</w:t>
            </w:r>
          </w:p>
        </w:tc>
      </w:tr>
      <w:tr w:rsidR="008C34C6" w14:paraId="6357B3CC" w14:textId="77777777" w:rsidTr="00C11CB5">
        <w:tc>
          <w:tcPr>
            <w:tcW w:w="178" w:type="pct"/>
            <w:tcBorders>
              <w:top w:val="single" w:sz="8" w:space="0" w:color="000000"/>
              <w:left w:val="single" w:sz="8" w:space="0" w:color="000000"/>
              <w:bottom w:val="single" w:sz="8" w:space="0" w:color="000000"/>
              <w:right w:val="single" w:sz="8" w:space="0" w:color="000000"/>
            </w:tcBorders>
          </w:tcPr>
          <w:p w14:paraId="4C734444"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1.1.2</w:t>
            </w:r>
          </w:p>
        </w:tc>
        <w:tc>
          <w:tcPr>
            <w:tcW w:w="4088" w:type="pct"/>
            <w:gridSpan w:val="3"/>
            <w:tcBorders>
              <w:top w:val="single" w:sz="8" w:space="0" w:color="000000"/>
              <w:left w:val="single" w:sz="8" w:space="0" w:color="000000"/>
              <w:bottom w:val="single" w:sz="8" w:space="0" w:color="000000"/>
              <w:right w:val="single" w:sz="8" w:space="0" w:color="000000"/>
            </w:tcBorders>
          </w:tcPr>
          <w:p w14:paraId="7D0ECD3A"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 xml:space="preserve">     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14:paraId="3BE412D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37B2D9BB" w14:textId="77777777" w:rsidR="008C34C6" w:rsidRDefault="00D056B5"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226</w:t>
            </w:r>
          </w:p>
        </w:tc>
      </w:tr>
      <w:tr w:rsidR="008C34C6" w14:paraId="35B25287" w14:textId="77777777" w:rsidTr="00C11CB5">
        <w:tc>
          <w:tcPr>
            <w:tcW w:w="178" w:type="pct"/>
            <w:tcBorders>
              <w:top w:val="single" w:sz="8" w:space="0" w:color="000000"/>
              <w:left w:val="single" w:sz="8" w:space="0" w:color="000000"/>
              <w:bottom w:val="single" w:sz="8" w:space="0" w:color="000000"/>
              <w:right w:val="single" w:sz="8" w:space="0" w:color="000000"/>
            </w:tcBorders>
          </w:tcPr>
          <w:p w14:paraId="3699834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1.1.3</w:t>
            </w:r>
          </w:p>
        </w:tc>
        <w:tc>
          <w:tcPr>
            <w:tcW w:w="4088" w:type="pct"/>
            <w:gridSpan w:val="3"/>
            <w:tcBorders>
              <w:top w:val="single" w:sz="8" w:space="0" w:color="000000"/>
              <w:left w:val="single" w:sz="8" w:space="0" w:color="000000"/>
              <w:bottom w:val="single" w:sz="8" w:space="0" w:color="000000"/>
              <w:right w:val="single" w:sz="8" w:space="0" w:color="000000"/>
            </w:tcBorders>
          </w:tcPr>
          <w:p w14:paraId="3A4E49C2"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 xml:space="preserve">     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14:paraId="687060D4"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3A3F9E8D" w14:textId="77777777" w:rsidR="008C34C6" w:rsidRDefault="00D056B5"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379</w:t>
            </w:r>
          </w:p>
        </w:tc>
      </w:tr>
      <w:tr w:rsidR="008C34C6" w14:paraId="3E28DD0B" w14:textId="77777777" w:rsidTr="00C11CB5">
        <w:tc>
          <w:tcPr>
            <w:tcW w:w="178" w:type="pct"/>
            <w:tcBorders>
              <w:top w:val="single" w:sz="8" w:space="0" w:color="000000"/>
              <w:left w:val="single" w:sz="8" w:space="0" w:color="000000"/>
              <w:bottom w:val="single" w:sz="8" w:space="0" w:color="000000"/>
              <w:right w:val="single" w:sz="8" w:space="0" w:color="000000"/>
            </w:tcBorders>
          </w:tcPr>
          <w:p w14:paraId="1514CD94"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1.2</w:t>
            </w:r>
          </w:p>
        </w:tc>
        <w:tc>
          <w:tcPr>
            <w:tcW w:w="4088" w:type="pct"/>
            <w:gridSpan w:val="3"/>
            <w:tcBorders>
              <w:top w:val="single" w:sz="8" w:space="0" w:color="000000"/>
              <w:left w:val="single" w:sz="8" w:space="0" w:color="000000"/>
              <w:bottom w:val="single" w:sz="8" w:space="0" w:color="000000"/>
              <w:right w:val="single" w:sz="8" w:space="0" w:color="000000"/>
            </w:tcBorders>
          </w:tcPr>
          <w:p w14:paraId="5A1F53A5"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Общая численность аспирантов (адъюнктов, ординаторов, интернов, ассистентов-стажеров), обучающихся по образовательным программам подготовки научно-педагогических кадров в аспирантуре (адъюнктуре), программам ординатуры, программам ассистентуры-стажировки,</w:t>
            </w:r>
            <w:r>
              <w:rPr>
                <w:rFonts w:ascii="Calibri" w:hAnsi="Calibri" w:cs="Calibri"/>
                <w:color w:val="000000"/>
                <w:sz w:val="20"/>
                <w:szCs w:val="20"/>
              </w:rPr>
              <w:br/>
              <w:t>в том числе:</w:t>
            </w:r>
          </w:p>
        </w:tc>
        <w:tc>
          <w:tcPr>
            <w:tcW w:w="337" w:type="pct"/>
            <w:tcBorders>
              <w:top w:val="single" w:sz="8" w:space="0" w:color="000000"/>
              <w:left w:val="single" w:sz="8" w:space="0" w:color="000000"/>
              <w:bottom w:val="single" w:sz="8" w:space="0" w:color="000000"/>
              <w:right w:val="single" w:sz="8" w:space="0" w:color="000000"/>
            </w:tcBorders>
          </w:tcPr>
          <w:p w14:paraId="7ED8D993"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601FC72C" w14:textId="77777777" w:rsidR="008C34C6" w:rsidRDefault="00D056B5"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59F1D9EE" w14:textId="77777777" w:rsidTr="00C11CB5">
        <w:tc>
          <w:tcPr>
            <w:tcW w:w="178" w:type="pct"/>
            <w:tcBorders>
              <w:top w:val="single" w:sz="8" w:space="0" w:color="000000"/>
              <w:left w:val="single" w:sz="8" w:space="0" w:color="000000"/>
              <w:bottom w:val="single" w:sz="8" w:space="0" w:color="000000"/>
              <w:right w:val="single" w:sz="8" w:space="0" w:color="000000"/>
            </w:tcBorders>
          </w:tcPr>
          <w:p w14:paraId="40B4C4B7"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1.2.1</w:t>
            </w:r>
          </w:p>
        </w:tc>
        <w:tc>
          <w:tcPr>
            <w:tcW w:w="4088" w:type="pct"/>
            <w:gridSpan w:val="3"/>
            <w:tcBorders>
              <w:top w:val="single" w:sz="8" w:space="0" w:color="000000"/>
              <w:left w:val="single" w:sz="8" w:space="0" w:color="000000"/>
              <w:bottom w:val="single" w:sz="8" w:space="0" w:color="000000"/>
              <w:right w:val="single" w:sz="8" w:space="0" w:color="000000"/>
            </w:tcBorders>
          </w:tcPr>
          <w:p w14:paraId="71EB7286"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 xml:space="preserve">     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14:paraId="70957AE8"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31991CC7" w14:textId="77777777" w:rsidR="008C34C6" w:rsidRDefault="00D056B5"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0FAC4A3D" w14:textId="77777777" w:rsidTr="00C11CB5">
        <w:tc>
          <w:tcPr>
            <w:tcW w:w="178" w:type="pct"/>
            <w:tcBorders>
              <w:top w:val="single" w:sz="8" w:space="0" w:color="000000"/>
              <w:left w:val="single" w:sz="8" w:space="0" w:color="000000"/>
              <w:bottom w:val="single" w:sz="8" w:space="0" w:color="000000"/>
              <w:right w:val="single" w:sz="8" w:space="0" w:color="000000"/>
            </w:tcBorders>
          </w:tcPr>
          <w:p w14:paraId="2E425EE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1.2.2</w:t>
            </w:r>
          </w:p>
        </w:tc>
        <w:tc>
          <w:tcPr>
            <w:tcW w:w="4088" w:type="pct"/>
            <w:gridSpan w:val="3"/>
            <w:tcBorders>
              <w:top w:val="single" w:sz="8" w:space="0" w:color="000000"/>
              <w:left w:val="single" w:sz="8" w:space="0" w:color="000000"/>
              <w:bottom w:val="single" w:sz="8" w:space="0" w:color="000000"/>
              <w:right w:val="single" w:sz="8" w:space="0" w:color="000000"/>
            </w:tcBorders>
          </w:tcPr>
          <w:p w14:paraId="434046F2"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 xml:space="preserve">     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14:paraId="13EE892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410FA150" w14:textId="77777777" w:rsidR="008C34C6" w:rsidRDefault="00D056B5"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1FFD8EEE" w14:textId="77777777" w:rsidTr="00C11CB5">
        <w:tc>
          <w:tcPr>
            <w:tcW w:w="178" w:type="pct"/>
            <w:tcBorders>
              <w:top w:val="single" w:sz="8" w:space="0" w:color="000000"/>
              <w:left w:val="single" w:sz="8" w:space="0" w:color="000000"/>
              <w:bottom w:val="single" w:sz="8" w:space="0" w:color="000000"/>
              <w:right w:val="single" w:sz="8" w:space="0" w:color="000000"/>
            </w:tcBorders>
          </w:tcPr>
          <w:p w14:paraId="5FA8C745"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1.2.3</w:t>
            </w:r>
          </w:p>
        </w:tc>
        <w:tc>
          <w:tcPr>
            <w:tcW w:w="4088" w:type="pct"/>
            <w:gridSpan w:val="3"/>
            <w:tcBorders>
              <w:top w:val="single" w:sz="8" w:space="0" w:color="000000"/>
              <w:left w:val="single" w:sz="8" w:space="0" w:color="000000"/>
              <w:bottom w:val="single" w:sz="8" w:space="0" w:color="000000"/>
              <w:right w:val="single" w:sz="8" w:space="0" w:color="000000"/>
            </w:tcBorders>
          </w:tcPr>
          <w:p w14:paraId="68F19C59"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 xml:space="preserve">     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14:paraId="1807ECF5"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031A38B1" w14:textId="77777777" w:rsidR="008C34C6" w:rsidRDefault="00D056B5"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03C52DEA" w14:textId="77777777" w:rsidTr="00C11CB5">
        <w:tc>
          <w:tcPr>
            <w:tcW w:w="178" w:type="pct"/>
            <w:tcBorders>
              <w:top w:val="single" w:sz="8" w:space="0" w:color="000000"/>
              <w:left w:val="single" w:sz="8" w:space="0" w:color="000000"/>
              <w:bottom w:val="single" w:sz="8" w:space="0" w:color="000000"/>
              <w:right w:val="single" w:sz="8" w:space="0" w:color="000000"/>
            </w:tcBorders>
          </w:tcPr>
          <w:p w14:paraId="5D6115E1"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1.3</w:t>
            </w:r>
          </w:p>
        </w:tc>
        <w:tc>
          <w:tcPr>
            <w:tcW w:w="4088" w:type="pct"/>
            <w:gridSpan w:val="3"/>
            <w:tcBorders>
              <w:top w:val="single" w:sz="8" w:space="0" w:color="000000"/>
              <w:left w:val="single" w:sz="8" w:space="0" w:color="000000"/>
              <w:bottom w:val="single" w:sz="8" w:space="0" w:color="000000"/>
              <w:right w:val="single" w:sz="8" w:space="0" w:color="000000"/>
            </w:tcBorders>
          </w:tcPr>
          <w:p w14:paraId="70914C46"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Общая численность студентов (курсантов), обучающихся по образовательным программам среднего профессионального образования,</w:t>
            </w:r>
            <w:r>
              <w:rPr>
                <w:rFonts w:ascii="Calibri" w:hAnsi="Calibri" w:cs="Calibri"/>
                <w:color w:val="000000"/>
                <w:sz w:val="20"/>
                <w:szCs w:val="20"/>
              </w:rPr>
              <w:br/>
              <w:t>в том числе:</w:t>
            </w:r>
          </w:p>
        </w:tc>
        <w:tc>
          <w:tcPr>
            <w:tcW w:w="337" w:type="pct"/>
            <w:tcBorders>
              <w:top w:val="single" w:sz="8" w:space="0" w:color="000000"/>
              <w:left w:val="single" w:sz="8" w:space="0" w:color="000000"/>
              <w:bottom w:val="single" w:sz="8" w:space="0" w:color="000000"/>
              <w:right w:val="single" w:sz="8" w:space="0" w:color="000000"/>
            </w:tcBorders>
          </w:tcPr>
          <w:p w14:paraId="11281D15"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4AF067A6" w14:textId="77777777" w:rsidR="008C34C6" w:rsidRDefault="00D056B5"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1542</w:t>
            </w:r>
          </w:p>
        </w:tc>
      </w:tr>
      <w:tr w:rsidR="008C34C6" w14:paraId="5D091850" w14:textId="77777777" w:rsidTr="00C11CB5">
        <w:tc>
          <w:tcPr>
            <w:tcW w:w="178" w:type="pct"/>
            <w:tcBorders>
              <w:top w:val="single" w:sz="8" w:space="0" w:color="000000"/>
              <w:left w:val="single" w:sz="8" w:space="0" w:color="000000"/>
              <w:bottom w:val="single" w:sz="8" w:space="0" w:color="000000"/>
              <w:right w:val="single" w:sz="8" w:space="0" w:color="000000"/>
            </w:tcBorders>
          </w:tcPr>
          <w:p w14:paraId="3E7F1EF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1.3.1</w:t>
            </w:r>
          </w:p>
        </w:tc>
        <w:tc>
          <w:tcPr>
            <w:tcW w:w="4088" w:type="pct"/>
            <w:gridSpan w:val="3"/>
            <w:tcBorders>
              <w:top w:val="single" w:sz="8" w:space="0" w:color="000000"/>
              <w:left w:val="single" w:sz="8" w:space="0" w:color="000000"/>
              <w:bottom w:val="single" w:sz="8" w:space="0" w:color="000000"/>
              <w:right w:val="single" w:sz="8" w:space="0" w:color="000000"/>
            </w:tcBorders>
          </w:tcPr>
          <w:p w14:paraId="2DD46D22"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 xml:space="preserve">     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14:paraId="496B850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3CDBF314" w14:textId="77777777" w:rsidR="008C34C6" w:rsidRDefault="00D056B5"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1263</w:t>
            </w:r>
          </w:p>
        </w:tc>
      </w:tr>
      <w:tr w:rsidR="008C34C6" w14:paraId="763153BA" w14:textId="77777777" w:rsidTr="00C11CB5">
        <w:tc>
          <w:tcPr>
            <w:tcW w:w="178" w:type="pct"/>
            <w:tcBorders>
              <w:top w:val="single" w:sz="8" w:space="0" w:color="000000"/>
              <w:left w:val="single" w:sz="8" w:space="0" w:color="000000"/>
              <w:bottom w:val="single" w:sz="8" w:space="0" w:color="000000"/>
              <w:right w:val="single" w:sz="8" w:space="0" w:color="000000"/>
            </w:tcBorders>
          </w:tcPr>
          <w:p w14:paraId="40F68AEE"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1.3.2</w:t>
            </w:r>
          </w:p>
        </w:tc>
        <w:tc>
          <w:tcPr>
            <w:tcW w:w="4088" w:type="pct"/>
            <w:gridSpan w:val="3"/>
            <w:tcBorders>
              <w:top w:val="single" w:sz="8" w:space="0" w:color="000000"/>
              <w:left w:val="single" w:sz="8" w:space="0" w:color="000000"/>
              <w:bottom w:val="single" w:sz="8" w:space="0" w:color="000000"/>
              <w:right w:val="single" w:sz="8" w:space="0" w:color="000000"/>
            </w:tcBorders>
          </w:tcPr>
          <w:p w14:paraId="4D3CAC72"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 xml:space="preserve">     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14:paraId="2BB05F0B"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283AE35E" w14:textId="77777777" w:rsidR="008C34C6" w:rsidRDefault="00D056B5"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22533E7A" w14:textId="77777777" w:rsidTr="00C11CB5">
        <w:tc>
          <w:tcPr>
            <w:tcW w:w="178" w:type="pct"/>
            <w:tcBorders>
              <w:top w:val="single" w:sz="8" w:space="0" w:color="000000"/>
              <w:left w:val="single" w:sz="8" w:space="0" w:color="000000"/>
              <w:bottom w:val="single" w:sz="8" w:space="0" w:color="000000"/>
              <w:right w:val="single" w:sz="8" w:space="0" w:color="000000"/>
            </w:tcBorders>
          </w:tcPr>
          <w:p w14:paraId="5D660AD1"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1.3.3</w:t>
            </w:r>
          </w:p>
        </w:tc>
        <w:tc>
          <w:tcPr>
            <w:tcW w:w="4088" w:type="pct"/>
            <w:gridSpan w:val="3"/>
            <w:tcBorders>
              <w:top w:val="single" w:sz="8" w:space="0" w:color="000000"/>
              <w:left w:val="single" w:sz="8" w:space="0" w:color="000000"/>
              <w:bottom w:val="single" w:sz="8" w:space="0" w:color="000000"/>
              <w:right w:val="single" w:sz="8" w:space="0" w:color="000000"/>
            </w:tcBorders>
          </w:tcPr>
          <w:p w14:paraId="2EB9E4B2"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 xml:space="preserve">     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14:paraId="2C87424E"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5C07624E" w14:textId="77777777" w:rsidR="008C34C6" w:rsidRDefault="00D056B5"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279</w:t>
            </w:r>
          </w:p>
        </w:tc>
      </w:tr>
      <w:tr w:rsidR="008C34C6" w14:paraId="7AB13AD2" w14:textId="77777777" w:rsidTr="00C11CB5">
        <w:tc>
          <w:tcPr>
            <w:tcW w:w="178" w:type="pct"/>
            <w:tcBorders>
              <w:top w:val="single" w:sz="8" w:space="0" w:color="000000"/>
              <w:left w:val="single" w:sz="8" w:space="0" w:color="000000"/>
              <w:bottom w:val="single" w:sz="8" w:space="0" w:color="000000"/>
              <w:right w:val="single" w:sz="8" w:space="0" w:color="000000"/>
            </w:tcBorders>
          </w:tcPr>
          <w:p w14:paraId="6E9096A0"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1.4</w:t>
            </w:r>
          </w:p>
        </w:tc>
        <w:tc>
          <w:tcPr>
            <w:tcW w:w="4088" w:type="pct"/>
            <w:gridSpan w:val="3"/>
            <w:tcBorders>
              <w:top w:val="single" w:sz="8" w:space="0" w:color="000000"/>
              <w:left w:val="single" w:sz="8" w:space="0" w:color="000000"/>
              <w:bottom w:val="single" w:sz="8" w:space="0" w:color="000000"/>
              <w:right w:val="single" w:sz="8" w:space="0" w:color="000000"/>
            </w:tcBorders>
          </w:tcPr>
          <w:p w14:paraId="3BEF5CD4"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 xml:space="preserve">Средний балл студентов (курсантов), принятых по результатам единого государственного экзамена на первый курс на обучение по очной форме по программам бакалавриата и специалитета по договору об образовании на обучение по образовательным программам </w:t>
            </w:r>
            <w:r>
              <w:rPr>
                <w:rFonts w:ascii="Calibri" w:hAnsi="Calibri" w:cs="Calibri"/>
                <w:color w:val="000000"/>
                <w:sz w:val="20"/>
                <w:szCs w:val="20"/>
              </w:rPr>
              <w:lastRenderedPageBreak/>
              <w:t>высшего образования</w:t>
            </w:r>
          </w:p>
        </w:tc>
        <w:tc>
          <w:tcPr>
            <w:tcW w:w="337" w:type="pct"/>
            <w:tcBorders>
              <w:top w:val="single" w:sz="8" w:space="0" w:color="000000"/>
              <w:left w:val="single" w:sz="8" w:space="0" w:color="000000"/>
              <w:bottom w:val="single" w:sz="8" w:space="0" w:color="000000"/>
              <w:right w:val="single" w:sz="8" w:space="0" w:color="000000"/>
            </w:tcBorders>
          </w:tcPr>
          <w:p w14:paraId="68C90FA6"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lastRenderedPageBreak/>
              <w:t>баллы</w:t>
            </w:r>
          </w:p>
        </w:tc>
        <w:tc>
          <w:tcPr>
            <w:tcW w:w="397" w:type="pct"/>
            <w:tcBorders>
              <w:top w:val="single" w:sz="8" w:space="0" w:color="000000"/>
              <w:left w:val="single" w:sz="8" w:space="0" w:color="000000"/>
              <w:bottom w:val="single" w:sz="8" w:space="0" w:color="000000"/>
              <w:right w:val="single" w:sz="8" w:space="0" w:color="000000"/>
            </w:tcBorders>
            <w:shd w:val="clear" w:color="auto" w:fill="auto"/>
          </w:tcPr>
          <w:p w14:paraId="046A3CF5" w14:textId="77777777" w:rsidR="008C34C6" w:rsidRDefault="00D056B5"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60,77</w:t>
            </w:r>
          </w:p>
        </w:tc>
      </w:tr>
      <w:tr w:rsidR="008C34C6" w14:paraId="2F794B57" w14:textId="77777777" w:rsidTr="00C11CB5">
        <w:tc>
          <w:tcPr>
            <w:tcW w:w="178" w:type="pct"/>
            <w:tcBorders>
              <w:top w:val="single" w:sz="8" w:space="0" w:color="000000"/>
              <w:left w:val="single" w:sz="8" w:space="0" w:color="000000"/>
              <w:bottom w:val="single" w:sz="8" w:space="0" w:color="000000"/>
              <w:right w:val="single" w:sz="8" w:space="0" w:color="000000"/>
            </w:tcBorders>
          </w:tcPr>
          <w:p w14:paraId="7C2A96DA"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lastRenderedPageBreak/>
              <w:t>1.5</w:t>
            </w:r>
          </w:p>
        </w:tc>
        <w:tc>
          <w:tcPr>
            <w:tcW w:w="4088" w:type="pct"/>
            <w:gridSpan w:val="3"/>
            <w:tcBorders>
              <w:top w:val="single" w:sz="8" w:space="0" w:color="000000"/>
              <w:left w:val="single" w:sz="8" w:space="0" w:color="000000"/>
              <w:bottom w:val="single" w:sz="8" w:space="0" w:color="000000"/>
              <w:right w:val="single" w:sz="8" w:space="0" w:color="000000"/>
            </w:tcBorders>
          </w:tcPr>
          <w:p w14:paraId="08EA201C"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Средний балл студентов (курсантов), принятых по результатам дополнительных вступительных испытаний на первый курс на обучение по очной форме по программам бакалавриата и специалитета по договору об образовании на обучение по образовательным программам высшего образования</w:t>
            </w:r>
          </w:p>
        </w:tc>
        <w:tc>
          <w:tcPr>
            <w:tcW w:w="337" w:type="pct"/>
            <w:tcBorders>
              <w:top w:val="single" w:sz="8" w:space="0" w:color="000000"/>
              <w:left w:val="single" w:sz="8" w:space="0" w:color="000000"/>
              <w:bottom w:val="single" w:sz="8" w:space="0" w:color="000000"/>
              <w:right w:val="single" w:sz="8" w:space="0" w:color="000000"/>
            </w:tcBorders>
          </w:tcPr>
          <w:p w14:paraId="18DE8FD7"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баллы</w:t>
            </w:r>
          </w:p>
        </w:tc>
        <w:tc>
          <w:tcPr>
            <w:tcW w:w="397" w:type="pct"/>
            <w:tcBorders>
              <w:top w:val="single" w:sz="8" w:space="0" w:color="000000"/>
              <w:left w:val="single" w:sz="8" w:space="0" w:color="000000"/>
              <w:bottom w:val="single" w:sz="8" w:space="0" w:color="000000"/>
              <w:right w:val="single" w:sz="8" w:space="0" w:color="000000"/>
            </w:tcBorders>
            <w:shd w:val="clear" w:color="auto" w:fill="auto"/>
          </w:tcPr>
          <w:p w14:paraId="2D40F164" w14:textId="77777777" w:rsidR="008C34C6" w:rsidRDefault="00D056B5"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55,29</w:t>
            </w:r>
          </w:p>
        </w:tc>
      </w:tr>
      <w:tr w:rsidR="008C34C6" w14:paraId="58C33B90" w14:textId="77777777" w:rsidTr="00C11CB5">
        <w:tc>
          <w:tcPr>
            <w:tcW w:w="178" w:type="pct"/>
            <w:tcBorders>
              <w:top w:val="single" w:sz="8" w:space="0" w:color="000000"/>
              <w:left w:val="single" w:sz="8" w:space="0" w:color="000000"/>
              <w:bottom w:val="single" w:sz="8" w:space="0" w:color="000000"/>
              <w:right w:val="single" w:sz="8" w:space="0" w:color="000000"/>
            </w:tcBorders>
          </w:tcPr>
          <w:p w14:paraId="5B4C236B"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1.6</w:t>
            </w:r>
          </w:p>
        </w:tc>
        <w:tc>
          <w:tcPr>
            <w:tcW w:w="4088" w:type="pct"/>
            <w:gridSpan w:val="3"/>
            <w:tcBorders>
              <w:top w:val="single" w:sz="8" w:space="0" w:color="000000"/>
              <w:left w:val="single" w:sz="8" w:space="0" w:color="000000"/>
              <w:bottom w:val="single" w:sz="8" w:space="0" w:color="000000"/>
              <w:right w:val="single" w:sz="8" w:space="0" w:color="000000"/>
            </w:tcBorders>
          </w:tcPr>
          <w:p w14:paraId="12F79F68"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Средний балл студентов (курсантов), принятых по результатам единого государственного экзамена и результатам дополнительных вступительных испытаний на обучение по очной форме по программам бакалавриата и специалитета за счет средств соответствующих бюджетов бюджетной системы Российской Федерации</w:t>
            </w:r>
          </w:p>
        </w:tc>
        <w:tc>
          <w:tcPr>
            <w:tcW w:w="337" w:type="pct"/>
            <w:tcBorders>
              <w:top w:val="single" w:sz="8" w:space="0" w:color="000000"/>
              <w:left w:val="single" w:sz="8" w:space="0" w:color="000000"/>
              <w:bottom w:val="single" w:sz="8" w:space="0" w:color="000000"/>
              <w:right w:val="single" w:sz="8" w:space="0" w:color="000000"/>
            </w:tcBorders>
          </w:tcPr>
          <w:p w14:paraId="40AB22F6"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баллы</w:t>
            </w:r>
          </w:p>
        </w:tc>
        <w:tc>
          <w:tcPr>
            <w:tcW w:w="397" w:type="pct"/>
            <w:tcBorders>
              <w:top w:val="single" w:sz="8" w:space="0" w:color="000000"/>
              <w:left w:val="single" w:sz="8" w:space="0" w:color="000000"/>
              <w:bottom w:val="single" w:sz="8" w:space="0" w:color="000000"/>
              <w:right w:val="single" w:sz="8" w:space="0" w:color="000000"/>
            </w:tcBorders>
            <w:shd w:val="clear" w:color="auto" w:fill="auto"/>
          </w:tcPr>
          <w:p w14:paraId="00690A78" w14:textId="77777777" w:rsidR="008C34C6" w:rsidRDefault="00D056B5"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63,88</w:t>
            </w:r>
          </w:p>
        </w:tc>
      </w:tr>
      <w:tr w:rsidR="008C34C6" w14:paraId="748D3F52" w14:textId="77777777" w:rsidTr="00C11CB5">
        <w:tc>
          <w:tcPr>
            <w:tcW w:w="178" w:type="pct"/>
            <w:tcBorders>
              <w:top w:val="single" w:sz="8" w:space="0" w:color="000000"/>
              <w:left w:val="single" w:sz="8" w:space="0" w:color="000000"/>
              <w:bottom w:val="single" w:sz="8" w:space="0" w:color="000000"/>
              <w:right w:val="single" w:sz="8" w:space="0" w:color="000000"/>
            </w:tcBorders>
          </w:tcPr>
          <w:p w14:paraId="54D0F654"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1.7</w:t>
            </w:r>
          </w:p>
        </w:tc>
        <w:tc>
          <w:tcPr>
            <w:tcW w:w="4088" w:type="pct"/>
            <w:gridSpan w:val="3"/>
            <w:tcBorders>
              <w:top w:val="single" w:sz="8" w:space="0" w:color="000000"/>
              <w:left w:val="single" w:sz="8" w:space="0" w:color="000000"/>
              <w:bottom w:val="single" w:sz="8" w:space="0" w:color="000000"/>
              <w:right w:val="single" w:sz="8" w:space="0" w:color="000000"/>
            </w:tcBorders>
          </w:tcPr>
          <w:p w14:paraId="6F86D5C5"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Численность студентов (курсантов) - победителей и призеров заключительного этапа всероссийской олимпиады школьников, членов сборных команд Российской Федерации, участвовавших в международных олимпиадах по общеобразовательным предметам по специальностям и (или) направлениям подготовки, соответствующим профилю всероссийской олимпиады школьников или международной олимпиады, принятых на очную форму обучения на первый курс по программам бакалавриата и специалитета без вступительных испытаний</w:t>
            </w:r>
          </w:p>
        </w:tc>
        <w:tc>
          <w:tcPr>
            <w:tcW w:w="337" w:type="pct"/>
            <w:tcBorders>
              <w:top w:val="single" w:sz="8" w:space="0" w:color="000000"/>
              <w:left w:val="single" w:sz="8" w:space="0" w:color="000000"/>
              <w:bottom w:val="single" w:sz="8" w:space="0" w:color="000000"/>
              <w:right w:val="single" w:sz="8" w:space="0" w:color="000000"/>
            </w:tcBorders>
          </w:tcPr>
          <w:p w14:paraId="22C3DDEE"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4F25B493"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7CE601CF" w14:textId="77777777" w:rsidTr="00C11CB5">
        <w:tc>
          <w:tcPr>
            <w:tcW w:w="178" w:type="pct"/>
            <w:tcBorders>
              <w:top w:val="single" w:sz="8" w:space="0" w:color="000000"/>
              <w:left w:val="single" w:sz="8" w:space="0" w:color="000000"/>
              <w:bottom w:val="single" w:sz="8" w:space="0" w:color="000000"/>
              <w:right w:val="single" w:sz="8" w:space="0" w:color="000000"/>
            </w:tcBorders>
          </w:tcPr>
          <w:p w14:paraId="69C3176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1.8</w:t>
            </w:r>
          </w:p>
        </w:tc>
        <w:tc>
          <w:tcPr>
            <w:tcW w:w="4088" w:type="pct"/>
            <w:gridSpan w:val="3"/>
            <w:tcBorders>
              <w:top w:val="single" w:sz="8" w:space="0" w:color="000000"/>
              <w:left w:val="single" w:sz="8" w:space="0" w:color="000000"/>
              <w:bottom w:val="single" w:sz="8" w:space="0" w:color="000000"/>
              <w:right w:val="single" w:sz="8" w:space="0" w:color="000000"/>
            </w:tcBorders>
          </w:tcPr>
          <w:p w14:paraId="7C660343"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Численность студентов (курсантов) - победителей и призеров олимпиад школьников, принятых на очную форму обучения на первый курс по программам бакалавриата и специалитета по специальностям и направлениям подготовки, соответствующим профилю олимпиады школьников, без вступительных испытаний</w:t>
            </w:r>
          </w:p>
        </w:tc>
        <w:tc>
          <w:tcPr>
            <w:tcW w:w="337" w:type="pct"/>
            <w:tcBorders>
              <w:top w:val="single" w:sz="8" w:space="0" w:color="000000"/>
              <w:left w:val="single" w:sz="8" w:space="0" w:color="000000"/>
              <w:bottom w:val="single" w:sz="8" w:space="0" w:color="000000"/>
              <w:right w:val="single" w:sz="8" w:space="0" w:color="000000"/>
            </w:tcBorders>
          </w:tcPr>
          <w:p w14:paraId="709825A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17E9BC35"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76CB5D32" w14:textId="77777777" w:rsidTr="00C11CB5">
        <w:tc>
          <w:tcPr>
            <w:tcW w:w="178" w:type="pct"/>
            <w:tcBorders>
              <w:top w:val="single" w:sz="8" w:space="0" w:color="000000"/>
              <w:left w:val="single" w:sz="8" w:space="0" w:color="000000"/>
              <w:bottom w:val="single" w:sz="8" w:space="0" w:color="000000"/>
              <w:right w:val="single" w:sz="8" w:space="0" w:color="000000"/>
            </w:tcBorders>
          </w:tcPr>
          <w:p w14:paraId="1EE06A1F"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1.9</w:t>
            </w:r>
          </w:p>
        </w:tc>
        <w:tc>
          <w:tcPr>
            <w:tcW w:w="4088" w:type="pct"/>
            <w:gridSpan w:val="3"/>
            <w:tcBorders>
              <w:top w:val="single" w:sz="8" w:space="0" w:color="000000"/>
              <w:left w:val="single" w:sz="8" w:space="0" w:color="000000"/>
              <w:bottom w:val="single" w:sz="8" w:space="0" w:color="000000"/>
              <w:right w:val="single" w:sz="8" w:space="0" w:color="000000"/>
            </w:tcBorders>
          </w:tcPr>
          <w:p w14:paraId="2253EDEC"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студентов (курсантов), принятых на условиях целевого приема на первый курс на очную форму обучения по программам бакалавриата и специалитета в общей численности студентов (курсантов), принятых на первый курс по программам бакалавриата и специалитета на очную форму обучения</w:t>
            </w:r>
          </w:p>
        </w:tc>
        <w:tc>
          <w:tcPr>
            <w:tcW w:w="337" w:type="pct"/>
            <w:tcBorders>
              <w:top w:val="single" w:sz="8" w:space="0" w:color="000000"/>
              <w:left w:val="single" w:sz="8" w:space="0" w:color="000000"/>
              <w:bottom w:val="single" w:sz="8" w:space="0" w:color="000000"/>
              <w:right w:val="single" w:sz="8" w:space="0" w:color="000000"/>
            </w:tcBorders>
          </w:tcPr>
          <w:p w14:paraId="08DB353A"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5C95B847" w14:textId="77777777" w:rsidR="008C34C6" w:rsidRDefault="00D056B5"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8C34C6" w14:paraId="028453C7" w14:textId="77777777" w:rsidTr="00C11CB5">
        <w:tc>
          <w:tcPr>
            <w:tcW w:w="178" w:type="pct"/>
            <w:tcBorders>
              <w:top w:val="single" w:sz="8" w:space="0" w:color="000000"/>
              <w:left w:val="single" w:sz="8" w:space="0" w:color="000000"/>
              <w:bottom w:val="single" w:sz="8" w:space="0" w:color="000000"/>
              <w:right w:val="single" w:sz="8" w:space="0" w:color="000000"/>
            </w:tcBorders>
          </w:tcPr>
          <w:p w14:paraId="72C34C75"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1.10</w:t>
            </w:r>
          </w:p>
        </w:tc>
        <w:tc>
          <w:tcPr>
            <w:tcW w:w="4088" w:type="pct"/>
            <w:gridSpan w:val="3"/>
            <w:tcBorders>
              <w:top w:val="single" w:sz="8" w:space="0" w:color="000000"/>
              <w:left w:val="single" w:sz="8" w:space="0" w:color="000000"/>
              <w:bottom w:val="single" w:sz="8" w:space="0" w:color="000000"/>
              <w:right w:val="single" w:sz="8" w:space="0" w:color="000000"/>
            </w:tcBorders>
          </w:tcPr>
          <w:p w14:paraId="49592A1A"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Удельный вес численности студентов (курсантов), обучающихся по программам магистратуры, в общей численности студентов (курсантов), обучающихся по образовательным программам бакалавриата, программам специалитета, программам магистратуры</w:t>
            </w:r>
          </w:p>
        </w:tc>
        <w:tc>
          <w:tcPr>
            <w:tcW w:w="337" w:type="pct"/>
            <w:tcBorders>
              <w:top w:val="single" w:sz="8" w:space="0" w:color="000000"/>
              <w:left w:val="single" w:sz="8" w:space="0" w:color="000000"/>
              <w:bottom w:val="single" w:sz="8" w:space="0" w:color="000000"/>
              <w:right w:val="single" w:sz="8" w:space="0" w:color="000000"/>
            </w:tcBorders>
          </w:tcPr>
          <w:p w14:paraId="7CB0FC30"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w:t>
            </w:r>
          </w:p>
        </w:tc>
        <w:tc>
          <w:tcPr>
            <w:tcW w:w="397" w:type="pct"/>
            <w:tcBorders>
              <w:top w:val="single" w:sz="8" w:space="0" w:color="000000"/>
              <w:left w:val="single" w:sz="8" w:space="0" w:color="000000"/>
              <w:bottom w:val="single" w:sz="8" w:space="0" w:color="000000"/>
              <w:right w:val="single" w:sz="8" w:space="0" w:color="000000"/>
            </w:tcBorders>
          </w:tcPr>
          <w:p w14:paraId="2CC7A7FD"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686E6304" w14:textId="77777777" w:rsidTr="00C11CB5">
        <w:tc>
          <w:tcPr>
            <w:tcW w:w="178" w:type="pct"/>
            <w:tcBorders>
              <w:top w:val="single" w:sz="8" w:space="0" w:color="000000"/>
              <w:left w:val="single" w:sz="8" w:space="0" w:color="000000"/>
              <w:bottom w:val="single" w:sz="8" w:space="0" w:color="000000"/>
              <w:right w:val="single" w:sz="8" w:space="0" w:color="000000"/>
            </w:tcBorders>
          </w:tcPr>
          <w:p w14:paraId="298EBBFB"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1.11</w:t>
            </w:r>
          </w:p>
        </w:tc>
        <w:tc>
          <w:tcPr>
            <w:tcW w:w="4088" w:type="pct"/>
            <w:gridSpan w:val="3"/>
            <w:tcBorders>
              <w:top w:val="single" w:sz="8" w:space="0" w:color="000000"/>
              <w:left w:val="single" w:sz="8" w:space="0" w:color="000000"/>
              <w:bottom w:val="single" w:sz="8" w:space="0" w:color="000000"/>
              <w:right w:val="single" w:sz="8" w:space="0" w:color="000000"/>
            </w:tcBorders>
          </w:tcPr>
          <w:p w14:paraId="63CE58FC"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студентов (курсантов), имеющих диплом бакалавра, диплом специалиста или диплом магистра других организаций, осуществляющих образовательную деятельность, принятых на первый курс на обучение по программам магистратуры образовательной организации, в общей численности студентов (курсантов), принятых на первый курс по программам магистратуры на очную форму обучения</w:t>
            </w:r>
          </w:p>
        </w:tc>
        <w:tc>
          <w:tcPr>
            <w:tcW w:w="337" w:type="pct"/>
            <w:tcBorders>
              <w:top w:val="single" w:sz="8" w:space="0" w:color="000000"/>
              <w:left w:val="single" w:sz="8" w:space="0" w:color="000000"/>
              <w:bottom w:val="single" w:sz="8" w:space="0" w:color="000000"/>
              <w:right w:val="single" w:sz="8" w:space="0" w:color="000000"/>
            </w:tcBorders>
          </w:tcPr>
          <w:p w14:paraId="7E38B35B"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604594E8"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8C34C6" w14:paraId="7EBF1C78" w14:textId="77777777" w:rsidTr="00C11CB5">
        <w:tc>
          <w:tcPr>
            <w:tcW w:w="178" w:type="pct"/>
            <w:tcBorders>
              <w:top w:val="single" w:sz="8" w:space="0" w:color="000000"/>
              <w:left w:val="single" w:sz="8" w:space="0" w:color="000000"/>
              <w:bottom w:val="nil"/>
              <w:right w:val="single" w:sz="8" w:space="0" w:color="000000"/>
            </w:tcBorders>
          </w:tcPr>
          <w:p w14:paraId="6DD98F61"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1.12</w:t>
            </w:r>
          </w:p>
        </w:tc>
        <w:tc>
          <w:tcPr>
            <w:tcW w:w="4088" w:type="pct"/>
            <w:gridSpan w:val="3"/>
            <w:tcBorders>
              <w:top w:val="single" w:sz="8" w:space="0" w:color="000000"/>
              <w:left w:val="single" w:sz="8" w:space="0" w:color="000000"/>
              <w:bottom w:val="nil"/>
              <w:right w:val="single" w:sz="8" w:space="0" w:color="000000"/>
            </w:tcBorders>
          </w:tcPr>
          <w:p w14:paraId="4E5E70E7"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Общая численность студентов образовательной организации, обучающихся в филиале образовательной организации (далее - филиал)</w:t>
            </w:r>
          </w:p>
        </w:tc>
        <w:tc>
          <w:tcPr>
            <w:tcW w:w="337" w:type="pct"/>
            <w:tcBorders>
              <w:top w:val="single" w:sz="8" w:space="0" w:color="000000"/>
              <w:left w:val="single" w:sz="8" w:space="0" w:color="000000"/>
              <w:bottom w:val="nil"/>
              <w:right w:val="single" w:sz="8" w:space="0" w:color="000000"/>
            </w:tcBorders>
          </w:tcPr>
          <w:p w14:paraId="181E20B7"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nil"/>
              <w:right w:val="single" w:sz="8" w:space="0" w:color="000000"/>
            </w:tcBorders>
          </w:tcPr>
          <w:p w14:paraId="56D9DB4E"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w:t>
            </w:r>
          </w:p>
        </w:tc>
      </w:tr>
      <w:tr w:rsidR="008C34C6" w14:paraId="08CE6A25" w14:textId="77777777" w:rsidTr="00C11CB5">
        <w:tc>
          <w:tcPr>
            <w:tcW w:w="178" w:type="pct"/>
            <w:tcBorders>
              <w:top w:val="single" w:sz="8" w:space="0" w:color="000000"/>
              <w:left w:val="single" w:sz="8" w:space="0" w:color="000000"/>
              <w:bottom w:val="single" w:sz="8" w:space="0" w:color="000000"/>
              <w:right w:val="single" w:sz="8" w:space="0" w:color="000000"/>
            </w:tcBorders>
          </w:tcPr>
          <w:p w14:paraId="04B41F55" w14:textId="77777777" w:rsidR="008C34C6" w:rsidRDefault="008C34C6" w:rsidP="008A5A0E">
            <w:pPr>
              <w:autoSpaceDE w:val="0"/>
              <w:autoSpaceDN w:val="0"/>
              <w:adjustRightInd w:val="0"/>
              <w:spacing w:after="0" w:line="240" w:lineRule="auto"/>
              <w:ind w:left="15"/>
              <w:jc w:val="center"/>
              <w:rPr>
                <w:rFonts w:ascii="Calibri" w:hAnsi="Calibri" w:cs="Calibri"/>
                <w:b/>
                <w:bCs/>
                <w:color w:val="000000"/>
                <w:sz w:val="20"/>
                <w:szCs w:val="20"/>
              </w:rPr>
            </w:pPr>
            <w:r>
              <w:rPr>
                <w:rFonts w:ascii="Calibri" w:hAnsi="Calibri" w:cs="Calibri"/>
                <w:b/>
                <w:bCs/>
                <w:color w:val="000000"/>
                <w:sz w:val="20"/>
                <w:szCs w:val="20"/>
              </w:rPr>
              <w:t>2</w:t>
            </w:r>
          </w:p>
        </w:tc>
        <w:tc>
          <w:tcPr>
            <w:tcW w:w="4822" w:type="pct"/>
            <w:gridSpan w:val="5"/>
            <w:tcBorders>
              <w:top w:val="single" w:sz="8" w:space="0" w:color="000000"/>
              <w:left w:val="single" w:sz="8" w:space="0" w:color="000000"/>
              <w:bottom w:val="single" w:sz="8" w:space="0" w:color="000000"/>
              <w:right w:val="single" w:sz="8" w:space="0" w:color="000000"/>
            </w:tcBorders>
          </w:tcPr>
          <w:p w14:paraId="0D22BD8C" w14:textId="77777777" w:rsidR="008C34C6" w:rsidRDefault="008C34C6" w:rsidP="008A5A0E">
            <w:pPr>
              <w:autoSpaceDE w:val="0"/>
              <w:autoSpaceDN w:val="0"/>
              <w:adjustRightInd w:val="0"/>
              <w:spacing w:after="0" w:line="240" w:lineRule="auto"/>
              <w:ind w:left="15"/>
              <w:rPr>
                <w:rFonts w:ascii="Calibri" w:hAnsi="Calibri" w:cs="Calibri"/>
                <w:b/>
                <w:bCs/>
                <w:color w:val="000000"/>
                <w:sz w:val="20"/>
                <w:szCs w:val="20"/>
              </w:rPr>
            </w:pPr>
            <w:r>
              <w:rPr>
                <w:rFonts w:ascii="Calibri" w:hAnsi="Calibri" w:cs="Calibri"/>
                <w:b/>
                <w:bCs/>
                <w:color w:val="000000"/>
                <w:sz w:val="20"/>
                <w:szCs w:val="20"/>
              </w:rPr>
              <w:t>Научно-исследовательская деятельность</w:t>
            </w:r>
          </w:p>
        </w:tc>
      </w:tr>
      <w:tr w:rsidR="008C34C6" w14:paraId="3B3D914A" w14:textId="77777777" w:rsidTr="00C11CB5">
        <w:tc>
          <w:tcPr>
            <w:tcW w:w="178" w:type="pct"/>
            <w:tcBorders>
              <w:top w:val="single" w:sz="8" w:space="0" w:color="000000"/>
              <w:left w:val="single" w:sz="8" w:space="0" w:color="000000"/>
              <w:bottom w:val="single" w:sz="8" w:space="0" w:color="000000"/>
              <w:right w:val="single" w:sz="8" w:space="0" w:color="000000"/>
            </w:tcBorders>
          </w:tcPr>
          <w:p w14:paraId="71CACF73"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2.1</w:t>
            </w:r>
          </w:p>
        </w:tc>
        <w:tc>
          <w:tcPr>
            <w:tcW w:w="4088" w:type="pct"/>
            <w:gridSpan w:val="3"/>
            <w:tcBorders>
              <w:top w:val="single" w:sz="8" w:space="0" w:color="000000"/>
              <w:left w:val="single" w:sz="8" w:space="0" w:color="000000"/>
              <w:bottom w:val="single" w:sz="8" w:space="0" w:color="000000"/>
              <w:right w:val="single" w:sz="8" w:space="0" w:color="000000"/>
            </w:tcBorders>
          </w:tcPr>
          <w:p w14:paraId="0C856FF5"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Количество цитирований в индексируемой системе цитирования Web of Science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14:paraId="7624C32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14:paraId="7B605F86" w14:textId="77777777" w:rsidR="008C34C6" w:rsidRDefault="008C34C6" w:rsidP="008A5A0E">
            <w:pPr>
              <w:spacing w:line="240" w:lineRule="auto"/>
              <w:jc w:val="center"/>
            </w:pPr>
            <w:r w:rsidRPr="008E04ED">
              <w:rPr>
                <w:rFonts w:ascii="Calibri" w:hAnsi="Calibri" w:cs="Calibri"/>
                <w:color w:val="000000"/>
                <w:sz w:val="20"/>
                <w:szCs w:val="20"/>
              </w:rPr>
              <w:t>–</w:t>
            </w:r>
          </w:p>
        </w:tc>
      </w:tr>
      <w:tr w:rsidR="008C34C6" w14:paraId="320160D6" w14:textId="77777777" w:rsidTr="00C11CB5">
        <w:tc>
          <w:tcPr>
            <w:tcW w:w="178" w:type="pct"/>
            <w:tcBorders>
              <w:top w:val="single" w:sz="8" w:space="0" w:color="000000"/>
              <w:left w:val="single" w:sz="8" w:space="0" w:color="000000"/>
              <w:bottom w:val="single" w:sz="8" w:space="0" w:color="000000"/>
              <w:right w:val="single" w:sz="8" w:space="0" w:color="000000"/>
            </w:tcBorders>
          </w:tcPr>
          <w:p w14:paraId="43FB963B"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2.2</w:t>
            </w:r>
          </w:p>
        </w:tc>
        <w:tc>
          <w:tcPr>
            <w:tcW w:w="4088" w:type="pct"/>
            <w:gridSpan w:val="3"/>
            <w:tcBorders>
              <w:top w:val="single" w:sz="8" w:space="0" w:color="000000"/>
              <w:left w:val="single" w:sz="8" w:space="0" w:color="000000"/>
              <w:bottom w:val="single" w:sz="8" w:space="0" w:color="000000"/>
              <w:right w:val="single" w:sz="8" w:space="0" w:color="000000"/>
            </w:tcBorders>
          </w:tcPr>
          <w:p w14:paraId="25BF20D0"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Количество цитирований в индексируемой системе цитирования Scopus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14:paraId="305A9B10"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14:paraId="1EFB83F0" w14:textId="77777777" w:rsidR="008C34C6" w:rsidRDefault="008C34C6" w:rsidP="008A5A0E">
            <w:pPr>
              <w:spacing w:line="240" w:lineRule="auto"/>
              <w:jc w:val="center"/>
            </w:pPr>
            <w:r w:rsidRPr="008E04ED">
              <w:rPr>
                <w:rFonts w:ascii="Calibri" w:hAnsi="Calibri" w:cs="Calibri"/>
                <w:color w:val="000000"/>
                <w:sz w:val="20"/>
                <w:szCs w:val="20"/>
              </w:rPr>
              <w:t>–</w:t>
            </w:r>
          </w:p>
        </w:tc>
      </w:tr>
      <w:tr w:rsidR="008C34C6" w14:paraId="74BDBA5B" w14:textId="77777777" w:rsidTr="00C11CB5">
        <w:tc>
          <w:tcPr>
            <w:tcW w:w="178" w:type="pct"/>
            <w:tcBorders>
              <w:top w:val="single" w:sz="8" w:space="0" w:color="000000"/>
              <w:left w:val="single" w:sz="8" w:space="0" w:color="000000"/>
              <w:bottom w:val="single" w:sz="8" w:space="0" w:color="000000"/>
              <w:right w:val="single" w:sz="8" w:space="0" w:color="000000"/>
            </w:tcBorders>
          </w:tcPr>
          <w:p w14:paraId="79ECB2A0"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2.3</w:t>
            </w:r>
          </w:p>
        </w:tc>
        <w:tc>
          <w:tcPr>
            <w:tcW w:w="4088" w:type="pct"/>
            <w:gridSpan w:val="3"/>
            <w:tcBorders>
              <w:top w:val="single" w:sz="8" w:space="0" w:color="000000"/>
              <w:left w:val="single" w:sz="8" w:space="0" w:color="000000"/>
              <w:bottom w:val="single" w:sz="8" w:space="0" w:color="000000"/>
              <w:right w:val="single" w:sz="8" w:space="0" w:color="000000"/>
            </w:tcBorders>
          </w:tcPr>
          <w:p w14:paraId="088DAFDF"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Количество цитирований в Российском индексе научного цитирования (далее - РИНЦ)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14:paraId="3EA0A85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14:paraId="346729DC" w14:textId="77777777" w:rsidR="008C34C6" w:rsidRDefault="008C34C6" w:rsidP="008A5A0E">
            <w:pPr>
              <w:spacing w:line="240" w:lineRule="auto"/>
              <w:jc w:val="center"/>
            </w:pPr>
            <w:r w:rsidRPr="008E04ED">
              <w:rPr>
                <w:rFonts w:ascii="Calibri" w:hAnsi="Calibri" w:cs="Calibri"/>
                <w:color w:val="000000"/>
                <w:sz w:val="20"/>
                <w:szCs w:val="20"/>
              </w:rPr>
              <w:t>–</w:t>
            </w:r>
          </w:p>
        </w:tc>
      </w:tr>
      <w:tr w:rsidR="008C34C6" w14:paraId="18848773" w14:textId="77777777" w:rsidTr="00C11CB5">
        <w:tc>
          <w:tcPr>
            <w:tcW w:w="178" w:type="pct"/>
            <w:tcBorders>
              <w:top w:val="single" w:sz="8" w:space="0" w:color="000000"/>
              <w:left w:val="single" w:sz="8" w:space="0" w:color="000000"/>
              <w:bottom w:val="single" w:sz="8" w:space="0" w:color="000000"/>
              <w:right w:val="single" w:sz="8" w:space="0" w:color="000000"/>
            </w:tcBorders>
          </w:tcPr>
          <w:p w14:paraId="2DA3224E"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2.4</w:t>
            </w:r>
          </w:p>
        </w:tc>
        <w:tc>
          <w:tcPr>
            <w:tcW w:w="4088" w:type="pct"/>
            <w:gridSpan w:val="3"/>
            <w:tcBorders>
              <w:top w:val="single" w:sz="8" w:space="0" w:color="000000"/>
              <w:left w:val="single" w:sz="8" w:space="0" w:color="000000"/>
              <w:bottom w:val="single" w:sz="8" w:space="0" w:color="000000"/>
              <w:right w:val="single" w:sz="8" w:space="0" w:color="000000"/>
            </w:tcBorders>
          </w:tcPr>
          <w:p w14:paraId="6667DDE1"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Количество статей в научной периодике, индексируемой в системе цитирования Web of Science,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14:paraId="39B7EEE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14:paraId="60542E63" w14:textId="77777777" w:rsidR="008C34C6" w:rsidRDefault="008C34C6" w:rsidP="008A5A0E">
            <w:pPr>
              <w:spacing w:line="240" w:lineRule="auto"/>
              <w:jc w:val="center"/>
            </w:pPr>
            <w:r w:rsidRPr="008E04ED">
              <w:rPr>
                <w:rFonts w:ascii="Calibri" w:hAnsi="Calibri" w:cs="Calibri"/>
                <w:color w:val="000000"/>
                <w:sz w:val="20"/>
                <w:szCs w:val="20"/>
              </w:rPr>
              <w:t>–</w:t>
            </w:r>
          </w:p>
        </w:tc>
      </w:tr>
      <w:tr w:rsidR="008C34C6" w14:paraId="4610D5B5" w14:textId="77777777" w:rsidTr="00C11CB5">
        <w:tc>
          <w:tcPr>
            <w:tcW w:w="178" w:type="pct"/>
            <w:tcBorders>
              <w:top w:val="single" w:sz="8" w:space="0" w:color="000000"/>
              <w:left w:val="single" w:sz="8" w:space="0" w:color="000000"/>
              <w:bottom w:val="single" w:sz="8" w:space="0" w:color="000000"/>
              <w:right w:val="single" w:sz="8" w:space="0" w:color="000000"/>
            </w:tcBorders>
          </w:tcPr>
          <w:p w14:paraId="2F4D0771"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2.5</w:t>
            </w:r>
          </w:p>
        </w:tc>
        <w:tc>
          <w:tcPr>
            <w:tcW w:w="4088" w:type="pct"/>
            <w:gridSpan w:val="3"/>
            <w:tcBorders>
              <w:top w:val="single" w:sz="8" w:space="0" w:color="000000"/>
              <w:left w:val="single" w:sz="8" w:space="0" w:color="000000"/>
              <w:bottom w:val="single" w:sz="8" w:space="0" w:color="000000"/>
              <w:right w:val="single" w:sz="8" w:space="0" w:color="000000"/>
            </w:tcBorders>
          </w:tcPr>
          <w:p w14:paraId="39234A86"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Количество статей в научной периодике, индексируемой в системе цитирования Scopus,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14:paraId="19EED3AB"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14:paraId="7A3B0A8E" w14:textId="77777777" w:rsidR="008C34C6" w:rsidRDefault="008C34C6" w:rsidP="008A5A0E">
            <w:pPr>
              <w:spacing w:line="240" w:lineRule="auto"/>
              <w:jc w:val="center"/>
            </w:pPr>
            <w:r w:rsidRPr="008E04ED">
              <w:rPr>
                <w:rFonts w:ascii="Calibri" w:hAnsi="Calibri" w:cs="Calibri"/>
                <w:color w:val="000000"/>
                <w:sz w:val="20"/>
                <w:szCs w:val="20"/>
              </w:rPr>
              <w:t>–</w:t>
            </w:r>
          </w:p>
        </w:tc>
      </w:tr>
      <w:tr w:rsidR="008C34C6" w14:paraId="13938975" w14:textId="77777777" w:rsidTr="00C11CB5">
        <w:tc>
          <w:tcPr>
            <w:tcW w:w="178" w:type="pct"/>
            <w:tcBorders>
              <w:top w:val="single" w:sz="8" w:space="0" w:color="000000"/>
              <w:left w:val="single" w:sz="8" w:space="0" w:color="000000"/>
              <w:bottom w:val="single" w:sz="8" w:space="0" w:color="000000"/>
              <w:right w:val="single" w:sz="8" w:space="0" w:color="000000"/>
            </w:tcBorders>
          </w:tcPr>
          <w:p w14:paraId="0EE35ECB"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lastRenderedPageBreak/>
              <w:t>2.6</w:t>
            </w:r>
          </w:p>
        </w:tc>
        <w:tc>
          <w:tcPr>
            <w:tcW w:w="4088" w:type="pct"/>
            <w:gridSpan w:val="3"/>
            <w:tcBorders>
              <w:top w:val="single" w:sz="8" w:space="0" w:color="000000"/>
              <w:left w:val="single" w:sz="8" w:space="0" w:color="000000"/>
              <w:bottom w:val="single" w:sz="8" w:space="0" w:color="000000"/>
              <w:right w:val="single" w:sz="8" w:space="0" w:color="000000"/>
            </w:tcBorders>
          </w:tcPr>
          <w:p w14:paraId="43B843A6"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Количество публикаций в РИНЦ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14:paraId="0F08101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14:paraId="435E4BED" w14:textId="77777777" w:rsidR="008C34C6" w:rsidRDefault="008C34C6" w:rsidP="008A5A0E">
            <w:pPr>
              <w:spacing w:line="240" w:lineRule="auto"/>
              <w:jc w:val="center"/>
            </w:pPr>
            <w:r w:rsidRPr="008E04ED">
              <w:rPr>
                <w:rFonts w:ascii="Calibri" w:hAnsi="Calibri" w:cs="Calibri"/>
                <w:color w:val="000000"/>
                <w:sz w:val="20"/>
                <w:szCs w:val="20"/>
              </w:rPr>
              <w:t>–</w:t>
            </w:r>
          </w:p>
        </w:tc>
      </w:tr>
      <w:tr w:rsidR="008C34C6" w14:paraId="77888B84" w14:textId="77777777" w:rsidTr="00C11CB5">
        <w:tc>
          <w:tcPr>
            <w:tcW w:w="178" w:type="pct"/>
            <w:tcBorders>
              <w:top w:val="single" w:sz="8" w:space="0" w:color="000000"/>
              <w:left w:val="single" w:sz="8" w:space="0" w:color="000000"/>
              <w:bottom w:val="single" w:sz="8" w:space="0" w:color="000000"/>
              <w:right w:val="single" w:sz="8" w:space="0" w:color="000000"/>
            </w:tcBorders>
          </w:tcPr>
          <w:p w14:paraId="1E0D167D"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2.7</w:t>
            </w:r>
          </w:p>
        </w:tc>
        <w:tc>
          <w:tcPr>
            <w:tcW w:w="4088" w:type="pct"/>
            <w:gridSpan w:val="3"/>
            <w:tcBorders>
              <w:top w:val="single" w:sz="8" w:space="0" w:color="000000"/>
              <w:left w:val="single" w:sz="8" w:space="0" w:color="000000"/>
              <w:bottom w:val="single" w:sz="8" w:space="0" w:color="000000"/>
              <w:right w:val="single" w:sz="8" w:space="0" w:color="000000"/>
            </w:tcBorders>
          </w:tcPr>
          <w:p w14:paraId="772469BC"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Общий объем научно-исследовательских, опытно-конструкторских и технологических работ (далее - НИОКР)</w:t>
            </w:r>
          </w:p>
        </w:tc>
        <w:tc>
          <w:tcPr>
            <w:tcW w:w="337" w:type="pct"/>
            <w:tcBorders>
              <w:top w:val="single" w:sz="8" w:space="0" w:color="000000"/>
              <w:left w:val="single" w:sz="8" w:space="0" w:color="000000"/>
              <w:bottom w:val="single" w:sz="8" w:space="0" w:color="000000"/>
              <w:right w:val="single" w:sz="8" w:space="0" w:color="000000"/>
            </w:tcBorders>
          </w:tcPr>
          <w:p w14:paraId="4AF95791"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тыс. руб.</w:t>
            </w:r>
          </w:p>
        </w:tc>
        <w:tc>
          <w:tcPr>
            <w:tcW w:w="397" w:type="pct"/>
            <w:tcBorders>
              <w:top w:val="single" w:sz="8" w:space="0" w:color="000000"/>
              <w:left w:val="single" w:sz="8" w:space="0" w:color="000000"/>
              <w:bottom w:val="single" w:sz="8" w:space="0" w:color="000000"/>
              <w:right w:val="single" w:sz="8" w:space="0" w:color="000000"/>
            </w:tcBorders>
          </w:tcPr>
          <w:p w14:paraId="5AA142B2" w14:textId="77777777" w:rsidR="008C34C6" w:rsidRDefault="00D056B5"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2876,4</w:t>
            </w:r>
          </w:p>
        </w:tc>
      </w:tr>
      <w:tr w:rsidR="008C34C6" w14:paraId="73CC63E1" w14:textId="77777777" w:rsidTr="00C11CB5">
        <w:tc>
          <w:tcPr>
            <w:tcW w:w="178" w:type="pct"/>
            <w:tcBorders>
              <w:top w:val="single" w:sz="8" w:space="0" w:color="000000"/>
              <w:left w:val="single" w:sz="8" w:space="0" w:color="000000"/>
              <w:bottom w:val="single" w:sz="8" w:space="0" w:color="000000"/>
              <w:right w:val="single" w:sz="8" w:space="0" w:color="000000"/>
            </w:tcBorders>
          </w:tcPr>
          <w:p w14:paraId="4C5D3386"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2.8</w:t>
            </w:r>
          </w:p>
        </w:tc>
        <w:tc>
          <w:tcPr>
            <w:tcW w:w="4088" w:type="pct"/>
            <w:gridSpan w:val="3"/>
            <w:tcBorders>
              <w:top w:val="single" w:sz="8" w:space="0" w:color="000000"/>
              <w:left w:val="single" w:sz="8" w:space="0" w:color="000000"/>
              <w:bottom w:val="single" w:sz="8" w:space="0" w:color="000000"/>
              <w:right w:val="single" w:sz="8" w:space="0" w:color="000000"/>
            </w:tcBorders>
          </w:tcPr>
          <w:p w14:paraId="2E8E7D2A"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Объем НИОКР в расчете на одного научно-педагогического работника</w:t>
            </w:r>
          </w:p>
        </w:tc>
        <w:tc>
          <w:tcPr>
            <w:tcW w:w="337" w:type="pct"/>
            <w:tcBorders>
              <w:top w:val="single" w:sz="8" w:space="0" w:color="000000"/>
              <w:left w:val="single" w:sz="8" w:space="0" w:color="000000"/>
              <w:bottom w:val="single" w:sz="8" w:space="0" w:color="000000"/>
              <w:right w:val="single" w:sz="8" w:space="0" w:color="000000"/>
            </w:tcBorders>
          </w:tcPr>
          <w:p w14:paraId="2B6473C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тыс. руб.</w:t>
            </w:r>
          </w:p>
        </w:tc>
        <w:tc>
          <w:tcPr>
            <w:tcW w:w="397" w:type="pct"/>
            <w:tcBorders>
              <w:top w:val="single" w:sz="8" w:space="0" w:color="000000"/>
              <w:left w:val="single" w:sz="8" w:space="0" w:color="000000"/>
              <w:bottom w:val="single" w:sz="8" w:space="0" w:color="000000"/>
              <w:right w:val="single" w:sz="8" w:space="0" w:color="000000"/>
            </w:tcBorders>
          </w:tcPr>
          <w:p w14:paraId="47BB3426" w14:textId="77777777" w:rsidR="008C34C6" w:rsidRDefault="00D056B5"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75,69</w:t>
            </w:r>
          </w:p>
        </w:tc>
      </w:tr>
      <w:tr w:rsidR="008C34C6" w14:paraId="1ACA3CF3" w14:textId="77777777" w:rsidTr="00C11CB5">
        <w:tc>
          <w:tcPr>
            <w:tcW w:w="178" w:type="pct"/>
            <w:tcBorders>
              <w:top w:val="single" w:sz="8" w:space="0" w:color="000000"/>
              <w:left w:val="single" w:sz="8" w:space="0" w:color="000000"/>
              <w:bottom w:val="single" w:sz="8" w:space="0" w:color="000000"/>
              <w:right w:val="single" w:sz="8" w:space="0" w:color="000000"/>
            </w:tcBorders>
          </w:tcPr>
          <w:p w14:paraId="032092E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2.9</w:t>
            </w:r>
          </w:p>
        </w:tc>
        <w:tc>
          <w:tcPr>
            <w:tcW w:w="4088" w:type="pct"/>
            <w:gridSpan w:val="3"/>
            <w:tcBorders>
              <w:top w:val="single" w:sz="8" w:space="0" w:color="000000"/>
              <w:left w:val="single" w:sz="8" w:space="0" w:color="000000"/>
              <w:bottom w:val="single" w:sz="8" w:space="0" w:color="000000"/>
              <w:right w:val="single" w:sz="8" w:space="0" w:color="000000"/>
            </w:tcBorders>
          </w:tcPr>
          <w:p w14:paraId="13B115AB"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Удельный вес доходов от НИОКР в общих доходах образовательной организации</w:t>
            </w:r>
          </w:p>
        </w:tc>
        <w:tc>
          <w:tcPr>
            <w:tcW w:w="337" w:type="pct"/>
            <w:tcBorders>
              <w:top w:val="single" w:sz="8" w:space="0" w:color="000000"/>
              <w:left w:val="single" w:sz="8" w:space="0" w:color="000000"/>
              <w:bottom w:val="single" w:sz="8" w:space="0" w:color="000000"/>
              <w:right w:val="single" w:sz="8" w:space="0" w:color="000000"/>
            </w:tcBorders>
          </w:tcPr>
          <w:p w14:paraId="0B9901DD"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w:t>
            </w:r>
          </w:p>
        </w:tc>
        <w:tc>
          <w:tcPr>
            <w:tcW w:w="397" w:type="pct"/>
            <w:tcBorders>
              <w:top w:val="single" w:sz="8" w:space="0" w:color="000000"/>
              <w:left w:val="single" w:sz="8" w:space="0" w:color="000000"/>
              <w:bottom w:val="single" w:sz="8" w:space="0" w:color="000000"/>
              <w:right w:val="single" w:sz="8" w:space="0" w:color="000000"/>
            </w:tcBorders>
          </w:tcPr>
          <w:p w14:paraId="07E9435F" w14:textId="77777777" w:rsidR="008C34C6" w:rsidRDefault="00D056B5"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1,23</w:t>
            </w:r>
          </w:p>
        </w:tc>
      </w:tr>
      <w:tr w:rsidR="008C34C6" w14:paraId="4E3073C4" w14:textId="77777777" w:rsidTr="00C11CB5">
        <w:tc>
          <w:tcPr>
            <w:tcW w:w="178" w:type="pct"/>
            <w:tcBorders>
              <w:top w:val="single" w:sz="8" w:space="0" w:color="000000"/>
              <w:left w:val="single" w:sz="8" w:space="0" w:color="000000"/>
              <w:bottom w:val="single" w:sz="8" w:space="0" w:color="000000"/>
              <w:right w:val="single" w:sz="8" w:space="0" w:color="000000"/>
            </w:tcBorders>
          </w:tcPr>
          <w:p w14:paraId="5B90FAE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2.10</w:t>
            </w:r>
          </w:p>
        </w:tc>
        <w:tc>
          <w:tcPr>
            <w:tcW w:w="4088" w:type="pct"/>
            <w:gridSpan w:val="3"/>
            <w:tcBorders>
              <w:top w:val="single" w:sz="8" w:space="0" w:color="000000"/>
              <w:left w:val="single" w:sz="8" w:space="0" w:color="000000"/>
              <w:bottom w:val="single" w:sz="8" w:space="0" w:color="000000"/>
              <w:right w:val="single" w:sz="8" w:space="0" w:color="000000"/>
            </w:tcBorders>
          </w:tcPr>
          <w:p w14:paraId="63F6A52B"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Удельный вес НИОКР, выполненных собственными силами (без привлечения соисполнителей), в общих доходах образовательной организации от НИОКР</w:t>
            </w:r>
          </w:p>
        </w:tc>
        <w:tc>
          <w:tcPr>
            <w:tcW w:w="337" w:type="pct"/>
            <w:tcBorders>
              <w:top w:val="single" w:sz="8" w:space="0" w:color="000000"/>
              <w:left w:val="single" w:sz="8" w:space="0" w:color="000000"/>
              <w:bottom w:val="single" w:sz="8" w:space="0" w:color="000000"/>
              <w:right w:val="single" w:sz="8" w:space="0" w:color="000000"/>
            </w:tcBorders>
          </w:tcPr>
          <w:p w14:paraId="082B4B60"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w:t>
            </w:r>
          </w:p>
        </w:tc>
        <w:tc>
          <w:tcPr>
            <w:tcW w:w="397" w:type="pct"/>
            <w:tcBorders>
              <w:top w:val="single" w:sz="8" w:space="0" w:color="000000"/>
              <w:left w:val="single" w:sz="8" w:space="0" w:color="000000"/>
              <w:bottom w:val="single" w:sz="8" w:space="0" w:color="000000"/>
              <w:right w:val="single" w:sz="8" w:space="0" w:color="000000"/>
            </w:tcBorders>
          </w:tcPr>
          <w:p w14:paraId="7FF752CD"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100</w:t>
            </w:r>
          </w:p>
        </w:tc>
      </w:tr>
      <w:tr w:rsidR="008C34C6" w14:paraId="5753F8C8" w14:textId="77777777" w:rsidTr="00C11CB5">
        <w:tc>
          <w:tcPr>
            <w:tcW w:w="178" w:type="pct"/>
            <w:tcBorders>
              <w:top w:val="single" w:sz="8" w:space="0" w:color="000000"/>
              <w:left w:val="single" w:sz="8" w:space="0" w:color="000000"/>
              <w:bottom w:val="single" w:sz="8" w:space="0" w:color="000000"/>
              <w:right w:val="single" w:sz="8" w:space="0" w:color="000000"/>
            </w:tcBorders>
          </w:tcPr>
          <w:p w14:paraId="33D5F24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2.11</w:t>
            </w:r>
          </w:p>
        </w:tc>
        <w:tc>
          <w:tcPr>
            <w:tcW w:w="4088" w:type="pct"/>
            <w:gridSpan w:val="3"/>
            <w:tcBorders>
              <w:top w:val="single" w:sz="8" w:space="0" w:color="000000"/>
              <w:left w:val="single" w:sz="8" w:space="0" w:color="000000"/>
              <w:bottom w:val="single" w:sz="8" w:space="0" w:color="000000"/>
              <w:right w:val="single" w:sz="8" w:space="0" w:color="000000"/>
            </w:tcBorders>
          </w:tcPr>
          <w:p w14:paraId="31BB8F77"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Доходы от НИОКР (за исключением средств бюджетов бюджетной системы Российской Федерации, государственных фондов поддержки науки) в расчете на одного научно-педагогического работника</w:t>
            </w:r>
          </w:p>
        </w:tc>
        <w:tc>
          <w:tcPr>
            <w:tcW w:w="337" w:type="pct"/>
            <w:tcBorders>
              <w:top w:val="single" w:sz="8" w:space="0" w:color="000000"/>
              <w:left w:val="single" w:sz="8" w:space="0" w:color="000000"/>
              <w:bottom w:val="single" w:sz="8" w:space="0" w:color="000000"/>
              <w:right w:val="single" w:sz="8" w:space="0" w:color="000000"/>
            </w:tcBorders>
          </w:tcPr>
          <w:p w14:paraId="037B98A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тыс. руб.</w:t>
            </w:r>
          </w:p>
        </w:tc>
        <w:tc>
          <w:tcPr>
            <w:tcW w:w="397" w:type="pct"/>
            <w:tcBorders>
              <w:top w:val="single" w:sz="8" w:space="0" w:color="000000"/>
              <w:left w:val="single" w:sz="8" w:space="0" w:color="000000"/>
              <w:bottom w:val="single" w:sz="8" w:space="0" w:color="000000"/>
              <w:right w:val="single" w:sz="8" w:space="0" w:color="000000"/>
            </w:tcBorders>
          </w:tcPr>
          <w:p w14:paraId="379B2E82" w14:textId="77777777" w:rsidR="008C34C6" w:rsidRDefault="00D056B5"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75,69</w:t>
            </w:r>
          </w:p>
        </w:tc>
      </w:tr>
      <w:tr w:rsidR="008C34C6" w14:paraId="4360EAA5" w14:textId="77777777" w:rsidTr="00C11CB5">
        <w:tc>
          <w:tcPr>
            <w:tcW w:w="178" w:type="pct"/>
            <w:tcBorders>
              <w:top w:val="single" w:sz="8" w:space="0" w:color="000000"/>
              <w:left w:val="single" w:sz="8" w:space="0" w:color="000000"/>
              <w:bottom w:val="single" w:sz="8" w:space="0" w:color="000000"/>
              <w:right w:val="single" w:sz="8" w:space="0" w:color="000000"/>
            </w:tcBorders>
          </w:tcPr>
          <w:p w14:paraId="4B7BFC67"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2.12</w:t>
            </w:r>
          </w:p>
        </w:tc>
        <w:tc>
          <w:tcPr>
            <w:tcW w:w="4088" w:type="pct"/>
            <w:gridSpan w:val="3"/>
            <w:tcBorders>
              <w:top w:val="single" w:sz="8" w:space="0" w:color="000000"/>
              <w:left w:val="single" w:sz="8" w:space="0" w:color="000000"/>
              <w:bottom w:val="single" w:sz="8" w:space="0" w:color="000000"/>
              <w:right w:val="single" w:sz="8" w:space="0" w:color="000000"/>
            </w:tcBorders>
          </w:tcPr>
          <w:p w14:paraId="6E8EDCE6"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Количество лицензионных соглашений</w:t>
            </w:r>
          </w:p>
        </w:tc>
        <w:tc>
          <w:tcPr>
            <w:tcW w:w="337" w:type="pct"/>
            <w:tcBorders>
              <w:top w:val="single" w:sz="8" w:space="0" w:color="000000"/>
              <w:left w:val="single" w:sz="8" w:space="0" w:color="000000"/>
              <w:bottom w:val="single" w:sz="8" w:space="0" w:color="000000"/>
              <w:right w:val="single" w:sz="8" w:space="0" w:color="000000"/>
            </w:tcBorders>
          </w:tcPr>
          <w:p w14:paraId="79BD4974"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14:paraId="6DB7E88A"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7C58105D" w14:textId="77777777" w:rsidTr="00C11CB5">
        <w:tc>
          <w:tcPr>
            <w:tcW w:w="178" w:type="pct"/>
            <w:tcBorders>
              <w:top w:val="single" w:sz="8" w:space="0" w:color="000000"/>
              <w:left w:val="single" w:sz="8" w:space="0" w:color="000000"/>
              <w:bottom w:val="single" w:sz="8" w:space="0" w:color="000000"/>
              <w:right w:val="single" w:sz="8" w:space="0" w:color="000000"/>
            </w:tcBorders>
          </w:tcPr>
          <w:p w14:paraId="7816A72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2.13</w:t>
            </w:r>
          </w:p>
        </w:tc>
        <w:tc>
          <w:tcPr>
            <w:tcW w:w="4088" w:type="pct"/>
            <w:gridSpan w:val="3"/>
            <w:tcBorders>
              <w:top w:val="single" w:sz="8" w:space="0" w:color="000000"/>
              <w:left w:val="single" w:sz="8" w:space="0" w:color="000000"/>
              <w:bottom w:val="single" w:sz="8" w:space="0" w:color="000000"/>
              <w:right w:val="single" w:sz="8" w:space="0" w:color="000000"/>
            </w:tcBorders>
          </w:tcPr>
          <w:p w14:paraId="1817CD54"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Удельный вес средств, полученных образовательной организацией от управления объектами интеллектуальной собственности, в общих доходах образовательной организации</w:t>
            </w:r>
          </w:p>
        </w:tc>
        <w:tc>
          <w:tcPr>
            <w:tcW w:w="337" w:type="pct"/>
            <w:tcBorders>
              <w:top w:val="single" w:sz="8" w:space="0" w:color="000000"/>
              <w:left w:val="single" w:sz="8" w:space="0" w:color="000000"/>
              <w:bottom w:val="single" w:sz="8" w:space="0" w:color="000000"/>
              <w:right w:val="single" w:sz="8" w:space="0" w:color="000000"/>
            </w:tcBorders>
          </w:tcPr>
          <w:p w14:paraId="642CC5B0"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w:t>
            </w:r>
          </w:p>
        </w:tc>
        <w:tc>
          <w:tcPr>
            <w:tcW w:w="397" w:type="pct"/>
            <w:tcBorders>
              <w:top w:val="single" w:sz="8" w:space="0" w:color="000000"/>
              <w:left w:val="single" w:sz="8" w:space="0" w:color="000000"/>
              <w:bottom w:val="single" w:sz="8" w:space="0" w:color="000000"/>
              <w:right w:val="single" w:sz="8" w:space="0" w:color="000000"/>
            </w:tcBorders>
          </w:tcPr>
          <w:p w14:paraId="24A8D74B"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1CFCDF7A" w14:textId="77777777" w:rsidTr="00C11CB5">
        <w:tc>
          <w:tcPr>
            <w:tcW w:w="178" w:type="pct"/>
            <w:tcBorders>
              <w:top w:val="single" w:sz="8" w:space="0" w:color="000000"/>
              <w:left w:val="single" w:sz="8" w:space="0" w:color="000000"/>
              <w:bottom w:val="single" w:sz="8" w:space="0" w:color="000000"/>
              <w:right w:val="single" w:sz="8" w:space="0" w:color="000000"/>
            </w:tcBorders>
          </w:tcPr>
          <w:p w14:paraId="5978C1D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2.14</w:t>
            </w:r>
          </w:p>
        </w:tc>
        <w:tc>
          <w:tcPr>
            <w:tcW w:w="4088" w:type="pct"/>
            <w:gridSpan w:val="3"/>
            <w:tcBorders>
              <w:top w:val="single" w:sz="8" w:space="0" w:color="000000"/>
              <w:left w:val="single" w:sz="8" w:space="0" w:color="000000"/>
              <w:bottom w:val="single" w:sz="8" w:space="0" w:color="000000"/>
              <w:right w:val="single" w:sz="8" w:space="0" w:color="000000"/>
            </w:tcBorders>
          </w:tcPr>
          <w:p w14:paraId="08B1FB5A"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научно-педагогических работников без ученой степени - до 30 лет, кандидатов наук - до 35 лет, докторов наук - до 40 лет, в общей численности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14:paraId="2F046AC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5781789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8C34C6" w14:paraId="23284319" w14:textId="77777777" w:rsidTr="00C11CB5">
        <w:tc>
          <w:tcPr>
            <w:tcW w:w="178" w:type="pct"/>
            <w:tcBorders>
              <w:top w:val="single" w:sz="8" w:space="0" w:color="000000"/>
              <w:left w:val="single" w:sz="8" w:space="0" w:color="000000"/>
              <w:bottom w:val="single" w:sz="8" w:space="0" w:color="000000"/>
              <w:right w:val="single" w:sz="8" w:space="0" w:color="000000"/>
            </w:tcBorders>
          </w:tcPr>
          <w:p w14:paraId="2C1606E4"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2.15</w:t>
            </w:r>
          </w:p>
        </w:tc>
        <w:tc>
          <w:tcPr>
            <w:tcW w:w="4088" w:type="pct"/>
            <w:gridSpan w:val="3"/>
            <w:tcBorders>
              <w:top w:val="single" w:sz="8" w:space="0" w:color="000000"/>
              <w:left w:val="single" w:sz="8" w:space="0" w:color="000000"/>
              <w:bottom w:val="single" w:sz="8" w:space="0" w:color="000000"/>
              <w:right w:val="single" w:sz="8" w:space="0" w:color="000000"/>
            </w:tcBorders>
          </w:tcPr>
          <w:p w14:paraId="64131BD0"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научно-педагогических работников, имеющих ученую степень кандидата наук, в общей численности научно-педагогических работников образовательной организации</w:t>
            </w:r>
          </w:p>
        </w:tc>
        <w:tc>
          <w:tcPr>
            <w:tcW w:w="337" w:type="pct"/>
            <w:tcBorders>
              <w:top w:val="single" w:sz="8" w:space="0" w:color="000000"/>
              <w:left w:val="single" w:sz="8" w:space="0" w:color="000000"/>
              <w:bottom w:val="single" w:sz="8" w:space="0" w:color="000000"/>
              <w:right w:val="single" w:sz="8" w:space="0" w:color="000000"/>
            </w:tcBorders>
          </w:tcPr>
          <w:p w14:paraId="4C1EE33D"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58006B7B"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30,</w:t>
            </w:r>
            <w:r w:rsidR="00D056B5">
              <w:rPr>
                <w:rFonts w:ascii="Calibri" w:hAnsi="Calibri" w:cs="Calibri"/>
                <w:color w:val="000000"/>
                <w:sz w:val="20"/>
                <w:szCs w:val="20"/>
              </w:rPr>
              <w:t>1/79,21</w:t>
            </w:r>
          </w:p>
        </w:tc>
      </w:tr>
      <w:tr w:rsidR="008C34C6" w14:paraId="5CA321B4" w14:textId="77777777" w:rsidTr="00C11CB5">
        <w:tc>
          <w:tcPr>
            <w:tcW w:w="178" w:type="pct"/>
            <w:tcBorders>
              <w:top w:val="single" w:sz="8" w:space="0" w:color="000000"/>
              <w:left w:val="single" w:sz="8" w:space="0" w:color="000000"/>
              <w:bottom w:val="single" w:sz="8" w:space="0" w:color="000000"/>
              <w:right w:val="single" w:sz="8" w:space="0" w:color="000000"/>
            </w:tcBorders>
          </w:tcPr>
          <w:p w14:paraId="5AA2E1C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2.16</w:t>
            </w:r>
          </w:p>
        </w:tc>
        <w:tc>
          <w:tcPr>
            <w:tcW w:w="4088" w:type="pct"/>
            <w:gridSpan w:val="3"/>
            <w:tcBorders>
              <w:top w:val="single" w:sz="8" w:space="0" w:color="000000"/>
              <w:left w:val="single" w:sz="8" w:space="0" w:color="000000"/>
              <w:bottom w:val="single" w:sz="8" w:space="0" w:color="000000"/>
              <w:right w:val="single" w:sz="8" w:space="0" w:color="000000"/>
            </w:tcBorders>
          </w:tcPr>
          <w:p w14:paraId="35BBBADA"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научно-педагогических работников, имеющих ученую степень доктора наук, в общей численности научно-педагогических работников образовательной организации</w:t>
            </w:r>
          </w:p>
        </w:tc>
        <w:tc>
          <w:tcPr>
            <w:tcW w:w="337" w:type="pct"/>
            <w:tcBorders>
              <w:top w:val="single" w:sz="8" w:space="0" w:color="000000"/>
              <w:left w:val="single" w:sz="8" w:space="0" w:color="000000"/>
              <w:bottom w:val="single" w:sz="8" w:space="0" w:color="000000"/>
              <w:right w:val="single" w:sz="8" w:space="0" w:color="000000"/>
            </w:tcBorders>
          </w:tcPr>
          <w:p w14:paraId="7DFBFBD5"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46F914E3"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r w:rsidR="00D056B5">
              <w:rPr>
                <w:rFonts w:ascii="Calibri" w:hAnsi="Calibri" w:cs="Calibri"/>
                <w:color w:val="000000"/>
                <w:sz w:val="20"/>
                <w:szCs w:val="20"/>
              </w:rPr>
              <w:t>4</w:t>
            </w:r>
            <w:r>
              <w:rPr>
                <w:rFonts w:ascii="Calibri" w:hAnsi="Calibri" w:cs="Calibri"/>
                <w:color w:val="000000"/>
                <w:sz w:val="20"/>
                <w:szCs w:val="20"/>
              </w:rPr>
              <w:t>/1,</w:t>
            </w:r>
            <w:r w:rsidR="00D056B5">
              <w:rPr>
                <w:rFonts w:ascii="Calibri" w:hAnsi="Calibri" w:cs="Calibri"/>
                <w:color w:val="000000"/>
                <w:sz w:val="20"/>
                <w:szCs w:val="20"/>
              </w:rPr>
              <w:t>05</w:t>
            </w:r>
          </w:p>
        </w:tc>
      </w:tr>
      <w:tr w:rsidR="008C34C6" w14:paraId="37AC51DB" w14:textId="77777777" w:rsidTr="00C11CB5">
        <w:tc>
          <w:tcPr>
            <w:tcW w:w="178" w:type="pct"/>
            <w:tcBorders>
              <w:top w:val="single" w:sz="8" w:space="0" w:color="000000"/>
              <w:left w:val="single" w:sz="8" w:space="0" w:color="000000"/>
              <w:bottom w:val="nil"/>
              <w:right w:val="single" w:sz="8" w:space="0" w:color="000000"/>
            </w:tcBorders>
          </w:tcPr>
          <w:p w14:paraId="7950DD0A"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2.17</w:t>
            </w:r>
          </w:p>
        </w:tc>
        <w:tc>
          <w:tcPr>
            <w:tcW w:w="4088" w:type="pct"/>
            <w:gridSpan w:val="3"/>
            <w:tcBorders>
              <w:top w:val="single" w:sz="8" w:space="0" w:color="000000"/>
              <w:left w:val="single" w:sz="8" w:space="0" w:color="000000"/>
              <w:bottom w:val="nil"/>
              <w:right w:val="single" w:sz="8" w:space="0" w:color="000000"/>
            </w:tcBorders>
          </w:tcPr>
          <w:p w14:paraId="2E3CC2FE"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научно-педагогических работников, имеющих ученую степень кандидата и доктора наук, в общей численности научно-педагогических работников филиала (без совместителей и работающих по договорам гражданско-правового характера)</w:t>
            </w:r>
          </w:p>
        </w:tc>
        <w:tc>
          <w:tcPr>
            <w:tcW w:w="337" w:type="pct"/>
            <w:tcBorders>
              <w:top w:val="single" w:sz="8" w:space="0" w:color="000000"/>
              <w:left w:val="single" w:sz="8" w:space="0" w:color="000000"/>
              <w:bottom w:val="nil"/>
              <w:right w:val="single" w:sz="8" w:space="0" w:color="000000"/>
            </w:tcBorders>
          </w:tcPr>
          <w:p w14:paraId="6C115593"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nil"/>
              <w:right w:val="single" w:sz="8" w:space="0" w:color="000000"/>
            </w:tcBorders>
          </w:tcPr>
          <w:p w14:paraId="700CD74B"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w:t>
            </w:r>
          </w:p>
        </w:tc>
      </w:tr>
      <w:tr w:rsidR="008C34C6" w14:paraId="6D822312" w14:textId="77777777" w:rsidTr="00C11CB5">
        <w:tc>
          <w:tcPr>
            <w:tcW w:w="178" w:type="pct"/>
            <w:tcBorders>
              <w:top w:val="single" w:sz="8" w:space="0" w:color="000000"/>
              <w:left w:val="single" w:sz="8" w:space="0" w:color="000000"/>
              <w:bottom w:val="single" w:sz="8" w:space="0" w:color="000000"/>
              <w:right w:val="single" w:sz="8" w:space="0" w:color="000000"/>
            </w:tcBorders>
          </w:tcPr>
          <w:p w14:paraId="68CD10E7"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2.18</w:t>
            </w:r>
          </w:p>
        </w:tc>
        <w:tc>
          <w:tcPr>
            <w:tcW w:w="4088" w:type="pct"/>
            <w:gridSpan w:val="3"/>
            <w:tcBorders>
              <w:top w:val="single" w:sz="8" w:space="0" w:color="000000"/>
              <w:left w:val="single" w:sz="8" w:space="0" w:color="000000"/>
              <w:bottom w:val="single" w:sz="8" w:space="0" w:color="000000"/>
              <w:right w:val="single" w:sz="8" w:space="0" w:color="000000"/>
            </w:tcBorders>
          </w:tcPr>
          <w:p w14:paraId="1E0E5FA9"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Количество научных журналов, в том числе электронных, издаваемых образовательной организацией</w:t>
            </w:r>
          </w:p>
        </w:tc>
        <w:tc>
          <w:tcPr>
            <w:tcW w:w="337" w:type="pct"/>
            <w:tcBorders>
              <w:top w:val="single" w:sz="8" w:space="0" w:color="000000"/>
              <w:left w:val="single" w:sz="8" w:space="0" w:color="000000"/>
              <w:bottom w:val="single" w:sz="8" w:space="0" w:color="000000"/>
              <w:right w:val="single" w:sz="8" w:space="0" w:color="000000"/>
            </w:tcBorders>
          </w:tcPr>
          <w:p w14:paraId="2878A5E5"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14:paraId="37811151"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34644F2A" w14:textId="77777777" w:rsidTr="00C11CB5">
        <w:tc>
          <w:tcPr>
            <w:tcW w:w="178" w:type="pct"/>
            <w:tcBorders>
              <w:top w:val="single" w:sz="8" w:space="0" w:color="000000"/>
              <w:left w:val="single" w:sz="8" w:space="0" w:color="000000"/>
              <w:bottom w:val="single" w:sz="8" w:space="0" w:color="000000"/>
              <w:right w:val="single" w:sz="8" w:space="0" w:color="000000"/>
            </w:tcBorders>
          </w:tcPr>
          <w:p w14:paraId="348850CB"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2.19</w:t>
            </w:r>
          </w:p>
        </w:tc>
        <w:tc>
          <w:tcPr>
            <w:tcW w:w="4088" w:type="pct"/>
            <w:gridSpan w:val="3"/>
            <w:tcBorders>
              <w:top w:val="single" w:sz="8" w:space="0" w:color="000000"/>
              <w:left w:val="single" w:sz="8" w:space="0" w:color="000000"/>
              <w:bottom w:val="single" w:sz="8" w:space="0" w:color="000000"/>
              <w:right w:val="single" w:sz="8" w:space="0" w:color="000000"/>
            </w:tcBorders>
          </w:tcPr>
          <w:p w14:paraId="6C903AE9"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Количество грантов за отчетный период в расчете на 100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14:paraId="7430DB34"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14:paraId="11563CB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72160BD8" w14:textId="77777777" w:rsidTr="00C11CB5">
        <w:tc>
          <w:tcPr>
            <w:tcW w:w="178" w:type="pct"/>
            <w:tcBorders>
              <w:top w:val="single" w:sz="8" w:space="0" w:color="000000"/>
              <w:left w:val="single" w:sz="8" w:space="0" w:color="000000"/>
              <w:bottom w:val="single" w:sz="8" w:space="0" w:color="000000"/>
              <w:right w:val="single" w:sz="8" w:space="0" w:color="000000"/>
            </w:tcBorders>
          </w:tcPr>
          <w:p w14:paraId="073DBC74" w14:textId="77777777" w:rsidR="008C34C6" w:rsidRDefault="008C34C6" w:rsidP="008A5A0E">
            <w:pPr>
              <w:autoSpaceDE w:val="0"/>
              <w:autoSpaceDN w:val="0"/>
              <w:adjustRightInd w:val="0"/>
              <w:spacing w:after="0" w:line="240" w:lineRule="auto"/>
              <w:ind w:left="15"/>
              <w:jc w:val="center"/>
              <w:rPr>
                <w:rFonts w:ascii="Calibri" w:hAnsi="Calibri" w:cs="Calibri"/>
                <w:b/>
                <w:bCs/>
                <w:color w:val="000000"/>
                <w:sz w:val="20"/>
                <w:szCs w:val="20"/>
              </w:rPr>
            </w:pPr>
            <w:r>
              <w:rPr>
                <w:rFonts w:ascii="Calibri" w:hAnsi="Calibri" w:cs="Calibri"/>
                <w:b/>
                <w:bCs/>
                <w:color w:val="000000"/>
                <w:sz w:val="20"/>
                <w:szCs w:val="20"/>
              </w:rPr>
              <w:t>3</w:t>
            </w:r>
          </w:p>
        </w:tc>
        <w:tc>
          <w:tcPr>
            <w:tcW w:w="4822" w:type="pct"/>
            <w:gridSpan w:val="5"/>
            <w:tcBorders>
              <w:top w:val="single" w:sz="8" w:space="0" w:color="000000"/>
              <w:left w:val="single" w:sz="8" w:space="0" w:color="000000"/>
              <w:bottom w:val="single" w:sz="8" w:space="0" w:color="000000"/>
              <w:right w:val="single" w:sz="8" w:space="0" w:color="000000"/>
            </w:tcBorders>
          </w:tcPr>
          <w:p w14:paraId="66735879" w14:textId="77777777" w:rsidR="008C34C6" w:rsidRDefault="008C34C6" w:rsidP="008A5A0E">
            <w:pPr>
              <w:autoSpaceDE w:val="0"/>
              <w:autoSpaceDN w:val="0"/>
              <w:adjustRightInd w:val="0"/>
              <w:spacing w:after="0" w:line="240" w:lineRule="auto"/>
              <w:ind w:left="15"/>
              <w:rPr>
                <w:rFonts w:ascii="Calibri" w:hAnsi="Calibri" w:cs="Calibri"/>
                <w:b/>
                <w:bCs/>
                <w:color w:val="000000"/>
                <w:sz w:val="20"/>
                <w:szCs w:val="20"/>
              </w:rPr>
            </w:pPr>
            <w:r>
              <w:rPr>
                <w:rFonts w:ascii="Calibri" w:hAnsi="Calibri" w:cs="Calibri"/>
                <w:b/>
                <w:bCs/>
                <w:color w:val="000000"/>
                <w:sz w:val="20"/>
                <w:szCs w:val="20"/>
              </w:rPr>
              <w:t>Международная деятельность</w:t>
            </w:r>
          </w:p>
        </w:tc>
      </w:tr>
      <w:tr w:rsidR="008C34C6" w14:paraId="66E6AE08" w14:textId="77777777" w:rsidTr="00C11CB5">
        <w:tc>
          <w:tcPr>
            <w:tcW w:w="178" w:type="pct"/>
            <w:tcBorders>
              <w:top w:val="single" w:sz="8" w:space="0" w:color="000000"/>
              <w:left w:val="single" w:sz="8" w:space="0" w:color="000000"/>
              <w:bottom w:val="single" w:sz="8" w:space="0" w:color="000000"/>
              <w:right w:val="single" w:sz="8" w:space="0" w:color="000000"/>
            </w:tcBorders>
          </w:tcPr>
          <w:p w14:paraId="52D16144"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3.1</w:t>
            </w:r>
          </w:p>
        </w:tc>
        <w:tc>
          <w:tcPr>
            <w:tcW w:w="4088" w:type="pct"/>
            <w:gridSpan w:val="3"/>
            <w:tcBorders>
              <w:top w:val="single" w:sz="8" w:space="0" w:color="000000"/>
              <w:left w:val="single" w:sz="8" w:space="0" w:color="000000"/>
              <w:bottom w:val="single" w:sz="8" w:space="0" w:color="000000"/>
              <w:right w:val="single" w:sz="8" w:space="0" w:color="000000"/>
            </w:tcBorders>
          </w:tcPr>
          <w:p w14:paraId="458D5B06"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иностранных студентов (курсантов) (кроме стран Содружества Независимых Государств (далее - СНГ)), обучающихся по образовательным программам бакалавриата, программам специалитета, программам магистратуры, в общей численности студентов (курсантов), в том числе:</w:t>
            </w:r>
          </w:p>
        </w:tc>
        <w:tc>
          <w:tcPr>
            <w:tcW w:w="337" w:type="pct"/>
            <w:tcBorders>
              <w:top w:val="single" w:sz="8" w:space="0" w:color="000000"/>
              <w:left w:val="single" w:sz="8" w:space="0" w:color="000000"/>
              <w:bottom w:val="single" w:sz="8" w:space="0" w:color="000000"/>
              <w:right w:val="single" w:sz="8" w:space="0" w:color="000000"/>
            </w:tcBorders>
          </w:tcPr>
          <w:p w14:paraId="5AE9CF8B"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56CBE395"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8C34C6" w14:paraId="52F14E26" w14:textId="77777777" w:rsidTr="00C11CB5">
        <w:tc>
          <w:tcPr>
            <w:tcW w:w="178" w:type="pct"/>
            <w:tcBorders>
              <w:top w:val="single" w:sz="8" w:space="0" w:color="000000"/>
              <w:left w:val="single" w:sz="8" w:space="0" w:color="000000"/>
              <w:bottom w:val="single" w:sz="8" w:space="0" w:color="000000"/>
              <w:right w:val="single" w:sz="8" w:space="0" w:color="000000"/>
            </w:tcBorders>
          </w:tcPr>
          <w:p w14:paraId="3AAF601E"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3.1.1</w:t>
            </w:r>
          </w:p>
        </w:tc>
        <w:tc>
          <w:tcPr>
            <w:tcW w:w="4088" w:type="pct"/>
            <w:gridSpan w:val="3"/>
            <w:tcBorders>
              <w:top w:val="single" w:sz="8" w:space="0" w:color="000000"/>
              <w:left w:val="single" w:sz="8" w:space="0" w:color="000000"/>
              <w:bottom w:val="single" w:sz="8" w:space="0" w:color="000000"/>
              <w:right w:val="single" w:sz="8" w:space="0" w:color="000000"/>
            </w:tcBorders>
          </w:tcPr>
          <w:p w14:paraId="7507385C"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 xml:space="preserve">     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14:paraId="310A1CFB"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6C0690E3"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8C34C6" w14:paraId="3D6E2E74" w14:textId="77777777" w:rsidTr="00C11CB5">
        <w:tc>
          <w:tcPr>
            <w:tcW w:w="178" w:type="pct"/>
            <w:tcBorders>
              <w:top w:val="single" w:sz="8" w:space="0" w:color="000000"/>
              <w:left w:val="single" w:sz="8" w:space="0" w:color="000000"/>
              <w:bottom w:val="single" w:sz="8" w:space="0" w:color="000000"/>
              <w:right w:val="single" w:sz="8" w:space="0" w:color="000000"/>
            </w:tcBorders>
          </w:tcPr>
          <w:p w14:paraId="0E4FE10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3.1.2</w:t>
            </w:r>
          </w:p>
        </w:tc>
        <w:tc>
          <w:tcPr>
            <w:tcW w:w="4088" w:type="pct"/>
            <w:gridSpan w:val="3"/>
            <w:tcBorders>
              <w:top w:val="single" w:sz="8" w:space="0" w:color="000000"/>
              <w:left w:val="single" w:sz="8" w:space="0" w:color="000000"/>
              <w:bottom w:val="single" w:sz="8" w:space="0" w:color="000000"/>
              <w:right w:val="single" w:sz="8" w:space="0" w:color="000000"/>
            </w:tcBorders>
          </w:tcPr>
          <w:p w14:paraId="297949A6"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 xml:space="preserve">     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14:paraId="2D0B394D"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22A20A34"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8C34C6" w14:paraId="25121671" w14:textId="77777777" w:rsidTr="00C11CB5">
        <w:tc>
          <w:tcPr>
            <w:tcW w:w="178" w:type="pct"/>
            <w:tcBorders>
              <w:top w:val="single" w:sz="8" w:space="0" w:color="000000"/>
              <w:left w:val="single" w:sz="8" w:space="0" w:color="000000"/>
              <w:bottom w:val="single" w:sz="8" w:space="0" w:color="000000"/>
              <w:right w:val="single" w:sz="8" w:space="0" w:color="000000"/>
            </w:tcBorders>
          </w:tcPr>
          <w:p w14:paraId="46F8EF8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3.1.3</w:t>
            </w:r>
          </w:p>
        </w:tc>
        <w:tc>
          <w:tcPr>
            <w:tcW w:w="4088" w:type="pct"/>
            <w:gridSpan w:val="3"/>
            <w:tcBorders>
              <w:top w:val="single" w:sz="8" w:space="0" w:color="000000"/>
              <w:left w:val="single" w:sz="8" w:space="0" w:color="000000"/>
              <w:bottom w:val="single" w:sz="8" w:space="0" w:color="000000"/>
              <w:right w:val="single" w:sz="8" w:space="0" w:color="000000"/>
            </w:tcBorders>
          </w:tcPr>
          <w:p w14:paraId="5709201F"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 xml:space="preserve">     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14:paraId="1422338F"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7F20B6CF"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8C34C6" w14:paraId="584ED748" w14:textId="77777777" w:rsidTr="00C11CB5">
        <w:tc>
          <w:tcPr>
            <w:tcW w:w="178" w:type="pct"/>
            <w:tcBorders>
              <w:top w:val="single" w:sz="8" w:space="0" w:color="000000"/>
              <w:left w:val="single" w:sz="8" w:space="0" w:color="000000"/>
              <w:bottom w:val="single" w:sz="8" w:space="0" w:color="000000"/>
              <w:right w:val="single" w:sz="8" w:space="0" w:color="000000"/>
            </w:tcBorders>
          </w:tcPr>
          <w:p w14:paraId="41F3AE9D"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3.2</w:t>
            </w:r>
          </w:p>
        </w:tc>
        <w:tc>
          <w:tcPr>
            <w:tcW w:w="4088" w:type="pct"/>
            <w:gridSpan w:val="3"/>
            <w:tcBorders>
              <w:top w:val="single" w:sz="8" w:space="0" w:color="000000"/>
              <w:left w:val="single" w:sz="8" w:space="0" w:color="000000"/>
              <w:bottom w:val="single" w:sz="8" w:space="0" w:color="000000"/>
              <w:right w:val="single" w:sz="8" w:space="0" w:color="000000"/>
            </w:tcBorders>
          </w:tcPr>
          <w:p w14:paraId="3C7E9467"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иностранных студентов (курсантов) из стран СНГ, обучающихся по образовательным программам бакалавриата, программам специалитета, программам магистратуры, в общей численности студентов (курсантов), в том числе:</w:t>
            </w:r>
          </w:p>
        </w:tc>
        <w:tc>
          <w:tcPr>
            <w:tcW w:w="337" w:type="pct"/>
            <w:tcBorders>
              <w:top w:val="single" w:sz="8" w:space="0" w:color="000000"/>
              <w:left w:val="single" w:sz="8" w:space="0" w:color="000000"/>
              <w:bottom w:val="single" w:sz="8" w:space="0" w:color="000000"/>
              <w:right w:val="single" w:sz="8" w:space="0" w:color="000000"/>
            </w:tcBorders>
          </w:tcPr>
          <w:p w14:paraId="5F100550"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04A8BC5C" w14:textId="77777777" w:rsidR="008C34C6" w:rsidRDefault="00D056B5"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5/0,51</w:t>
            </w:r>
          </w:p>
        </w:tc>
      </w:tr>
      <w:tr w:rsidR="008C34C6" w14:paraId="38DB080C" w14:textId="77777777" w:rsidTr="00C11CB5">
        <w:tc>
          <w:tcPr>
            <w:tcW w:w="178" w:type="pct"/>
            <w:tcBorders>
              <w:top w:val="single" w:sz="8" w:space="0" w:color="000000"/>
              <w:left w:val="single" w:sz="8" w:space="0" w:color="000000"/>
              <w:bottom w:val="single" w:sz="8" w:space="0" w:color="000000"/>
              <w:right w:val="single" w:sz="8" w:space="0" w:color="000000"/>
            </w:tcBorders>
          </w:tcPr>
          <w:p w14:paraId="63A5D865"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3.2.1</w:t>
            </w:r>
          </w:p>
        </w:tc>
        <w:tc>
          <w:tcPr>
            <w:tcW w:w="4088" w:type="pct"/>
            <w:gridSpan w:val="3"/>
            <w:tcBorders>
              <w:top w:val="single" w:sz="8" w:space="0" w:color="000000"/>
              <w:left w:val="single" w:sz="8" w:space="0" w:color="000000"/>
              <w:bottom w:val="single" w:sz="8" w:space="0" w:color="000000"/>
              <w:right w:val="single" w:sz="8" w:space="0" w:color="000000"/>
            </w:tcBorders>
          </w:tcPr>
          <w:p w14:paraId="6C6B8277"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 xml:space="preserve">     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14:paraId="7378FF05"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03DC6353"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2/0,5</w:t>
            </w:r>
            <w:r w:rsidR="00D056B5">
              <w:rPr>
                <w:rFonts w:ascii="Calibri" w:hAnsi="Calibri" w:cs="Calibri"/>
                <w:color w:val="000000"/>
                <w:sz w:val="20"/>
                <w:szCs w:val="20"/>
              </w:rPr>
              <w:t>3</w:t>
            </w:r>
          </w:p>
        </w:tc>
      </w:tr>
      <w:tr w:rsidR="008C34C6" w14:paraId="3F1F0755" w14:textId="77777777" w:rsidTr="00C11CB5">
        <w:tc>
          <w:tcPr>
            <w:tcW w:w="178" w:type="pct"/>
            <w:tcBorders>
              <w:top w:val="single" w:sz="8" w:space="0" w:color="000000"/>
              <w:left w:val="single" w:sz="8" w:space="0" w:color="000000"/>
              <w:bottom w:val="single" w:sz="8" w:space="0" w:color="000000"/>
              <w:right w:val="single" w:sz="8" w:space="0" w:color="000000"/>
            </w:tcBorders>
          </w:tcPr>
          <w:p w14:paraId="45D0843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3.2.2</w:t>
            </w:r>
          </w:p>
        </w:tc>
        <w:tc>
          <w:tcPr>
            <w:tcW w:w="4088" w:type="pct"/>
            <w:gridSpan w:val="3"/>
            <w:tcBorders>
              <w:top w:val="single" w:sz="8" w:space="0" w:color="000000"/>
              <w:left w:val="single" w:sz="8" w:space="0" w:color="000000"/>
              <w:bottom w:val="single" w:sz="8" w:space="0" w:color="000000"/>
              <w:right w:val="single" w:sz="8" w:space="0" w:color="000000"/>
            </w:tcBorders>
          </w:tcPr>
          <w:p w14:paraId="6B6DBD66"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 xml:space="preserve">     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14:paraId="6C07D675"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03BB2FA2" w14:textId="77777777" w:rsidR="008C34C6" w:rsidRDefault="00D056B5"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3/1,33</w:t>
            </w:r>
          </w:p>
        </w:tc>
      </w:tr>
      <w:tr w:rsidR="008C34C6" w14:paraId="5E081341" w14:textId="77777777" w:rsidTr="00C11CB5">
        <w:tc>
          <w:tcPr>
            <w:tcW w:w="178" w:type="pct"/>
            <w:tcBorders>
              <w:top w:val="single" w:sz="8" w:space="0" w:color="000000"/>
              <w:left w:val="single" w:sz="8" w:space="0" w:color="000000"/>
              <w:bottom w:val="single" w:sz="8" w:space="0" w:color="000000"/>
              <w:right w:val="single" w:sz="8" w:space="0" w:color="000000"/>
            </w:tcBorders>
          </w:tcPr>
          <w:p w14:paraId="24692B8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3.2.3</w:t>
            </w:r>
          </w:p>
        </w:tc>
        <w:tc>
          <w:tcPr>
            <w:tcW w:w="4088" w:type="pct"/>
            <w:gridSpan w:val="3"/>
            <w:tcBorders>
              <w:top w:val="single" w:sz="8" w:space="0" w:color="000000"/>
              <w:left w:val="single" w:sz="8" w:space="0" w:color="000000"/>
              <w:bottom w:val="single" w:sz="8" w:space="0" w:color="000000"/>
              <w:right w:val="single" w:sz="8" w:space="0" w:color="000000"/>
            </w:tcBorders>
          </w:tcPr>
          <w:p w14:paraId="71B7F092"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 xml:space="preserve">     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tcPr>
          <w:p w14:paraId="38950E05"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4947AEC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8C34C6" w14:paraId="6FDAADCC" w14:textId="77777777" w:rsidTr="00C11CB5">
        <w:tc>
          <w:tcPr>
            <w:tcW w:w="178" w:type="pct"/>
            <w:tcBorders>
              <w:top w:val="single" w:sz="8" w:space="0" w:color="000000"/>
              <w:left w:val="single" w:sz="8" w:space="0" w:color="000000"/>
              <w:bottom w:val="single" w:sz="8" w:space="0" w:color="000000"/>
              <w:right w:val="single" w:sz="8" w:space="0" w:color="000000"/>
            </w:tcBorders>
          </w:tcPr>
          <w:p w14:paraId="76D78917"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lastRenderedPageBreak/>
              <w:t>3.3</w:t>
            </w:r>
          </w:p>
        </w:tc>
        <w:tc>
          <w:tcPr>
            <w:tcW w:w="4088" w:type="pct"/>
            <w:gridSpan w:val="3"/>
            <w:tcBorders>
              <w:top w:val="single" w:sz="8" w:space="0" w:color="000000"/>
              <w:left w:val="single" w:sz="8" w:space="0" w:color="000000"/>
              <w:bottom w:val="single" w:sz="8" w:space="0" w:color="000000"/>
              <w:right w:val="single" w:sz="8" w:space="0" w:color="000000"/>
            </w:tcBorders>
          </w:tcPr>
          <w:p w14:paraId="45B32773"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иностранных студентов (курсантов) (кроме стран СНГ), завершивших освоение образовательных программ бакалавриата, программ специалитета, программ магистратуры, в общем выпуске студентов (курсантов)</w:t>
            </w:r>
          </w:p>
        </w:tc>
        <w:tc>
          <w:tcPr>
            <w:tcW w:w="337" w:type="pct"/>
            <w:tcBorders>
              <w:top w:val="single" w:sz="8" w:space="0" w:color="000000"/>
              <w:left w:val="single" w:sz="8" w:space="0" w:color="000000"/>
              <w:bottom w:val="single" w:sz="8" w:space="0" w:color="000000"/>
              <w:right w:val="single" w:sz="8" w:space="0" w:color="000000"/>
            </w:tcBorders>
          </w:tcPr>
          <w:p w14:paraId="04FD366E"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011DD0AA"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8C34C6" w14:paraId="223B9E0E" w14:textId="77777777" w:rsidTr="00C11CB5">
        <w:tc>
          <w:tcPr>
            <w:tcW w:w="178" w:type="pct"/>
            <w:tcBorders>
              <w:top w:val="single" w:sz="8" w:space="0" w:color="000000"/>
              <w:left w:val="single" w:sz="8" w:space="0" w:color="000000"/>
              <w:bottom w:val="single" w:sz="8" w:space="0" w:color="000000"/>
              <w:right w:val="single" w:sz="8" w:space="0" w:color="000000"/>
            </w:tcBorders>
          </w:tcPr>
          <w:p w14:paraId="334A531D"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3.4</w:t>
            </w:r>
          </w:p>
        </w:tc>
        <w:tc>
          <w:tcPr>
            <w:tcW w:w="4088" w:type="pct"/>
            <w:gridSpan w:val="3"/>
            <w:tcBorders>
              <w:top w:val="single" w:sz="8" w:space="0" w:color="000000"/>
              <w:left w:val="single" w:sz="8" w:space="0" w:color="000000"/>
              <w:bottom w:val="single" w:sz="8" w:space="0" w:color="000000"/>
              <w:right w:val="single" w:sz="8" w:space="0" w:color="000000"/>
            </w:tcBorders>
          </w:tcPr>
          <w:p w14:paraId="4563430C"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иностранных студентов (курсантов) из стран СНГ, завершивших освоение образовательных программ бакалавриата, программ специалитета, программ магистратуры, в общем выпуске студентов (курсантов)</w:t>
            </w:r>
          </w:p>
        </w:tc>
        <w:tc>
          <w:tcPr>
            <w:tcW w:w="337" w:type="pct"/>
            <w:tcBorders>
              <w:top w:val="single" w:sz="8" w:space="0" w:color="000000"/>
              <w:left w:val="single" w:sz="8" w:space="0" w:color="000000"/>
              <w:bottom w:val="single" w:sz="8" w:space="0" w:color="000000"/>
              <w:right w:val="single" w:sz="8" w:space="0" w:color="000000"/>
            </w:tcBorders>
          </w:tcPr>
          <w:p w14:paraId="0C0FF017"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5A7A55D4"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8C34C6" w14:paraId="3B2B7A0C" w14:textId="77777777" w:rsidTr="00C11CB5">
        <w:tc>
          <w:tcPr>
            <w:tcW w:w="178" w:type="pct"/>
            <w:tcBorders>
              <w:top w:val="single" w:sz="8" w:space="0" w:color="000000"/>
              <w:left w:val="single" w:sz="8" w:space="0" w:color="000000"/>
              <w:bottom w:val="single" w:sz="8" w:space="0" w:color="000000"/>
              <w:right w:val="single" w:sz="8" w:space="0" w:color="000000"/>
            </w:tcBorders>
          </w:tcPr>
          <w:p w14:paraId="642B321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3.5</w:t>
            </w:r>
          </w:p>
        </w:tc>
        <w:tc>
          <w:tcPr>
            <w:tcW w:w="4088" w:type="pct"/>
            <w:gridSpan w:val="3"/>
            <w:tcBorders>
              <w:top w:val="single" w:sz="8" w:space="0" w:color="000000"/>
              <w:left w:val="single" w:sz="8" w:space="0" w:color="000000"/>
              <w:bottom w:val="single" w:sz="8" w:space="0" w:color="000000"/>
              <w:right w:val="single" w:sz="8" w:space="0" w:color="000000"/>
            </w:tcBorders>
          </w:tcPr>
          <w:p w14:paraId="682E50C2"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студентов (курсантов) образовательной организации, обучающихся по очной форме обучения по образовательным программам бакалавриата, программам специалитета, программам магистратуры, прошедших обучение за рубежом не менее семестра (триместра), в общей численности студентов (курсантов)</w:t>
            </w:r>
          </w:p>
        </w:tc>
        <w:tc>
          <w:tcPr>
            <w:tcW w:w="337" w:type="pct"/>
            <w:tcBorders>
              <w:top w:val="single" w:sz="8" w:space="0" w:color="000000"/>
              <w:left w:val="single" w:sz="8" w:space="0" w:color="000000"/>
              <w:bottom w:val="single" w:sz="8" w:space="0" w:color="000000"/>
              <w:right w:val="single" w:sz="8" w:space="0" w:color="000000"/>
            </w:tcBorders>
          </w:tcPr>
          <w:p w14:paraId="53DD1497"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636BD73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8C34C6" w14:paraId="0E44BA37" w14:textId="77777777" w:rsidTr="00C11CB5">
        <w:tc>
          <w:tcPr>
            <w:tcW w:w="178" w:type="pct"/>
            <w:tcBorders>
              <w:top w:val="single" w:sz="8" w:space="0" w:color="000000"/>
              <w:left w:val="single" w:sz="8" w:space="0" w:color="000000"/>
              <w:bottom w:val="single" w:sz="8" w:space="0" w:color="000000"/>
              <w:right w:val="single" w:sz="8" w:space="0" w:color="000000"/>
            </w:tcBorders>
          </w:tcPr>
          <w:p w14:paraId="0DF5F2E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3.6</w:t>
            </w:r>
          </w:p>
        </w:tc>
        <w:tc>
          <w:tcPr>
            <w:tcW w:w="4088" w:type="pct"/>
            <w:gridSpan w:val="3"/>
            <w:tcBorders>
              <w:top w:val="single" w:sz="8" w:space="0" w:color="000000"/>
              <w:left w:val="single" w:sz="8" w:space="0" w:color="000000"/>
              <w:bottom w:val="single" w:sz="8" w:space="0" w:color="000000"/>
              <w:right w:val="single" w:sz="8" w:space="0" w:color="000000"/>
            </w:tcBorders>
          </w:tcPr>
          <w:p w14:paraId="2F737762"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Численность студентов (курсантов) иностранных образовательных организаций, прошедших обучение в образовательной организации по очной форме обучения по образовательным программам бакалавриата, программам специалитета, программам магистратуры, не менее семестра (триместра)</w:t>
            </w:r>
          </w:p>
        </w:tc>
        <w:tc>
          <w:tcPr>
            <w:tcW w:w="337" w:type="pct"/>
            <w:tcBorders>
              <w:top w:val="single" w:sz="8" w:space="0" w:color="000000"/>
              <w:left w:val="single" w:sz="8" w:space="0" w:color="000000"/>
              <w:bottom w:val="single" w:sz="8" w:space="0" w:color="000000"/>
              <w:right w:val="single" w:sz="8" w:space="0" w:color="000000"/>
            </w:tcBorders>
          </w:tcPr>
          <w:p w14:paraId="7BB7B5AD"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51C1AE33"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7ABEC49E" w14:textId="77777777" w:rsidTr="00C11CB5">
        <w:tc>
          <w:tcPr>
            <w:tcW w:w="178" w:type="pct"/>
            <w:tcBorders>
              <w:top w:val="single" w:sz="8" w:space="0" w:color="000000"/>
              <w:left w:val="single" w:sz="8" w:space="0" w:color="000000"/>
              <w:bottom w:val="single" w:sz="8" w:space="0" w:color="000000"/>
              <w:right w:val="single" w:sz="8" w:space="0" w:color="000000"/>
            </w:tcBorders>
          </w:tcPr>
          <w:p w14:paraId="7DA881BB"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3.7</w:t>
            </w:r>
          </w:p>
        </w:tc>
        <w:tc>
          <w:tcPr>
            <w:tcW w:w="4088" w:type="pct"/>
            <w:gridSpan w:val="3"/>
            <w:tcBorders>
              <w:top w:val="single" w:sz="8" w:space="0" w:color="000000"/>
              <w:left w:val="single" w:sz="8" w:space="0" w:color="000000"/>
              <w:bottom w:val="single" w:sz="8" w:space="0" w:color="000000"/>
              <w:right w:val="single" w:sz="8" w:space="0" w:color="000000"/>
            </w:tcBorders>
          </w:tcPr>
          <w:p w14:paraId="4485D426"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иностранных граждан из числа научно-педагогических работников в общей численности научно-педагогических работников</w:t>
            </w:r>
          </w:p>
        </w:tc>
        <w:tc>
          <w:tcPr>
            <w:tcW w:w="337" w:type="pct"/>
            <w:tcBorders>
              <w:top w:val="single" w:sz="8" w:space="0" w:color="000000"/>
              <w:left w:val="single" w:sz="8" w:space="0" w:color="000000"/>
              <w:bottom w:val="single" w:sz="8" w:space="0" w:color="000000"/>
              <w:right w:val="single" w:sz="8" w:space="0" w:color="000000"/>
            </w:tcBorders>
          </w:tcPr>
          <w:p w14:paraId="5D28A153"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7AC1E017"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8C34C6" w14:paraId="7E78725D" w14:textId="77777777" w:rsidTr="00C11CB5">
        <w:tc>
          <w:tcPr>
            <w:tcW w:w="178" w:type="pct"/>
            <w:tcBorders>
              <w:top w:val="single" w:sz="8" w:space="0" w:color="000000"/>
              <w:left w:val="single" w:sz="8" w:space="0" w:color="000000"/>
              <w:bottom w:val="single" w:sz="8" w:space="0" w:color="000000"/>
              <w:right w:val="single" w:sz="8" w:space="0" w:color="000000"/>
            </w:tcBorders>
          </w:tcPr>
          <w:p w14:paraId="0389E1C1"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3.8</w:t>
            </w:r>
          </w:p>
        </w:tc>
        <w:tc>
          <w:tcPr>
            <w:tcW w:w="4088" w:type="pct"/>
            <w:gridSpan w:val="3"/>
            <w:tcBorders>
              <w:top w:val="single" w:sz="8" w:space="0" w:color="000000"/>
              <w:left w:val="single" w:sz="8" w:space="0" w:color="000000"/>
              <w:bottom w:val="single" w:sz="8" w:space="0" w:color="000000"/>
              <w:right w:val="single" w:sz="8" w:space="0" w:color="000000"/>
            </w:tcBorders>
          </w:tcPr>
          <w:p w14:paraId="5BA6626F"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иностранных граждан (кроме стран СНГ) из числа аспирантов (адъюнктов, ординаторов, интернов, ассистентов-стажеров) образовательной организации в общей численности аспирантов (адъюнктов, ординаторов, интернов, ассистентов-стажеров)</w:t>
            </w:r>
          </w:p>
        </w:tc>
        <w:tc>
          <w:tcPr>
            <w:tcW w:w="337" w:type="pct"/>
            <w:tcBorders>
              <w:top w:val="single" w:sz="8" w:space="0" w:color="000000"/>
              <w:left w:val="single" w:sz="8" w:space="0" w:color="000000"/>
              <w:bottom w:val="single" w:sz="8" w:space="0" w:color="000000"/>
              <w:right w:val="single" w:sz="8" w:space="0" w:color="000000"/>
            </w:tcBorders>
          </w:tcPr>
          <w:p w14:paraId="191B1471"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3EEBFDE8"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8C34C6" w14:paraId="472A25B7" w14:textId="77777777" w:rsidTr="00C11CB5">
        <w:tc>
          <w:tcPr>
            <w:tcW w:w="178" w:type="pct"/>
            <w:tcBorders>
              <w:top w:val="single" w:sz="8" w:space="0" w:color="000000"/>
              <w:left w:val="single" w:sz="8" w:space="0" w:color="000000"/>
              <w:bottom w:val="single" w:sz="8" w:space="0" w:color="000000"/>
              <w:right w:val="single" w:sz="8" w:space="0" w:color="000000"/>
            </w:tcBorders>
          </w:tcPr>
          <w:p w14:paraId="6DC845C1"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3.9</w:t>
            </w:r>
          </w:p>
        </w:tc>
        <w:tc>
          <w:tcPr>
            <w:tcW w:w="4088" w:type="pct"/>
            <w:gridSpan w:val="3"/>
            <w:tcBorders>
              <w:top w:val="single" w:sz="8" w:space="0" w:color="000000"/>
              <w:left w:val="single" w:sz="8" w:space="0" w:color="000000"/>
              <w:bottom w:val="single" w:sz="8" w:space="0" w:color="000000"/>
              <w:right w:val="single" w:sz="8" w:space="0" w:color="000000"/>
            </w:tcBorders>
          </w:tcPr>
          <w:p w14:paraId="3728F393"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иностранных граждан стран СНГ из числа аспирантов (адъюнктов, ординаторов, интернов, ассистентов-стажеров) образовательной организации в общей численности аспирантов (адъюнктов, ординаторов, интернов, ассистентов-стажеров)</w:t>
            </w:r>
          </w:p>
        </w:tc>
        <w:tc>
          <w:tcPr>
            <w:tcW w:w="337" w:type="pct"/>
            <w:tcBorders>
              <w:top w:val="single" w:sz="8" w:space="0" w:color="000000"/>
              <w:left w:val="single" w:sz="8" w:space="0" w:color="000000"/>
              <w:bottom w:val="single" w:sz="8" w:space="0" w:color="000000"/>
              <w:right w:val="single" w:sz="8" w:space="0" w:color="000000"/>
            </w:tcBorders>
          </w:tcPr>
          <w:p w14:paraId="39152EF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7CB8588D"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0/0</w:t>
            </w:r>
          </w:p>
        </w:tc>
      </w:tr>
      <w:tr w:rsidR="008C34C6" w14:paraId="073B3EF2" w14:textId="77777777" w:rsidTr="00C11CB5">
        <w:tc>
          <w:tcPr>
            <w:tcW w:w="178" w:type="pct"/>
            <w:tcBorders>
              <w:top w:val="single" w:sz="8" w:space="0" w:color="000000"/>
              <w:left w:val="single" w:sz="8" w:space="0" w:color="000000"/>
              <w:bottom w:val="single" w:sz="8" w:space="0" w:color="000000"/>
              <w:right w:val="single" w:sz="8" w:space="0" w:color="000000"/>
            </w:tcBorders>
          </w:tcPr>
          <w:p w14:paraId="36F5A723"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3.10</w:t>
            </w:r>
          </w:p>
        </w:tc>
        <w:tc>
          <w:tcPr>
            <w:tcW w:w="4088" w:type="pct"/>
            <w:gridSpan w:val="3"/>
            <w:tcBorders>
              <w:top w:val="single" w:sz="8" w:space="0" w:color="000000"/>
              <w:left w:val="single" w:sz="8" w:space="0" w:color="000000"/>
              <w:bottom w:val="single" w:sz="8" w:space="0" w:color="000000"/>
              <w:right w:val="single" w:sz="8" w:space="0" w:color="000000"/>
            </w:tcBorders>
          </w:tcPr>
          <w:p w14:paraId="0919B266"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Объем средств, полученных образовательной организацией на выполнение НИОКР от иностранных граждан и иностранных юридических лиц</w:t>
            </w:r>
          </w:p>
        </w:tc>
        <w:tc>
          <w:tcPr>
            <w:tcW w:w="337" w:type="pct"/>
            <w:tcBorders>
              <w:top w:val="single" w:sz="8" w:space="0" w:color="000000"/>
              <w:left w:val="single" w:sz="8" w:space="0" w:color="000000"/>
              <w:bottom w:val="single" w:sz="8" w:space="0" w:color="000000"/>
              <w:right w:val="single" w:sz="8" w:space="0" w:color="000000"/>
            </w:tcBorders>
          </w:tcPr>
          <w:p w14:paraId="39DDADE0"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тыс. руб.</w:t>
            </w:r>
          </w:p>
        </w:tc>
        <w:tc>
          <w:tcPr>
            <w:tcW w:w="397" w:type="pct"/>
            <w:tcBorders>
              <w:top w:val="single" w:sz="8" w:space="0" w:color="000000"/>
              <w:left w:val="single" w:sz="8" w:space="0" w:color="000000"/>
              <w:bottom w:val="single" w:sz="8" w:space="0" w:color="000000"/>
              <w:right w:val="single" w:sz="8" w:space="0" w:color="000000"/>
            </w:tcBorders>
          </w:tcPr>
          <w:p w14:paraId="08643468"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47830107" w14:textId="77777777" w:rsidTr="00C11CB5">
        <w:tc>
          <w:tcPr>
            <w:tcW w:w="178" w:type="pct"/>
            <w:tcBorders>
              <w:top w:val="single" w:sz="8" w:space="0" w:color="000000"/>
              <w:left w:val="single" w:sz="8" w:space="0" w:color="000000"/>
              <w:bottom w:val="single" w:sz="8" w:space="0" w:color="000000"/>
              <w:right w:val="single" w:sz="8" w:space="0" w:color="000000"/>
            </w:tcBorders>
          </w:tcPr>
          <w:p w14:paraId="06EA702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3.11</w:t>
            </w:r>
          </w:p>
        </w:tc>
        <w:tc>
          <w:tcPr>
            <w:tcW w:w="4088" w:type="pct"/>
            <w:gridSpan w:val="3"/>
            <w:tcBorders>
              <w:top w:val="single" w:sz="8" w:space="0" w:color="000000"/>
              <w:left w:val="single" w:sz="8" w:space="0" w:color="000000"/>
              <w:bottom w:val="single" w:sz="8" w:space="0" w:color="000000"/>
              <w:right w:val="single" w:sz="8" w:space="0" w:color="000000"/>
            </w:tcBorders>
          </w:tcPr>
          <w:p w14:paraId="6ADC6DE3"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Объем средств от образовательной деятельности, полученных образовательной организацией от иностранных граждан и иностранных юридических лиц</w:t>
            </w:r>
          </w:p>
        </w:tc>
        <w:tc>
          <w:tcPr>
            <w:tcW w:w="337" w:type="pct"/>
            <w:tcBorders>
              <w:top w:val="single" w:sz="8" w:space="0" w:color="000000"/>
              <w:left w:val="single" w:sz="8" w:space="0" w:color="000000"/>
              <w:bottom w:val="single" w:sz="8" w:space="0" w:color="000000"/>
              <w:right w:val="single" w:sz="8" w:space="0" w:color="000000"/>
            </w:tcBorders>
          </w:tcPr>
          <w:p w14:paraId="25709DBE"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тыс. руб.</w:t>
            </w:r>
          </w:p>
        </w:tc>
        <w:tc>
          <w:tcPr>
            <w:tcW w:w="397" w:type="pct"/>
            <w:tcBorders>
              <w:top w:val="single" w:sz="8" w:space="0" w:color="000000"/>
              <w:left w:val="single" w:sz="8" w:space="0" w:color="000000"/>
              <w:bottom w:val="single" w:sz="8" w:space="0" w:color="000000"/>
              <w:right w:val="single" w:sz="8" w:space="0" w:color="000000"/>
            </w:tcBorders>
          </w:tcPr>
          <w:p w14:paraId="6C605AA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74949700" w14:textId="77777777" w:rsidTr="00C11CB5">
        <w:tc>
          <w:tcPr>
            <w:tcW w:w="178" w:type="pct"/>
            <w:tcBorders>
              <w:top w:val="single" w:sz="8" w:space="0" w:color="000000"/>
              <w:left w:val="single" w:sz="8" w:space="0" w:color="000000"/>
              <w:bottom w:val="single" w:sz="8" w:space="0" w:color="000000"/>
              <w:right w:val="single" w:sz="8" w:space="0" w:color="000000"/>
            </w:tcBorders>
          </w:tcPr>
          <w:p w14:paraId="07CB384C" w14:textId="77777777" w:rsidR="008C34C6" w:rsidRDefault="008C34C6" w:rsidP="008A5A0E">
            <w:pPr>
              <w:autoSpaceDE w:val="0"/>
              <w:autoSpaceDN w:val="0"/>
              <w:adjustRightInd w:val="0"/>
              <w:spacing w:after="0" w:line="240" w:lineRule="auto"/>
              <w:ind w:left="15"/>
              <w:jc w:val="center"/>
              <w:rPr>
                <w:rFonts w:ascii="Calibri" w:hAnsi="Calibri" w:cs="Calibri"/>
                <w:b/>
                <w:bCs/>
                <w:color w:val="000000"/>
                <w:sz w:val="20"/>
                <w:szCs w:val="20"/>
              </w:rPr>
            </w:pPr>
            <w:r>
              <w:rPr>
                <w:rFonts w:ascii="Calibri" w:hAnsi="Calibri" w:cs="Calibri"/>
                <w:b/>
                <w:bCs/>
                <w:color w:val="000000"/>
                <w:sz w:val="20"/>
                <w:szCs w:val="20"/>
              </w:rPr>
              <w:t>4</w:t>
            </w:r>
          </w:p>
        </w:tc>
        <w:tc>
          <w:tcPr>
            <w:tcW w:w="4822" w:type="pct"/>
            <w:gridSpan w:val="5"/>
            <w:tcBorders>
              <w:top w:val="single" w:sz="8" w:space="0" w:color="000000"/>
              <w:left w:val="single" w:sz="8" w:space="0" w:color="000000"/>
              <w:bottom w:val="single" w:sz="8" w:space="0" w:color="000000"/>
              <w:right w:val="single" w:sz="8" w:space="0" w:color="000000"/>
            </w:tcBorders>
          </w:tcPr>
          <w:p w14:paraId="1A3B6B6B" w14:textId="77777777" w:rsidR="008C34C6" w:rsidRDefault="008C34C6" w:rsidP="008A5A0E">
            <w:pPr>
              <w:autoSpaceDE w:val="0"/>
              <w:autoSpaceDN w:val="0"/>
              <w:adjustRightInd w:val="0"/>
              <w:spacing w:after="0" w:line="240" w:lineRule="auto"/>
              <w:ind w:left="15"/>
              <w:rPr>
                <w:rFonts w:ascii="Calibri" w:hAnsi="Calibri" w:cs="Calibri"/>
                <w:b/>
                <w:bCs/>
                <w:color w:val="000000"/>
                <w:sz w:val="20"/>
                <w:szCs w:val="20"/>
              </w:rPr>
            </w:pPr>
            <w:r>
              <w:rPr>
                <w:rFonts w:ascii="Calibri" w:hAnsi="Calibri" w:cs="Calibri"/>
                <w:b/>
                <w:bCs/>
                <w:color w:val="000000"/>
                <w:sz w:val="20"/>
                <w:szCs w:val="20"/>
              </w:rPr>
              <w:t>Финансово-экономическая деятельность</w:t>
            </w:r>
          </w:p>
        </w:tc>
      </w:tr>
      <w:tr w:rsidR="008C34C6" w14:paraId="3557F9D4" w14:textId="77777777" w:rsidTr="00C11CB5">
        <w:tc>
          <w:tcPr>
            <w:tcW w:w="178" w:type="pct"/>
            <w:tcBorders>
              <w:top w:val="single" w:sz="8" w:space="0" w:color="000000"/>
              <w:left w:val="single" w:sz="8" w:space="0" w:color="000000"/>
              <w:bottom w:val="single" w:sz="8" w:space="0" w:color="000000"/>
              <w:right w:val="single" w:sz="8" w:space="0" w:color="000000"/>
            </w:tcBorders>
          </w:tcPr>
          <w:p w14:paraId="0371BE8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4.1</w:t>
            </w:r>
          </w:p>
        </w:tc>
        <w:tc>
          <w:tcPr>
            <w:tcW w:w="4088" w:type="pct"/>
            <w:gridSpan w:val="3"/>
            <w:tcBorders>
              <w:top w:val="single" w:sz="8" w:space="0" w:color="000000"/>
              <w:left w:val="single" w:sz="8" w:space="0" w:color="000000"/>
              <w:bottom w:val="single" w:sz="8" w:space="0" w:color="000000"/>
              <w:right w:val="single" w:sz="8" w:space="0" w:color="000000"/>
            </w:tcBorders>
          </w:tcPr>
          <w:p w14:paraId="3DA63D18"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Доходы образовательной организации по всем видам финансового обеспечения (деятельности)</w:t>
            </w:r>
          </w:p>
        </w:tc>
        <w:tc>
          <w:tcPr>
            <w:tcW w:w="337" w:type="pct"/>
            <w:tcBorders>
              <w:top w:val="single" w:sz="8" w:space="0" w:color="000000"/>
              <w:left w:val="single" w:sz="8" w:space="0" w:color="000000"/>
              <w:bottom w:val="single" w:sz="8" w:space="0" w:color="000000"/>
              <w:right w:val="single" w:sz="8" w:space="0" w:color="000000"/>
            </w:tcBorders>
          </w:tcPr>
          <w:p w14:paraId="2D82A094"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тыс. руб.</w:t>
            </w:r>
          </w:p>
        </w:tc>
        <w:tc>
          <w:tcPr>
            <w:tcW w:w="397" w:type="pct"/>
            <w:tcBorders>
              <w:top w:val="single" w:sz="8" w:space="0" w:color="000000"/>
              <w:left w:val="single" w:sz="8" w:space="0" w:color="000000"/>
              <w:bottom w:val="single" w:sz="8" w:space="0" w:color="000000"/>
              <w:right w:val="single" w:sz="8" w:space="0" w:color="000000"/>
            </w:tcBorders>
          </w:tcPr>
          <w:p w14:paraId="075725F6"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2</w:t>
            </w:r>
            <w:r w:rsidR="00FB2D8A">
              <w:rPr>
                <w:rFonts w:ascii="Calibri" w:hAnsi="Calibri" w:cs="Calibri"/>
                <w:color w:val="000000"/>
                <w:sz w:val="20"/>
                <w:szCs w:val="20"/>
              </w:rPr>
              <w:t>33996,8</w:t>
            </w:r>
          </w:p>
        </w:tc>
      </w:tr>
      <w:tr w:rsidR="008C34C6" w14:paraId="374252FC" w14:textId="77777777" w:rsidTr="00C11CB5">
        <w:tc>
          <w:tcPr>
            <w:tcW w:w="178" w:type="pct"/>
            <w:tcBorders>
              <w:top w:val="single" w:sz="8" w:space="0" w:color="000000"/>
              <w:left w:val="single" w:sz="8" w:space="0" w:color="000000"/>
              <w:bottom w:val="single" w:sz="8" w:space="0" w:color="000000"/>
              <w:right w:val="single" w:sz="8" w:space="0" w:color="000000"/>
            </w:tcBorders>
          </w:tcPr>
          <w:p w14:paraId="0B17FAFB"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4.2</w:t>
            </w:r>
          </w:p>
        </w:tc>
        <w:tc>
          <w:tcPr>
            <w:tcW w:w="4088" w:type="pct"/>
            <w:gridSpan w:val="3"/>
            <w:tcBorders>
              <w:top w:val="single" w:sz="8" w:space="0" w:color="000000"/>
              <w:left w:val="single" w:sz="8" w:space="0" w:color="000000"/>
              <w:bottom w:val="single" w:sz="8" w:space="0" w:color="000000"/>
              <w:right w:val="single" w:sz="8" w:space="0" w:color="000000"/>
            </w:tcBorders>
          </w:tcPr>
          <w:p w14:paraId="3204352B"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Доходы образовательной организации по всем видам финансового обеспечения (деятельности) в расчете на одного научно-педагогического работника</w:t>
            </w:r>
          </w:p>
        </w:tc>
        <w:tc>
          <w:tcPr>
            <w:tcW w:w="337" w:type="pct"/>
            <w:tcBorders>
              <w:top w:val="single" w:sz="8" w:space="0" w:color="000000"/>
              <w:left w:val="single" w:sz="8" w:space="0" w:color="000000"/>
              <w:bottom w:val="single" w:sz="8" w:space="0" w:color="000000"/>
              <w:right w:val="single" w:sz="8" w:space="0" w:color="000000"/>
            </w:tcBorders>
          </w:tcPr>
          <w:p w14:paraId="66787F1F"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тыс. руб.</w:t>
            </w:r>
          </w:p>
        </w:tc>
        <w:tc>
          <w:tcPr>
            <w:tcW w:w="397" w:type="pct"/>
            <w:tcBorders>
              <w:top w:val="single" w:sz="8" w:space="0" w:color="000000"/>
              <w:left w:val="single" w:sz="8" w:space="0" w:color="000000"/>
              <w:bottom w:val="single" w:sz="8" w:space="0" w:color="000000"/>
              <w:right w:val="single" w:sz="8" w:space="0" w:color="000000"/>
            </w:tcBorders>
          </w:tcPr>
          <w:p w14:paraId="37B1B38F" w14:textId="77777777" w:rsidR="008C34C6" w:rsidRDefault="00FB2D8A"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6157,81</w:t>
            </w:r>
          </w:p>
        </w:tc>
      </w:tr>
      <w:tr w:rsidR="008C34C6" w14:paraId="6545E0C5" w14:textId="77777777" w:rsidTr="00C11CB5">
        <w:tc>
          <w:tcPr>
            <w:tcW w:w="178" w:type="pct"/>
            <w:tcBorders>
              <w:top w:val="single" w:sz="8" w:space="0" w:color="000000"/>
              <w:left w:val="single" w:sz="8" w:space="0" w:color="000000"/>
              <w:bottom w:val="single" w:sz="8" w:space="0" w:color="000000"/>
              <w:right w:val="single" w:sz="8" w:space="0" w:color="000000"/>
            </w:tcBorders>
          </w:tcPr>
          <w:p w14:paraId="067665D1"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4.3</w:t>
            </w:r>
          </w:p>
        </w:tc>
        <w:tc>
          <w:tcPr>
            <w:tcW w:w="4088" w:type="pct"/>
            <w:gridSpan w:val="3"/>
            <w:tcBorders>
              <w:top w:val="single" w:sz="8" w:space="0" w:color="000000"/>
              <w:left w:val="single" w:sz="8" w:space="0" w:color="000000"/>
              <w:bottom w:val="single" w:sz="8" w:space="0" w:color="000000"/>
              <w:right w:val="single" w:sz="8" w:space="0" w:color="000000"/>
            </w:tcBorders>
          </w:tcPr>
          <w:p w14:paraId="072CB55B"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Доходы образовательной организации из средств от приносящей доход деятельности в расчете на одного научно-педагогического работника</w:t>
            </w:r>
          </w:p>
        </w:tc>
        <w:tc>
          <w:tcPr>
            <w:tcW w:w="337" w:type="pct"/>
            <w:tcBorders>
              <w:top w:val="single" w:sz="8" w:space="0" w:color="000000"/>
              <w:left w:val="single" w:sz="8" w:space="0" w:color="000000"/>
              <w:bottom w:val="single" w:sz="8" w:space="0" w:color="000000"/>
              <w:right w:val="single" w:sz="8" w:space="0" w:color="000000"/>
            </w:tcBorders>
          </w:tcPr>
          <w:p w14:paraId="593620E6"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тыс. руб.</w:t>
            </w:r>
          </w:p>
        </w:tc>
        <w:tc>
          <w:tcPr>
            <w:tcW w:w="397" w:type="pct"/>
            <w:tcBorders>
              <w:top w:val="single" w:sz="8" w:space="0" w:color="000000"/>
              <w:left w:val="single" w:sz="8" w:space="0" w:color="000000"/>
              <w:bottom w:val="single" w:sz="8" w:space="0" w:color="000000"/>
              <w:right w:val="single" w:sz="8" w:space="0" w:color="000000"/>
            </w:tcBorders>
          </w:tcPr>
          <w:p w14:paraId="0C990447" w14:textId="77777777" w:rsidR="008C34C6" w:rsidRDefault="00FB2D8A"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5346,94</w:t>
            </w:r>
          </w:p>
        </w:tc>
      </w:tr>
      <w:tr w:rsidR="008C34C6" w14:paraId="38CAE909" w14:textId="77777777" w:rsidTr="00C11CB5">
        <w:tc>
          <w:tcPr>
            <w:tcW w:w="178" w:type="pct"/>
            <w:tcBorders>
              <w:top w:val="single" w:sz="8" w:space="0" w:color="000000"/>
              <w:left w:val="single" w:sz="8" w:space="0" w:color="000000"/>
              <w:bottom w:val="single" w:sz="8" w:space="0" w:color="000000"/>
              <w:right w:val="single" w:sz="8" w:space="0" w:color="000000"/>
            </w:tcBorders>
          </w:tcPr>
          <w:p w14:paraId="44CCE29F"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4.4</w:t>
            </w:r>
          </w:p>
        </w:tc>
        <w:tc>
          <w:tcPr>
            <w:tcW w:w="4088" w:type="pct"/>
            <w:gridSpan w:val="3"/>
            <w:tcBorders>
              <w:top w:val="single" w:sz="8" w:space="0" w:color="000000"/>
              <w:left w:val="single" w:sz="8" w:space="0" w:color="000000"/>
              <w:bottom w:val="single" w:sz="8" w:space="0" w:color="000000"/>
              <w:right w:val="single" w:sz="8" w:space="0" w:color="000000"/>
            </w:tcBorders>
          </w:tcPr>
          <w:p w14:paraId="031ECDAD"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Отношение среднего заработка научно-педагогического работника в образовательной организации (по всем видам финансового обеспечения (деятельности)) к соответствующей среднемесячной начисленной заработной плате наемных работников в организациях, у индивидуальных предпринимателей и физических лиц (среднемесячному доходу от трудовой деятельности) в субъекте Российской Федерации</w:t>
            </w:r>
          </w:p>
        </w:tc>
        <w:tc>
          <w:tcPr>
            <w:tcW w:w="337" w:type="pct"/>
            <w:tcBorders>
              <w:top w:val="single" w:sz="8" w:space="0" w:color="000000"/>
              <w:left w:val="single" w:sz="8" w:space="0" w:color="000000"/>
              <w:bottom w:val="single" w:sz="8" w:space="0" w:color="000000"/>
              <w:right w:val="single" w:sz="8" w:space="0" w:color="000000"/>
            </w:tcBorders>
          </w:tcPr>
          <w:p w14:paraId="4FC50624"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w:t>
            </w:r>
          </w:p>
        </w:tc>
        <w:tc>
          <w:tcPr>
            <w:tcW w:w="397" w:type="pct"/>
            <w:tcBorders>
              <w:top w:val="single" w:sz="8" w:space="0" w:color="000000"/>
              <w:left w:val="single" w:sz="8" w:space="0" w:color="000000"/>
              <w:bottom w:val="single" w:sz="8" w:space="0" w:color="000000"/>
              <w:right w:val="single" w:sz="8" w:space="0" w:color="000000"/>
            </w:tcBorders>
          </w:tcPr>
          <w:p w14:paraId="548977EF" w14:textId="77777777" w:rsidR="008C34C6" w:rsidRDefault="00FB2D8A"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200,81</w:t>
            </w:r>
          </w:p>
        </w:tc>
      </w:tr>
      <w:tr w:rsidR="008C34C6" w14:paraId="4D18A10B" w14:textId="77777777" w:rsidTr="00C11CB5">
        <w:tc>
          <w:tcPr>
            <w:tcW w:w="178" w:type="pct"/>
            <w:tcBorders>
              <w:top w:val="single" w:sz="8" w:space="0" w:color="000000"/>
              <w:left w:val="single" w:sz="8" w:space="0" w:color="000000"/>
              <w:bottom w:val="single" w:sz="8" w:space="0" w:color="000000"/>
              <w:right w:val="single" w:sz="8" w:space="0" w:color="000000"/>
            </w:tcBorders>
          </w:tcPr>
          <w:p w14:paraId="5B5AD69C" w14:textId="77777777" w:rsidR="008C34C6" w:rsidRDefault="008C34C6" w:rsidP="008A5A0E">
            <w:pPr>
              <w:autoSpaceDE w:val="0"/>
              <w:autoSpaceDN w:val="0"/>
              <w:adjustRightInd w:val="0"/>
              <w:spacing w:after="0" w:line="240" w:lineRule="auto"/>
              <w:ind w:left="15"/>
              <w:jc w:val="center"/>
              <w:rPr>
                <w:rFonts w:ascii="Calibri" w:hAnsi="Calibri" w:cs="Calibri"/>
                <w:b/>
                <w:bCs/>
                <w:color w:val="000000"/>
                <w:sz w:val="20"/>
                <w:szCs w:val="20"/>
              </w:rPr>
            </w:pPr>
            <w:r>
              <w:rPr>
                <w:rFonts w:ascii="Calibri" w:hAnsi="Calibri" w:cs="Calibri"/>
                <w:b/>
                <w:bCs/>
                <w:color w:val="000000"/>
                <w:sz w:val="20"/>
                <w:szCs w:val="20"/>
              </w:rPr>
              <w:t>5</w:t>
            </w:r>
          </w:p>
        </w:tc>
        <w:tc>
          <w:tcPr>
            <w:tcW w:w="4822" w:type="pct"/>
            <w:gridSpan w:val="5"/>
            <w:tcBorders>
              <w:top w:val="single" w:sz="8" w:space="0" w:color="000000"/>
              <w:left w:val="single" w:sz="8" w:space="0" w:color="000000"/>
              <w:bottom w:val="single" w:sz="8" w:space="0" w:color="000000"/>
              <w:right w:val="single" w:sz="8" w:space="0" w:color="000000"/>
            </w:tcBorders>
          </w:tcPr>
          <w:p w14:paraId="46E7FE6E" w14:textId="77777777" w:rsidR="008C34C6" w:rsidRDefault="008C34C6" w:rsidP="008A5A0E">
            <w:pPr>
              <w:autoSpaceDE w:val="0"/>
              <w:autoSpaceDN w:val="0"/>
              <w:adjustRightInd w:val="0"/>
              <w:spacing w:after="0" w:line="240" w:lineRule="auto"/>
              <w:ind w:left="15"/>
              <w:rPr>
                <w:rFonts w:ascii="Calibri" w:hAnsi="Calibri" w:cs="Calibri"/>
                <w:b/>
                <w:bCs/>
                <w:color w:val="000000"/>
                <w:sz w:val="20"/>
                <w:szCs w:val="20"/>
              </w:rPr>
            </w:pPr>
            <w:r>
              <w:rPr>
                <w:rFonts w:ascii="Calibri" w:hAnsi="Calibri" w:cs="Calibri"/>
                <w:b/>
                <w:bCs/>
                <w:color w:val="000000"/>
                <w:sz w:val="20"/>
                <w:szCs w:val="20"/>
              </w:rPr>
              <w:t>Инфраструктура</w:t>
            </w:r>
          </w:p>
        </w:tc>
      </w:tr>
      <w:tr w:rsidR="008C34C6" w14:paraId="0DE0C90F" w14:textId="77777777" w:rsidTr="00C11CB5">
        <w:tc>
          <w:tcPr>
            <w:tcW w:w="178" w:type="pct"/>
            <w:tcBorders>
              <w:top w:val="single" w:sz="8" w:space="0" w:color="000000"/>
              <w:left w:val="single" w:sz="8" w:space="0" w:color="000000"/>
              <w:bottom w:val="single" w:sz="8" w:space="0" w:color="000000"/>
              <w:right w:val="single" w:sz="8" w:space="0" w:color="000000"/>
            </w:tcBorders>
          </w:tcPr>
          <w:p w14:paraId="44E71017"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5.1</w:t>
            </w:r>
          </w:p>
        </w:tc>
        <w:tc>
          <w:tcPr>
            <w:tcW w:w="4088" w:type="pct"/>
            <w:gridSpan w:val="3"/>
            <w:tcBorders>
              <w:top w:val="single" w:sz="8" w:space="0" w:color="000000"/>
              <w:left w:val="single" w:sz="8" w:space="0" w:color="000000"/>
              <w:bottom w:val="single" w:sz="8" w:space="0" w:color="000000"/>
              <w:right w:val="single" w:sz="8" w:space="0" w:color="000000"/>
            </w:tcBorders>
          </w:tcPr>
          <w:p w14:paraId="6F612E2D"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Общая площадь помещений, в которых осуществляется образовательная деятельность, в расчете на одного студента (курсанта), в том числе:</w:t>
            </w:r>
          </w:p>
        </w:tc>
        <w:tc>
          <w:tcPr>
            <w:tcW w:w="337" w:type="pct"/>
            <w:tcBorders>
              <w:top w:val="single" w:sz="8" w:space="0" w:color="000000"/>
              <w:left w:val="single" w:sz="8" w:space="0" w:color="000000"/>
              <w:bottom w:val="single" w:sz="8" w:space="0" w:color="000000"/>
              <w:right w:val="single" w:sz="8" w:space="0" w:color="000000"/>
            </w:tcBorders>
          </w:tcPr>
          <w:p w14:paraId="7E355CCB"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кв. м</w:t>
            </w:r>
          </w:p>
        </w:tc>
        <w:tc>
          <w:tcPr>
            <w:tcW w:w="397" w:type="pct"/>
            <w:tcBorders>
              <w:top w:val="single" w:sz="8" w:space="0" w:color="000000"/>
              <w:left w:val="single" w:sz="8" w:space="0" w:color="000000"/>
              <w:bottom w:val="single" w:sz="8" w:space="0" w:color="000000"/>
              <w:right w:val="single" w:sz="8" w:space="0" w:color="000000"/>
            </w:tcBorders>
          </w:tcPr>
          <w:p w14:paraId="6035E00A" w14:textId="77777777" w:rsidR="008C34C6" w:rsidRDefault="00FB2D8A"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34,77</w:t>
            </w:r>
          </w:p>
        </w:tc>
      </w:tr>
      <w:tr w:rsidR="008C34C6" w14:paraId="5AF0E290" w14:textId="77777777" w:rsidTr="00C11CB5">
        <w:tc>
          <w:tcPr>
            <w:tcW w:w="178" w:type="pct"/>
            <w:tcBorders>
              <w:top w:val="single" w:sz="8" w:space="0" w:color="000000"/>
              <w:left w:val="single" w:sz="8" w:space="0" w:color="000000"/>
              <w:bottom w:val="single" w:sz="8" w:space="0" w:color="000000"/>
              <w:right w:val="single" w:sz="8" w:space="0" w:color="000000"/>
            </w:tcBorders>
          </w:tcPr>
          <w:p w14:paraId="038E0DB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5.1.1</w:t>
            </w:r>
          </w:p>
        </w:tc>
        <w:tc>
          <w:tcPr>
            <w:tcW w:w="4088" w:type="pct"/>
            <w:gridSpan w:val="3"/>
            <w:tcBorders>
              <w:top w:val="single" w:sz="8" w:space="0" w:color="000000"/>
              <w:left w:val="single" w:sz="8" w:space="0" w:color="000000"/>
              <w:bottom w:val="single" w:sz="8" w:space="0" w:color="000000"/>
              <w:right w:val="single" w:sz="8" w:space="0" w:color="000000"/>
            </w:tcBorders>
          </w:tcPr>
          <w:p w14:paraId="7BB18B22"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 xml:space="preserve">     имеющихся у образовательной организации на праве собственности</w:t>
            </w:r>
          </w:p>
        </w:tc>
        <w:tc>
          <w:tcPr>
            <w:tcW w:w="337" w:type="pct"/>
            <w:tcBorders>
              <w:top w:val="single" w:sz="8" w:space="0" w:color="000000"/>
              <w:left w:val="single" w:sz="8" w:space="0" w:color="000000"/>
              <w:bottom w:val="single" w:sz="8" w:space="0" w:color="000000"/>
              <w:right w:val="single" w:sz="8" w:space="0" w:color="000000"/>
            </w:tcBorders>
          </w:tcPr>
          <w:p w14:paraId="65338D23"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кв. м</w:t>
            </w:r>
          </w:p>
        </w:tc>
        <w:tc>
          <w:tcPr>
            <w:tcW w:w="397" w:type="pct"/>
            <w:tcBorders>
              <w:top w:val="single" w:sz="8" w:space="0" w:color="000000"/>
              <w:left w:val="single" w:sz="8" w:space="0" w:color="000000"/>
              <w:bottom w:val="single" w:sz="8" w:space="0" w:color="000000"/>
              <w:right w:val="single" w:sz="8" w:space="0" w:color="000000"/>
            </w:tcBorders>
          </w:tcPr>
          <w:p w14:paraId="05BA663D"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5670699D" w14:textId="77777777" w:rsidTr="00C11CB5">
        <w:tc>
          <w:tcPr>
            <w:tcW w:w="178" w:type="pct"/>
            <w:tcBorders>
              <w:top w:val="single" w:sz="8" w:space="0" w:color="000000"/>
              <w:left w:val="single" w:sz="8" w:space="0" w:color="000000"/>
              <w:bottom w:val="single" w:sz="8" w:space="0" w:color="000000"/>
              <w:right w:val="single" w:sz="8" w:space="0" w:color="000000"/>
            </w:tcBorders>
          </w:tcPr>
          <w:p w14:paraId="66309530"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lastRenderedPageBreak/>
              <w:t>5.1.2</w:t>
            </w:r>
          </w:p>
        </w:tc>
        <w:tc>
          <w:tcPr>
            <w:tcW w:w="4088" w:type="pct"/>
            <w:gridSpan w:val="3"/>
            <w:tcBorders>
              <w:top w:val="single" w:sz="8" w:space="0" w:color="000000"/>
              <w:left w:val="single" w:sz="8" w:space="0" w:color="000000"/>
              <w:bottom w:val="single" w:sz="8" w:space="0" w:color="000000"/>
              <w:right w:val="single" w:sz="8" w:space="0" w:color="000000"/>
            </w:tcBorders>
          </w:tcPr>
          <w:p w14:paraId="70D83B56"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 xml:space="preserve">     закрепленных за образовательной организацией на праве оперативного управления</w:t>
            </w:r>
          </w:p>
        </w:tc>
        <w:tc>
          <w:tcPr>
            <w:tcW w:w="337" w:type="pct"/>
            <w:tcBorders>
              <w:top w:val="single" w:sz="8" w:space="0" w:color="000000"/>
              <w:left w:val="single" w:sz="8" w:space="0" w:color="000000"/>
              <w:bottom w:val="single" w:sz="8" w:space="0" w:color="000000"/>
              <w:right w:val="single" w:sz="8" w:space="0" w:color="000000"/>
            </w:tcBorders>
          </w:tcPr>
          <w:p w14:paraId="3269377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кв. м</w:t>
            </w:r>
          </w:p>
        </w:tc>
        <w:tc>
          <w:tcPr>
            <w:tcW w:w="397" w:type="pct"/>
            <w:tcBorders>
              <w:top w:val="single" w:sz="8" w:space="0" w:color="000000"/>
              <w:left w:val="single" w:sz="8" w:space="0" w:color="000000"/>
              <w:bottom w:val="single" w:sz="8" w:space="0" w:color="000000"/>
              <w:right w:val="single" w:sz="8" w:space="0" w:color="000000"/>
            </w:tcBorders>
          </w:tcPr>
          <w:p w14:paraId="0981DFB9" w14:textId="77777777" w:rsidR="008C34C6" w:rsidRDefault="00FB2D8A"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34,77</w:t>
            </w:r>
          </w:p>
        </w:tc>
      </w:tr>
      <w:tr w:rsidR="008C34C6" w14:paraId="650EB298" w14:textId="77777777" w:rsidTr="00C11CB5">
        <w:tc>
          <w:tcPr>
            <w:tcW w:w="178" w:type="pct"/>
            <w:tcBorders>
              <w:top w:val="single" w:sz="8" w:space="0" w:color="000000"/>
              <w:left w:val="single" w:sz="8" w:space="0" w:color="000000"/>
              <w:bottom w:val="single" w:sz="8" w:space="0" w:color="000000"/>
              <w:right w:val="single" w:sz="8" w:space="0" w:color="000000"/>
            </w:tcBorders>
          </w:tcPr>
          <w:p w14:paraId="319088B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5.1.3</w:t>
            </w:r>
          </w:p>
        </w:tc>
        <w:tc>
          <w:tcPr>
            <w:tcW w:w="4088" w:type="pct"/>
            <w:gridSpan w:val="3"/>
            <w:tcBorders>
              <w:top w:val="single" w:sz="8" w:space="0" w:color="000000"/>
              <w:left w:val="single" w:sz="8" w:space="0" w:color="000000"/>
              <w:bottom w:val="single" w:sz="8" w:space="0" w:color="000000"/>
              <w:right w:val="single" w:sz="8" w:space="0" w:color="000000"/>
            </w:tcBorders>
          </w:tcPr>
          <w:p w14:paraId="10D9EF23"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 xml:space="preserve">     предоставленных образовательной организации в аренду, безвозмездное пользование</w:t>
            </w:r>
          </w:p>
        </w:tc>
        <w:tc>
          <w:tcPr>
            <w:tcW w:w="337" w:type="pct"/>
            <w:tcBorders>
              <w:top w:val="single" w:sz="8" w:space="0" w:color="000000"/>
              <w:left w:val="single" w:sz="8" w:space="0" w:color="000000"/>
              <w:bottom w:val="single" w:sz="8" w:space="0" w:color="000000"/>
              <w:right w:val="single" w:sz="8" w:space="0" w:color="000000"/>
            </w:tcBorders>
          </w:tcPr>
          <w:p w14:paraId="13B7C19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кв. м</w:t>
            </w:r>
          </w:p>
        </w:tc>
        <w:tc>
          <w:tcPr>
            <w:tcW w:w="397" w:type="pct"/>
            <w:tcBorders>
              <w:top w:val="single" w:sz="8" w:space="0" w:color="000000"/>
              <w:left w:val="single" w:sz="8" w:space="0" w:color="000000"/>
              <w:bottom w:val="single" w:sz="8" w:space="0" w:color="000000"/>
              <w:right w:val="single" w:sz="8" w:space="0" w:color="000000"/>
            </w:tcBorders>
          </w:tcPr>
          <w:p w14:paraId="0B8AC0AF"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7AB37727" w14:textId="77777777" w:rsidTr="00C11CB5">
        <w:tc>
          <w:tcPr>
            <w:tcW w:w="178" w:type="pct"/>
            <w:tcBorders>
              <w:top w:val="single" w:sz="8" w:space="0" w:color="000000"/>
              <w:left w:val="single" w:sz="8" w:space="0" w:color="000000"/>
              <w:bottom w:val="single" w:sz="8" w:space="0" w:color="000000"/>
              <w:right w:val="single" w:sz="8" w:space="0" w:color="000000"/>
            </w:tcBorders>
          </w:tcPr>
          <w:p w14:paraId="7FE653D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5.2</w:t>
            </w:r>
          </w:p>
        </w:tc>
        <w:tc>
          <w:tcPr>
            <w:tcW w:w="4088" w:type="pct"/>
            <w:gridSpan w:val="3"/>
            <w:tcBorders>
              <w:top w:val="single" w:sz="8" w:space="0" w:color="000000"/>
              <w:left w:val="single" w:sz="8" w:space="0" w:color="000000"/>
              <w:bottom w:val="single" w:sz="8" w:space="0" w:color="000000"/>
              <w:right w:val="single" w:sz="8" w:space="0" w:color="000000"/>
            </w:tcBorders>
          </w:tcPr>
          <w:p w14:paraId="422AA0FD"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Количество компьютеров в расчете на одного студента (курсанта)</w:t>
            </w:r>
          </w:p>
        </w:tc>
        <w:tc>
          <w:tcPr>
            <w:tcW w:w="337" w:type="pct"/>
            <w:tcBorders>
              <w:top w:val="single" w:sz="8" w:space="0" w:color="000000"/>
              <w:left w:val="single" w:sz="8" w:space="0" w:color="000000"/>
              <w:bottom w:val="single" w:sz="8" w:space="0" w:color="000000"/>
              <w:right w:val="single" w:sz="8" w:space="0" w:color="000000"/>
            </w:tcBorders>
          </w:tcPr>
          <w:p w14:paraId="786EF3EE"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14:paraId="5390F27D" w14:textId="77777777" w:rsidR="008C34C6" w:rsidRDefault="00FB2D8A"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0,65</w:t>
            </w:r>
          </w:p>
        </w:tc>
      </w:tr>
      <w:tr w:rsidR="008C34C6" w14:paraId="7FF029D6" w14:textId="77777777" w:rsidTr="00C11CB5">
        <w:tc>
          <w:tcPr>
            <w:tcW w:w="178" w:type="pct"/>
            <w:tcBorders>
              <w:top w:val="single" w:sz="8" w:space="0" w:color="000000"/>
              <w:left w:val="single" w:sz="8" w:space="0" w:color="000000"/>
              <w:bottom w:val="single" w:sz="8" w:space="0" w:color="000000"/>
              <w:right w:val="single" w:sz="8" w:space="0" w:color="000000"/>
            </w:tcBorders>
          </w:tcPr>
          <w:p w14:paraId="51EF19E3"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5.3</w:t>
            </w:r>
          </w:p>
        </w:tc>
        <w:tc>
          <w:tcPr>
            <w:tcW w:w="4088" w:type="pct"/>
            <w:gridSpan w:val="3"/>
            <w:tcBorders>
              <w:top w:val="single" w:sz="8" w:space="0" w:color="000000"/>
              <w:left w:val="single" w:sz="8" w:space="0" w:color="000000"/>
              <w:bottom w:val="single" w:sz="8" w:space="0" w:color="000000"/>
              <w:right w:val="single" w:sz="8" w:space="0" w:color="000000"/>
            </w:tcBorders>
          </w:tcPr>
          <w:p w14:paraId="5CC10A15"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Удельный вес стоимости оборудования (не старше 5 лет) образовательной организации в общей стоимости оборудования</w:t>
            </w:r>
          </w:p>
        </w:tc>
        <w:tc>
          <w:tcPr>
            <w:tcW w:w="337" w:type="pct"/>
            <w:tcBorders>
              <w:top w:val="single" w:sz="8" w:space="0" w:color="000000"/>
              <w:left w:val="single" w:sz="8" w:space="0" w:color="000000"/>
              <w:bottom w:val="single" w:sz="8" w:space="0" w:color="000000"/>
              <w:right w:val="single" w:sz="8" w:space="0" w:color="000000"/>
            </w:tcBorders>
          </w:tcPr>
          <w:p w14:paraId="74ACA1B1"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w:t>
            </w:r>
          </w:p>
        </w:tc>
        <w:tc>
          <w:tcPr>
            <w:tcW w:w="397" w:type="pct"/>
            <w:tcBorders>
              <w:top w:val="single" w:sz="8" w:space="0" w:color="000000"/>
              <w:left w:val="single" w:sz="8" w:space="0" w:color="000000"/>
              <w:bottom w:val="single" w:sz="8" w:space="0" w:color="000000"/>
              <w:right w:val="single" w:sz="8" w:space="0" w:color="000000"/>
            </w:tcBorders>
            <w:shd w:val="clear" w:color="auto" w:fill="auto"/>
          </w:tcPr>
          <w:p w14:paraId="1DC3E9E1" w14:textId="77777777" w:rsidR="008C34C6" w:rsidRDefault="00FB2D8A"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24,51</w:t>
            </w:r>
          </w:p>
        </w:tc>
      </w:tr>
      <w:tr w:rsidR="008C34C6" w14:paraId="4F82BDED" w14:textId="77777777" w:rsidTr="00941264">
        <w:tc>
          <w:tcPr>
            <w:tcW w:w="178" w:type="pct"/>
            <w:tcBorders>
              <w:top w:val="single" w:sz="8" w:space="0" w:color="000000"/>
              <w:left w:val="single" w:sz="8" w:space="0" w:color="000000"/>
              <w:bottom w:val="single" w:sz="8" w:space="0" w:color="000000"/>
              <w:right w:val="single" w:sz="8" w:space="0" w:color="000000"/>
            </w:tcBorders>
          </w:tcPr>
          <w:p w14:paraId="3B81F36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5.4</w:t>
            </w:r>
          </w:p>
        </w:tc>
        <w:tc>
          <w:tcPr>
            <w:tcW w:w="4088" w:type="pct"/>
            <w:gridSpan w:val="3"/>
            <w:tcBorders>
              <w:top w:val="single" w:sz="8" w:space="0" w:color="000000"/>
              <w:left w:val="single" w:sz="8" w:space="0" w:color="000000"/>
              <w:bottom w:val="single" w:sz="8" w:space="0" w:color="000000"/>
              <w:right w:val="single" w:sz="8" w:space="0" w:color="000000"/>
            </w:tcBorders>
          </w:tcPr>
          <w:p w14:paraId="036459AB"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Количество экземпляров печатных учебных изданий (включая учебники и учебные пособия) из общего количества единиц хранения библиотечного фонда, состоящих на учете, в расчете на одного студента (курсанта)</w:t>
            </w:r>
          </w:p>
        </w:tc>
        <w:tc>
          <w:tcPr>
            <w:tcW w:w="337" w:type="pct"/>
            <w:tcBorders>
              <w:top w:val="single" w:sz="8" w:space="0" w:color="000000"/>
              <w:left w:val="single" w:sz="8" w:space="0" w:color="000000"/>
              <w:bottom w:val="single" w:sz="8" w:space="0" w:color="000000"/>
              <w:right w:val="single" w:sz="8" w:space="0" w:color="000000"/>
            </w:tcBorders>
          </w:tcPr>
          <w:p w14:paraId="3BD0AA05"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tcPr>
          <w:p w14:paraId="4F1764C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1</w:t>
            </w:r>
            <w:r w:rsidR="00FB2D8A">
              <w:rPr>
                <w:rFonts w:ascii="Calibri" w:hAnsi="Calibri" w:cs="Calibri"/>
                <w:color w:val="000000"/>
                <w:sz w:val="20"/>
                <w:szCs w:val="20"/>
              </w:rPr>
              <w:t>81</w:t>
            </w:r>
            <w:r>
              <w:rPr>
                <w:rFonts w:ascii="Calibri" w:hAnsi="Calibri" w:cs="Calibri"/>
                <w:color w:val="000000"/>
                <w:sz w:val="20"/>
                <w:szCs w:val="20"/>
              </w:rPr>
              <w:t>,</w:t>
            </w:r>
            <w:r w:rsidR="00FB2D8A">
              <w:rPr>
                <w:rFonts w:ascii="Calibri" w:hAnsi="Calibri" w:cs="Calibri"/>
                <w:color w:val="000000"/>
                <w:sz w:val="20"/>
                <w:szCs w:val="20"/>
              </w:rPr>
              <w:t>81</w:t>
            </w:r>
          </w:p>
        </w:tc>
      </w:tr>
      <w:tr w:rsidR="008C34C6" w14:paraId="05BF0E80" w14:textId="77777777" w:rsidTr="00C11CB5">
        <w:tc>
          <w:tcPr>
            <w:tcW w:w="178" w:type="pct"/>
            <w:tcBorders>
              <w:top w:val="single" w:sz="8" w:space="0" w:color="000000"/>
              <w:left w:val="single" w:sz="8" w:space="0" w:color="000000"/>
              <w:bottom w:val="single" w:sz="8" w:space="0" w:color="000000"/>
              <w:right w:val="single" w:sz="8" w:space="0" w:color="000000"/>
            </w:tcBorders>
          </w:tcPr>
          <w:p w14:paraId="65BD0270"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5.5</w:t>
            </w:r>
          </w:p>
        </w:tc>
        <w:tc>
          <w:tcPr>
            <w:tcW w:w="4088" w:type="pct"/>
            <w:gridSpan w:val="3"/>
            <w:tcBorders>
              <w:top w:val="single" w:sz="8" w:space="0" w:color="000000"/>
              <w:left w:val="single" w:sz="8" w:space="0" w:color="000000"/>
              <w:bottom w:val="single" w:sz="8" w:space="0" w:color="000000"/>
              <w:right w:val="single" w:sz="8" w:space="0" w:color="000000"/>
            </w:tcBorders>
          </w:tcPr>
          <w:p w14:paraId="1F137E9F"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Удельный вес укрупненных групп специальностей и направлений подготовки, обеспеченных электронными учебными изданиями (включая учебники и учебные пособия) в количестве не менее 20 изданий по основным областям знаний</w:t>
            </w:r>
          </w:p>
        </w:tc>
        <w:tc>
          <w:tcPr>
            <w:tcW w:w="337" w:type="pct"/>
            <w:tcBorders>
              <w:top w:val="single" w:sz="8" w:space="0" w:color="000000"/>
              <w:left w:val="single" w:sz="8" w:space="0" w:color="000000"/>
              <w:bottom w:val="single" w:sz="8" w:space="0" w:color="000000"/>
              <w:right w:val="single" w:sz="8" w:space="0" w:color="000000"/>
            </w:tcBorders>
          </w:tcPr>
          <w:p w14:paraId="49ED5DDF"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w:t>
            </w:r>
          </w:p>
        </w:tc>
        <w:tc>
          <w:tcPr>
            <w:tcW w:w="397" w:type="pct"/>
            <w:tcBorders>
              <w:top w:val="single" w:sz="8" w:space="0" w:color="000000"/>
              <w:left w:val="single" w:sz="8" w:space="0" w:color="000000"/>
              <w:bottom w:val="single" w:sz="8" w:space="0" w:color="000000"/>
              <w:right w:val="single" w:sz="8" w:space="0" w:color="000000"/>
            </w:tcBorders>
          </w:tcPr>
          <w:p w14:paraId="3237121F"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100</w:t>
            </w:r>
          </w:p>
        </w:tc>
      </w:tr>
      <w:tr w:rsidR="008C34C6" w14:paraId="20554B57" w14:textId="77777777" w:rsidTr="00C11CB5">
        <w:tc>
          <w:tcPr>
            <w:tcW w:w="178" w:type="pct"/>
            <w:tcBorders>
              <w:top w:val="single" w:sz="8" w:space="0" w:color="000000"/>
              <w:left w:val="single" w:sz="8" w:space="0" w:color="000000"/>
              <w:bottom w:val="single" w:sz="8" w:space="0" w:color="000000"/>
              <w:right w:val="single" w:sz="8" w:space="0" w:color="000000"/>
            </w:tcBorders>
          </w:tcPr>
          <w:p w14:paraId="0D9BF2CF"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5.6</w:t>
            </w:r>
          </w:p>
        </w:tc>
        <w:tc>
          <w:tcPr>
            <w:tcW w:w="4088" w:type="pct"/>
            <w:gridSpan w:val="3"/>
            <w:tcBorders>
              <w:top w:val="single" w:sz="8" w:space="0" w:color="000000"/>
              <w:left w:val="single" w:sz="8" w:space="0" w:color="000000"/>
              <w:bottom w:val="single" w:sz="8" w:space="0" w:color="000000"/>
              <w:right w:val="single" w:sz="8" w:space="0" w:color="000000"/>
            </w:tcBorders>
          </w:tcPr>
          <w:p w14:paraId="32BEAC6B"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студентов (курсантов), проживающих в общежитиях, в общей численности студентов (курсантов), нуждающихся в общежитиях</w:t>
            </w:r>
          </w:p>
        </w:tc>
        <w:tc>
          <w:tcPr>
            <w:tcW w:w="337" w:type="pct"/>
            <w:tcBorders>
              <w:top w:val="single" w:sz="8" w:space="0" w:color="000000"/>
              <w:left w:val="single" w:sz="8" w:space="0" w:color="000000"/>
              <w:bottom w:val="single" w:sz="8" w:space="0" w:color="000000"/>
              <w:right w:val="single" w:sz="8" w:space="0" w:color="000000"/>
            </w:tcBorders>
          </w:tcPr>
          <w:p w14:paraId="57E947B5"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tcPr>
          <w:p w14:paraId="2B70C57E"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30/100</w:t>
            </w:r>
          </w:p>
        </w:tc>
      </w:tr>
      <w:tr w:rsidR="008C34C6" w14:paraId="65080F38" w14:textId="77777777" w:rsidTr="00C11CB5">
        <w:tc>
          <w:tcPr>
            <w:tcW w:w="178" w:type="pct"/>
            <w:tcBorders>
              <w:top w:val="single" w:sz="8" w:space="0" w:color="000000"/>
              <w:left w:val="single" w:sz="8" w:space="0" w:color="000000"/>
              <w:bottom w:val="single" w:sz="8" w:space="0" w:color="000000"/>
              <w:right w:val="single" w:sz="8" w:space="0" w:color="000000"/>
            </w:tcBorders>
          </w:tcPr>
          <w:p w14:paraId="033816E9" w14:textId="77777777" w:rsidR="008C34C6" w:rsidRDefault="008C34C6" w:rsidP="008A5A0E">
            <w:pPr>
              <w:autoSpaceDE w:val="0"/>
              <w:autoSpaceDN w:val="0"/>
              <w:adjustRightInd w:val="0"/>
              <w:spacing w:after="0" w:line="240" w:lineRule="auto"/>
              <w:ind w:left="15"/>
              <w:jc w:val="center"/>
              <w:rPr>
                <w:rFonts w:ascii="Calibri" w:hAnsi="Calibri" w:cs="Calibri"/>
                <w:b/>
                <w:bCs/>
                <w:color w:val="000000"/>
                <w:sz w:val="20"/>
                <w:szCs w:val="20"/>
              </w:rPr>
            </w:pPr>
            <w:r>
              <w:rPr>
                <w:rFonts w:ascii="Calibri" w:hAnsi="Calibri" w:cs="Calibri"/>
                <w:b/>
                <w:bCs/>
                <w:color w:val="000000"/>
                <w:sz w:val="20"/>
                <w:szCs w:val="20"/>
              </w:rPr>
              <w:t>6</w:t>
            </w:r>
          </w:p>
        </w:tc>
        <w:tc>
          <w:tcPr>
            <w:tcW w:w="4822" w:type="pct"/>
            <w:gridSpan w:val="5"/>
            <w:tcBorders>
              <w:top w:val="single" w:sz="8" w:space="0" w:color="000000"/>
              <w:left w:val="single" w:sz="8" w:space="0" w:color="000000"/>
              <w:bottom w:val="single" w:sz="8" w:space="0" w:color="000000"/>
              <w:right w:val="single" w:sz="8" w:space="0" w:color="000000"/>
            </w:tcBorders>
          </w:tcPr>
          <w:p w14:paraId="19D39501" w14:textId="77777777" w:rsidR="008C34C6" w:rsidRDefault="008C34C6" w:rsidP="008A5A0E">
            <w:pPr>
              <w:autoSpaceDE w:val="0"/>
              <w:autoSpaceDN w:val="0"/>
              <w:adjustRightInd w:val="0"/>
              <w:spacing w:after="0" w:line="240" w:lineRule="auto"/>
              <w:ind w:left="15"/>
              <w:rPr>
                <w:rFonts w:ascii="Calibri" w:hAnsi="Calibri" w:cs="Calibri"/>
                <w:b/>
                <w:bCs/>
                <w:color w:val="000000"/>
                <w:sz w:val="20"/>
                <w:szCs w:val="20"/>
              </w:rPr>
            </w:pPr>
            <w:r>
              <w:rPr>
                <w:rFonts w:ascii="Calibri" w:hAnsi="Calibri" w:cs="Calibri"/>
                <w:b/>
                <w:bCs/>
                <w:color w:val="000000"/>
                <w:sz w:val="20"/>
                <w:szCs w:val="20"/>
              </w:rPr>
              <w:t>Обучение инвалидов и лиц с ограниченными возможностями здоровья</w:t>
            </w:r>
          </w:p>
        </w:tc>
      </w:tr>
      <w:tr w:rsidR="008C34C6" w14:paraId="3859AB08"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013CCF9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6.1</w:t>
            </w:r>
          </w:p>
        </w:tc>
        <w:tc>
          <w:tcPr>
            <w:tcW w:w="4088" w:type="pct"/>
            <w:gridSpan w:val="3"/>
            <w:tcBorders>
              <w:top w:val="single" w:sz="8" w:space="0" w:color="000000"/>
              <w:left w:val="single" w:sz="8" w:space="0" w:color="000000"/>
              <w:bottom w:val="single" w:sz="8" w:space="0" w:color="000000"/>
              <w:right w:val="single" w:sz="8" w:space="0" w:color="000000"/>
            </w:tcBorders>
          </w:tcPr>
          <w:p w14:paraId="14F5353E"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студентов (курсантов) из числа инвалидов и лиц с ограниченными возможностями здоровья, обучающихся по программам бакалавриата, программам специалитета и программам магистратуры, в общей численности студентов (курсантов), обучающихся по программам бакалавриата, программам специалитета и программам магистратуры</w:t>
            </w:r>
          </w:p>
        </w:tc>
        <w:tc>
          <w:tcPr>
            <w:tcW w:w="337" w:type="pct"/>
            <w:tcBorders>
              <w:top w:val="single" w:sz="8" w:space="0" w:color="000000"/>
              <w:left w:val="single" w:sz="8" w:space="0" w:color="000000"/>
              <w:bottom w:val="single" w:sz="8" w:space="0" w:color="000000"/>
              <w:right w:val="single" w:sz="8" w:space="0" w:color="000000"/>
            </w:tcBorders>
            <w:vAlign w:val="center"/>
          </w:tcPr>
          <w:p w14:paraId="1E084D64"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3F8DA758" w14:textId="77777777" w:rsidR="008C34C6" w:rsidRDefault="00FB2D8A"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9/0,9</w:t>
            </w:r>
            <w:r w:rsidR="008C34C6">
              <w:rPr>
                <w:rFonts w:ascii="Calibri" w:hAnsi="Calibri" w:cs="Calibri"/>
                <w:color w:val="000000"/>
                <w:sz w:val="20"/>
                <w:szCs w:val="20"/>
              </w:rPr>
              <w:t>2</w:t>
            </w:r>
          </w:p>
        </w:tc>
      </w:tr>
      <w:tr w:rsidR="008C34C6" w14:paraId="7811AD08"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63031BC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6.2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094DCB9C"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Общее количество адаптированных образовательных программ высшего образования,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14:paraId="0888CE2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14:paraId="03589325" w14:textId="77777777" w:rsidR="008C34C6" w:rsidRDefault="006E725C"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8</w:t>
            </w:r>
          </w:p>
        </w:tc>
      </w:tr>
      <w:tr w:rsidR="008C34C6" w14:paraId="4D8447F4"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59280DC1"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6.2.1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70A49D12" w14:textId="77777777" w:rsidR="008C34C6" w:rsidRDefault="008C34C6" w:rsidP="008A5A0E">
            <w:pPr>
              <w:autoSpaceDE w:val="0"/>
              <w:autoSpaceDN w:val="0"/>
              <w:adjustRightInd w:val="0"/>
              <w:spacing w:after="0" w:line="240" w:lineRule="auto"/>
              <w:ind w:left="90"/>
              <w:rPr>
                <w:rFonts w:ascii="Calibri" w:hAnsi="Calibri" w:cs="Calibri"/>
                <w:color w:val="000000"/>
                <w:sz w:val="20"/>
                <w:szCs w:val="20"/>
              </w:rPr>
            </w:pPr>
            <w:r>
              <w:rPr>
                <w:rFonts w:ascii="Calibri" w:hAnsi="Calibri" w:cs="Calibri"/>
                <w:color w:val="000000"/>
                <w:sz w:val="20"/>
                <w:szCs w:val="20"/>
              </w:rPr>
              <w:t>программ бакалавриата и программ специалитета</w:t>
            </w:r>
          </w:p>
        </w:tc>
        <w:tc>
          <w:tcPr>
            <w:tcW w:w="337" w:type="pct"/>
            <w:tcBorders>
              <w:top w:val="single" w:sz="8" w:space="0" w:color="000000"/>
              <w:left w:val="single" w:sz="8" w:space="0" w:color="000000"/>
              <w:bottom w:val="single" w:sz="8" w:space="0" w:color="000000"/>
              <w:right w:val="single" w:sz="8" w:space="0" w:color="000000"/>
            </w:tcBorders>
            <w:vAlign w:val="center"/>
          </w:tcPr>
          <w:p w14:paraId="762AB45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14:paraId="5F54A67F" w14:textId="77777777" w:rsidR="008C34C6" w:rsidRDefault="006E725C"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8</w:t>
            </w:r>
          </w:p>
        </w:tc>
      </w:tr>
      <w:tr w:rsidR="008C34C6" w14:paraId="49B79983"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66C9321B"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4F94272D"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14:paraId="01AFBC5F"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14:paraId="4DDA45E1"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46E6CE9F"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23892017"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5EA0E29A"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14:paraId="5D221C63"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14:paraId="00A7F82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2E1488C6"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1F91924A"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2EA5EEBC"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14:paraId="2EC47193"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14:paraId="4145CE9F"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273AEB1F"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64CFD3B1"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13F91D3F"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14:paraId="56E3BB9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14:paraId="79A0C1E2" w14:textId="77777777" w:rsidR="008C34C6" w:rsidRDefault="006E725C"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8</w:t>
            </w:r>
          </w:p>
        </w:tc>
      </w:tr>
      <w:tr w:rsidR="008C34C6" w14:paraId="0CE047CC"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1A5ACD05"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2877FA9B"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14:paraId="1DD5D238"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14:paraId="2EEE73E1"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79381B0D"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132F146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6.2.2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102EB592" w14:textId="77777777" w:rsidR="008C34C6" w:rsidRDefault="008C34C6" w:rsidP="008A5A0E">
            <w:pPr>
              <w:autoSpaceDE w:val="0"/>
              <w:autoSpaceDN w:val="0"/>
              <w:adjustRightInd w:val="0"/>
              <w:spacing w:after="0" w:line="240" w:lineRule="auto"/>
              <w:ind w:left="90"/>
              <w:rPr>
                <w:rFonts w:ascii="Calibri" w:hAnsi="Calibri" w:cs="Calibri"/>
                <w:color w:val="000000"/>
                <w:sz w:val="20"/>
                <w:szCs w:val="20"/>
              </w:rPr>
            </w:pPr>
            <w:r>
              <w:rPr>
                <w:rFonts w:ascii="Calibri" w:hAnsi="Calibri" w:cs="Calibri"/>
                <w:color w:val="000000"/>
                <w:sz w:val="20"/>
                <w:szCs w:val="20"/>
              </w:rPr>
              <w:t>программ магистратуры</w:t>
            </w:r>
          </w:p>
        </w:tc>
        <w:tc>
          <w:tcPr>
            <w:tcW w:w="337" w:type="pct"/>
            <w:tcBorders>
              <w:top w:val="single" w:sz="8" w:space="0" w:color="000000"/>
              <w:left w:val="single" w:sz="8" w:space="0" w:color="000000"/>
              <w:bottom w:val="single" w:sz="8" w:space="0" w:color="000000"/>
              <w:right w:val="single" w:sz="8" w:space="0" w:color="000000"/>
            </w:tcBorders>
            <w:vAlign w:val="center"/>
          </w:tcPr>
          <w:p w14:paraId="6AF8691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14:paraId="56E3B8DF"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6CF3875D" w14:textId="77777777" w:rsidTr="00941264">
        <w:tc>
          <w:tcPr>
            <w:tcW w:w="178" w:type="pct"/>
            <w:tcBorders>
              <w:top w:val="single" w:sz="8" w:space="0" w:color="000000"/>
              <w:left w:val="single" w:sz="8" w:space="0" w:color="000000"/>
              <w:bottom w:val="single" w:sz="4" w:space="0" w:color="auto"/>
              <w:right w:val="single" w:sz="8" w:space="0" w:color="000000"/>
            </w:tcBorders>
            <w:vAlign w:val="center"/>
          </w:tcPr>
          <w:p w14:paraId="7872ABF8"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4" w:space="0" w:color="auto"/>
              <w:right w:val="single" w:sz="8" w:space="0" w:color="000000"/>
            </w:tcBorders>
            <w:vAlign w:val="center"/>
          </w:tcPr>
          <w:p w14:paraId="623C38CF"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4" w:space="0" w:color="auto"/>
              <w:right w:val="single" w:sz="8" w:space="0" w:color="000000"/>
            </w:tcBorders>
            <w:vAlign w:val="center"/>
          </w:tcPr>
          <w:p w14:paraId="3B5C56CF"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4" w:space="0" w:color="auto"/>
              <w:right w:val="single" w:sz="8" w:space="0" w:color="000000"/>
            </w:tcBorders>
            <w:vAlign w:val="center"/>
          </w:tcPr>
          <w:p w14:paraId="607B1578"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1E733A17" w14:textId="77777777" w:rsidTr="00941264">
        <w:tc>
          <w:tcPr>
            <w:tcW w:w="178" w:type="pct"/>
            <w:tcBorders>
              <w:top w:val="single" w:sz="4" w:space="0" w:color="auto"/>
              <w:left w:val="single" w:sz="8" w:space="0" w:color="000000"/>
              <w:bottom w:val="single" w:sz="8" w:space="0" w:color="000000"/>
              <w:right w:val="single" w:sz="8" w:space="0" w:color="000000"/>
            </w:tcBorders>
            <w:vAlign w:val="center"/>
          </w:tcPr>
          <w:p w14:paraId="559CF4C4"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4" w:space="0" w:color="auto"/>
              <w:left w:val="single" w:sz="8" w:space="0" w:color="000000"/>
              <w:bottom w:val="single" w:sz="8" w:space="0" w:color="000000"/>
              <w:right w:val="single" w:sz="8" w:space="0" w:color="000000"/>
            </w:tcBorders>
            <w:vAlign w:val="center"/>
          </w:tcPr>
          <w:p w14:paraId="0166F852"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 нарушениями слуха</w:t>
            </w:r>
          </w:p>
        </w:tc>
        <w:tc>
          <w:tcPr>
            <w:tcW w:w="337" w:type="pct"/>
            <w:tcBorders>
              <w:top w:val="single" w:sz="4" w:space="0" w:color="auto"/>
              <w:left w:val="single" w:sz="8" w:space="0" w:color="000000"/>
              <w:bottom w:val="single" w:sz="8" w:space="0" w:color="000000"/>
              <w:right w:val="single" w:sz="8" w:space="0" w:color="000000"/>
            </w:tcBorders>
            <w:vAlign w:val="center"/>
          </w:tcPr>
          <w:p w14:paraId="66511197"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4" w:space="0" w:color="auto"/>
              <w:left w:val="single" w:sz="8" w:space="0" w:color="000000"/>
              <w:bottom w:val="single" w:sz="8" w:space="0" w:color="000000"/>
              <w:right w:val="single" w:sz="8" w:space="0" w:color="000000"/>
            </w:tcBorders>
            <w:vAlign w:val="center"/>
          </w:tcPr>
          <w:p w14:paraId="4F1CC9B6"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3144CB83"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45883835"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15E11768"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14:paraId="774BB590"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14:paraId="2E814BC7"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316050F7"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37403F9A"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36D4B6B6"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14:paraId="19722DB3"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14:paraId="4C4FEDBD"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48A7290F"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570EDD6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704FE7A5"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для 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14:paraId="44768620"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единиц</w:t>
            </w:r>
          </w:p>
        </w:tc>
        <w:tc>
          <w:tcPr>
            <w:tcW w:w="397" w:type="pct"/>
            <w:tcBorders>
              <w:top w:val="single" w:sz="8" w:space="0" w:color="000000"/>
              <w:left w:val="single" w:sz="8" w:space="0" w:color="000000"/>
              <w:bottom w:val="single" w:sz="8" w:space="0" w:color="000000"/>
              <w:right w:val="single" w:sz="8" w:space="0" w:color="000000"/>
            </w:tcBorders>
            <w:vAlign w:val="center"/>
          </w:tcPr>
          <w:p w14:paraId="120443BB"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2BDD3E6F"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4FDF1344"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6.3</w:t>
            </w:r>
          </w:p>
        </w:tc>
        <w:tc>
          <w:tcPr>
            <w:tcW w:w="4088" w:type="pct"/>
            <w:gridSpan w:val="3"/>
            <w:tcBorders>
              <w:top w:val="single" w:sz="8" w:space="0" w:color="000000"/>
              <w:left w:val="single" w:sz="8" w:space="0" w:color="000000"/>
              <w:bottom w:val="single" w:sz="8" w:space="0" w:color="000000"/>
              <w:right w:val="single" w:sz="8" w:space="0" w:color="000000"/>
            </w:tcBorders>
          </w:tcPr>
          <w:p w14:paraId="3BF30A58"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Общая численность инвалидов и лиц с ограниченными возможностями здоровья, обучающихся по программам бакалавриата и программам специалитета,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14:paraId="75E0A85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46A7BBD2" w14:textId="77777777" w:rsidR="008C34C6" w:rsidRDefault="006E725C"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9</w:t>
            </w:r>
          </w:p>
        </w:tc>
      </w:tr>
      <w:tr w:rsidR="008C34C6" w14:paraId="6C1213EC"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61B0E550"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6.3.1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5A5A28B8" w14:textId="77777777" w:rsidR="008C34C6" w:rsidRDefault="008C34C6" w:rsidP="008A5A0E">
            <w:pPr>
              <w:autoSpaceDE w:val="0"/>
              <w:autoSpaceDN w:val="0"/>
              <w:adjustRightInd w:val="0"/>
              <w:spacing w:after="0" w:line="240" w:lineRule="auto"/>
              <w:ind w:left="90"/>
              <w:rPr>
                <w:rFonts w:ascii="Calibri" w:hAnsi="Calibri" w:cs="Calibri"/>
                <w:color w:val="000000"/>
                <w:sz w:val="20"/>
                <w:szCs w:val="20"/>
              </w:rPr>
            </w:pPr>
            <w:r>
              <w:rPr>
                <w:rFonts w:ascii="Calibri" w:hAnsi="Calibri" w:cs="Calibri"/>
                <w:color w:val="000000"/>
                <w:sz w:val="20"/>
                <w:szCs w:val="2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14:paraId="4FD901F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532C785B" w14:textId="77777777" w:rsidR="008C34C6" w:rsidRDefault="006E725C"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7</w:t>
            </w:r>
          </w:p>
        </w:tc>
      </w:tr>
      <w:tr w:rsidR="008C34C6" w14:paraId="21E1205B"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0C932EE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057B62F6"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14:paraId="69902153"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595B6290" w14:textId="77777777" w:rsidR="008C34C6" w:rsidRDefault="006E725C"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1</w:t>
            </w:r>
          </w:p>
        </w:tc>
      </w:tr>
      <w:tr w:rsidR="008C34C6" w14:paraId="47358FE4"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54A30811"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0D79592F"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14:paraId="035F0DD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70A363B8"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113ECC30"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6CDDF604"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1A33EFA4"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14:paraId="557D278A"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3D62C57B" w14:textId="77777777" w:rsidR="008C34C6" w:rsidRDefault="006E725C"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3</w:t>
            </w:r>
          </w:p>
        </w:tc>
      </w:tr>
      <w:tr w:rsidR="008C34C6" w14:paraId="04434FB6"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312C125F"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02C9A48D"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14:paraId="0CBA6721"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66130F6A" w14:textId="77777777" w:rsidR="008C34C6" w:rsidRDefault="006E725C"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3</w:t>
            </w:r>
          </w:p>
        </w:tc>
      </w:tr>
      <w:tr w:rsidR="008C34C6" w14:paraId="4ED9F4DB"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2555A720"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61F93E54"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14:paraId="31D91633"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70357BC4"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4F8A3AED"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1A9349B5"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lastRenderedPageBreak/>
              <w:t>6.3.2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1F7F578F" w14:textId="77777777" w:rsidR="008C34C6" w:rsidRDefault="008C34C6" w:rsidP="008A5A0E">
            <w:pPr>
              <w:autoSpaceDE w:val="0"/>
              <w:autoSpaceDN w:val="0"/>
              <w:adjustRightInd w:val="0"/>
              <w:spacing w:after="0" w:line="240" w:lineRule="auto"/>
              <w:ind w:left="90"/>
              <w:rPr>
                <w:rFonts w:ascii="Calibri" w:hAnsi="Calibri" w:cs="Calibri"/>
                <w:color w:val="000000"/>
                <w:sz w:val="20"/>
                <w:szCs w:val="20"/>
              </w:rPr>
            </w:pPr>
            <w:r>
              <w:rPr>
                <w:rFonts w:ascii="Calibri" w:hAnsi="Calibri" w:cs="Calibri"/>
                <w:color w:val="000000"/>
                <w:sz w:val="20"/>
                <w:szCs w:val="2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14:paraId="734EC244"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2F7FA92F" w14:textId="77777777" w:rsidR="008C34C6" w:rsidRDefault="006E725C"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2</w:t>
            </w:r>
          </w:p>
        </w:tc>
      </w:tr>
      <w:tr w:rsidR="008C34C6" w14:paraId="25D1F55A"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0503818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728D9D77"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14:paraId="3DDED49E"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288F8AF1"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4CC9A8E2"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02BE4136"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57D85AFB"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14:paraId="22272907"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535DB3DB"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2C4187F8"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6F60B526"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6C1264D8"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14:paraId="18B39DFE"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3DC0E5ED" w14:textId="77777777" w:rsidR="008C34C6" w:rsidRDefault="006E725C"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1</w:t>
            </w:r>
          </w:p>
        </w:tc>
      </w:tr>
      <w:tr w:rsidR="008C34C6" w14:paraId="44FF3AE5"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690A0AE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41507F7B"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14:paraId="4837636E"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0FEE535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1</w:t>
            </w:r>
          </w:p>
        </w:tc>
      </w:tr>
      <w:tr w:rsidR="008C34C6" w14:paraId="6F0D65C6"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0E832F5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59BB253E"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14:paraId="7B90AE2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787657A6"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7C428AF3"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7006617A"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6.3.3</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3FD66B99" w14:textId="77777777" w:rsidR="008C34C6" w:rsidRDefault="008C34C6" w:rsidP="008A5A0E">
            <w:pPr>
              <w:autoSpaceDE w:val="0"/>
              <w:autoSpaceDN w:val="0"/>
              <w:adjustRightInd w:val="0"/>
              <w:spacing w:after="0" w:line="240" w:lineRule="auto"/>
              <w:ind w:left="90"/>
              <w:rPr>
                <w:rFonts w:ascii="Calibri" w:hAnsi="Calibri" w:cs="Calibri"/>
                <w:color w:val="000000"/>
                <w:sz w:val="20"/>
                <w:szCs w:val="20"/>
              </w:rPr>
            </w:pPr>
            <w:r>
              <w:rPr>
                <w:rFonts w:ascii="Calibri" w:hAnsi="Calibri" w:cs="Calibri"/>
                <w:color w:val="000000"/>
                <w:sz w:val="20"/>
                <w:szCs w:val="2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14:paraId="1FEAA42D"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07A912CA"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1E5344B9"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1FD975A1"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748263F2"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14:paraId="49413F8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72F5816"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1D518383"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7B8022ED"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7DC8E75D"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14:paraId="1F60D200"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064FD2D"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1FB1E88B"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5B2EFC1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348A3E2C"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14:paraId="367FF7D3"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6532B5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04699EB8"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0732EABA"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476386F6"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14:paraId="503D5758"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5C4CABDA"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3A60DEFB"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62FAA81F"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45109EB4"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14:paraId="29A5396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2971DD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67C66E17"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3157122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6.4</w:t>
            </w:r>
          </w:p>
        </w:tc>
        <w:tc>
          <w:tcPr>
            <w:tcW w:w="4088" w:type="pct"/>
            <w:gridSpan w:val="3"/>
            <w:tcBorders>
              <w:top w:val="single" w:sz="8" w:space="0" w:color="000000"/>
              <w:left w:val="single" w:sz="8" w:space="0" w:color="000000"/>
              <w:bottom w:val="single" w:sz="8" w:space="0" w:color="000000"/>
              <w:right w:val="single" w:sz="8" w:space="0" w:color="000000"/>
            </w:tcBorders>
          </w:tcPr>
          <w:p w14:paraId="7460739A"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Общая численность инвалидов и лиц с ограниченными возможностями здоровья, обучающихся по адаптированным программам бакалавриата и программам специалитета,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14:paraId="333FCA71"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31460F51"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09263FAD"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427A5620"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6.4.1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6A46E76F" w14:textId="77777777" w:rsidR="008C34C6" w:rsidRDefault="008C34C6" w:rsidP="008A5A0E">
            <w:pPr>
              <w:autoSpaceDE w:val="0"/>
              <w:autoSpaceDN w:val="0"/>
              <w:adjustRightInd w:val="0"/>
              <w:spacing w:after="0" w:line="240" w:lineRule="auto"/>
              <w:ind w:left="90"/>
              <w:rPr>
                <w:rFonts w:ascii="Calibri" w:hAnsi="Calibri" w:cs="Calibri"/>
                <w:color w:val="000000"/>
                <w:sz w:val="20"/>
                <w:szCs w:val="20"/>
              </w:rPr>
            </w:pPr>
            <w:r>
              <w:rPr>
                <w:rFonts w:ascii="Calibri" w:hAnsi="Calibri" w:cs="Calibri"/>
                <w:color w:val="000000"/>
                <w:sz w:val="20"/>
                <w:szCs w:val="2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14:paraId="3D29770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7AC8EC8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23C7A4EC"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1B657A7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1F18A816"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14:paraId="0FF520F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49FDAC4B"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6B2F3BD8"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3D0EA5E3"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75FEB91F"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14:paraId="4810DB4A"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49B977A1"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745F10D5"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0E17BDF1"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3FDE6C64"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14:paraId="52F107C0"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03C33F46"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34E1C5B7"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7E15A241"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1EFE8097"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14:paraId="2497E6C4"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727CB2B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241BD5D5"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546ADB37"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2268AFBD"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14:paraId="252AA893"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7091CABE"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257167AE"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5AE71B21"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6.4.2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6F089727" w14:textId="77777777" w:rsidR="008C34C6" w:rsidRDefault="008C34C6" w:rsidP="008A5A0E">
            <w:pPr>
              <w:autoSpaceDE w:val="0"/>
              <w:autoSpaceDN w:val="0"/>
              <w:adjustRightInd w:val="0"/>
              <w:spacing w:after="0" w:line="240" w:lineRule="auto"/>
              <w:ind w:left="90"/>
              <w:rPr>
                <w:rFonts w:ascii="Calibri" w:hAnsi="Calibri" w:cs="Calibri"/>
                <w:color w:val="000000"/>
                <w:sz w:val="20"/>
                <w:szCs w:val="20"/>
              </w:rPr>
            </w:pPr>
            <w:r>
              <w:rPr>
                <w:rFonts w:ascii="Calibri" w:hAnsi="Calibri" w:cs="Calibri"/>
                <w:color w:val="000000"/>
                <w:sz w:val="20"/>
                <w:szCs w:val="2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14:paraId="379BAF06"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6A965CC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5617C7D0"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0AA33297"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31D87D0F"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14:paraId="594276C0"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65D27678"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0A2BAD52"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695957D1"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238AE44A"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14:paraId="2264ABE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0B2449B0"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3527B1E8"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48A4E81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7968E198"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14:paraId="47A36E3E"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63C91B4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632C2D2E"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4EE0DF95"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23EE29DA"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14:paraId="02C8580E"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5AE6CBFA"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76CCAFC0"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30CE3C1E"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72E50EC8"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14:paraId="5874FE3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1B49BC6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4BE964F5"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257F42C7"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6.4.3</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1E3180AC" w14:textId="77777777" w:rsidR="008C34C6" w:rsidRDefault="008C34C6" w:rsidP="008A5A0E">
            <w:pPr>
              <w:autoSpaceDE w:val="0"/>
              <w:autoSpaceDN w:val="0"/>
              <w:adjustRightInd w:val="0"/>
              <w:spacing w:after="0" w:line="240" w:lineRule="auto"/>
              <w:ind w:left="90"/>
              <w:rPr>
                <w:rFonts w:ascii="Calibri" w:hAnsi="Calibri" w:cs="Calibri"/>
                <w:color w:val="000000"/>
                <w:sz w:val="20"/>
                <w:szCs w:val="20"/>
              </w:rPr>
            </w:pPr>
            <w:r>
              <w:rPr>
                <w:rFonts w:ascii="Calibri" w:hAnsi="Calibri" w:cs="Calibri"/>
                <w:color w:val="000000"/>
                <w:sz w:val="20"/>
                <w:szCs w:val="2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14:paraId="6C21F8AF"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6E4E463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68D9372B"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53D2D9E7"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5AFE5705"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14:paraId="6A5D4E6E"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1896B638"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5E2C1EA0"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702648A1"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07BD4ACB"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14:paraId="03EAFC6E"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68E2C1A7"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2B2CA301"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5D9FBCB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5418659E"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14:paraId="46FF38C3"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48316CED"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602857DF"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6A762E35"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52D7A715"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14:paraId="3631A5D3"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29B3574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65D25004"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06BFE360"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0A8299CB"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14:paraId="4F52B1E6"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327FA464"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07F09C78"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5054926D"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6.5</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57824BCB"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Общая численность инвалидов и лиц с ограниченными возможностями здоровья, обучающихся по программам магистратуры,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14:paraId="3CA28FAD"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436EAD06"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303F5055"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34AF608A"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6.5.1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471769C5" w14:textId="77777777" w:rsidR="008C34C6" w:rsidRDefault="008C34C6" w:rsidP="008A5A0E">
            <w:pPr>
              <w:autoSpaceDE w:val="0"/>
              <w:autoSpaceDN w:val="0"/>
              <w:adjustRightInd w:val="0"/>
              <w:spacing w:after="0" w:line="240" w:lineRule="auto"/>
              <w:ind w:left="90"/>
              <w:rPr>
                <w:rFonts w:ascii="Calibri" w:hAnsi="Calibri" w:cs="Calibri"/>
                <w:color w:val="000000"/>
                <w:sz w:val="20"/>
                <w:szCs w:val="20"/>
              </w:rPr>
            </w:pPr>
            <w:r>
              <w:rPr>
                <w:rFonts w:ascii="Calibri" w:hAnsi="Calibri" w:cs="Calibri"/>
                <w:color w:val="000000"/>
                <w:sz w:val="20"/>
                <w:szCs w:val="2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14:paraId="68418A06"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3558F1C1"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78C3CB2B"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07F990D8"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0C365848"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14:paraId="1BE58345"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4EE9C1F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19CD621C"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0A561CA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2496A344"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14:paraId="420224B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674694F5"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78D61710"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77397D3F"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7386D91D"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14:paraId="174417D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2A54232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50A513CC"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483FB6F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4F5B5987"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14:paraId="7E867F88"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08D78F67"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5DBC14A0"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67F5477B"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47C439BC"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14:paraId="4DE7CB65"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5072C353"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0D7BE898"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1370374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6.5.2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5305BA58" w14:textId="77777777" w:rsidR="008C34C6" w:rsidRDefault="008C34C6" w:rsidP="008A5A0E">
            <w:pPr>
              <w:autoSpaceDE w:val="0"/>
              <w:autoSpaceDN w:val="0"/>
              <w:adjustRightInd w:val="0"/>
              <w:spacing w:after="0" w:line="240" w:lineRule="auto"/>
              <w:ind w:left="90"/>
              <w:rPr>
                <w:rFonts w:ascii="Calibri" w:hAnsi="Calibri" w:cs="Calibri"/>
                <w:color w:val="000000"/>
                <w:sz w:val="20"/>
                <w:szCs w:val="20"/>
              </w:rPr>
            </w:pPr>
            <w:r>
              <w:rPr>
                <w:rFonts w:ascii="Calibri" w:hAnsi="Calibri" w:cs="Calibri"/>
                <w:color w:val="000000"/>
                <w:sz w:val="20"/>
                <w:szCs w:val="2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14:paraId="1DCA9F1B"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0146A02F"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383ADB13"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6596C790"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6472DB6E"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14:paraId="2558F3B6"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608A6468"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6D85A0EB"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44F333F4"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411CFF7E"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14:paraId="1082552D"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730A4F00"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7B8A6E8B"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3A7B433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25CD9754"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14:paraId="5B3333E7"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565AFC35"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27085425"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08BFBCEA"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3EBF1E92"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14:paraId="45049E68"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5D3DCDAD"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3D718467"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0590D14F"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1FBA6A37"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14:paraId="4D898164"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2F35C91F"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21BB64B4"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46F12A9A"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6.5.3</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2CFC1EDA" w14:textId="77777777" w:rsidR="008C34C6" w:rsidRDefault="008C34C6" w:rsidP="008A5A0E">
            <w:pPr>
              <w:autoSpaceDE w:val="0"/>
              <w:autoSpaceDN w:val="0"/>
              <w:adjustRightInd w:val="0"/>
              <w:spacing w:after="0" w:line="240" w:lineRule="auto"/>
              <w:ind w:left="90"/>
              <w:rPr>
                <w:rFonts w:ascii="Calibri" w:hAnsi="Calibri" w:cs="Calibri"/>
                <w:color w:val="000000"/>
                <w:sz w:val="20"/>
                <w:szCs w:val="20"/>
              </w:rPr>
            </w:pPr>
            <w:r>
              <w:rPr>
                <w:rFonts w:ascii="Calibri" w:hAnsi="Calibri" w:cs="Calibri"/>
                <w:color w:val="000000"/>
                <w:sz w:val="20"/>
                <w:szCs w:val="2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14:paraId="5F3860EB"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10EAFB67"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72D48B86"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2D130F67"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4F42BD3B"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14:paraId="4E625FF7"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2F087746"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4384854E"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5EF97E60"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24721BE4"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14:paraId="48A4CCB3"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754DC4D1"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20957D96"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4DFAD315"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2A80ACFD"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14:paraId="25793004"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3533D595"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64B2CE4D"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21FFAFC5"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6906EEF5"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14:paraId="4A0A1767"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0030A190"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4EA3D410"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3AA15AA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5B1EC7F9"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14:paraId="46EA9477"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304E807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3F1DAA8B"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7E0B3A6F"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6.6</w:t>
            </w:r>
          </w:p>
        </w:tc>
        <w:tc>
          <w:tcPr>
            <w:tcW w:w="4088" w:type="pct"/>
            <w:gridSpan w:val="3"/>
            <w:tcBorders>
              <w:top w:val="single" w:sz="8" w:space="0" w:color="000000"/>
              <w:left w:val="single" w:sz="8" w:space="0" w:color="000000"/>
              <w:bottom w:val="single" w:sz="8" w:space="0" w:color="000000"/>
              <w:right w:val="single" w:sz="8" w:space="0" w:color="000000"/>
            </w:tcBorders>
          </w:tcPr>
          <w:p w14:paraId="0FCD9F40"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Общая численность инвалидов и лиц с ограниченными возможностями здоровья, обучающихся по адаптированным программам магистратуры,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14:paraId="5E631584"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1A3D5CCB"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3CF15DB5"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70246551"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6.6.1</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3F4FD7ED" w14:textId="77777777" w:rsidR="008C34C6" w:rsidRDefault="008C34C6" w:rsidP="008A5A0E">
            <w:pPr>
              <w:autoSpaceDE w:val="0"/>
              <w:autoSpaceDN w:val="0"/>
              <w:adjustRightInd w:val="0"/>
              <w:spacing w:after="0" w:line="240" w:lineRule="auto"/>
              <w:ind w:left="90"/>
              <w:rPr>
                <w:rFonts w:ascii="Calibri" w:hAnsi="Calibri" w:cs="Calibri"/>
                <w:color w:val="000000"/>
                <w:sz w:val="20"/>
                <w:szCs w:val="20"/>
              </w:rPr>
            </w:pPr>
            <w:r>
              <w:rPr>
                <w:rFonts w:ascii="Calibri" w:hAnsi="Calibri" w:cs="Calibri"/>
                <w:color w:val="000000"/>
                <w:sz w:val="20"/>
                <w:szCs w:val="20"/>
              </w:rPr>
              <w:t>по 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14:paraId="751B708B"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38B96F58"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11740799"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12A4C15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55993517"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14:paraId="71968613"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36A2751F"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297147B9"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2B542A30"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56E3305A"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14:paraId="64C2E06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2326FAD3"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16CEC844"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79D93A3A"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1D9BC1DA"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14:paraId="7B68888E"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744BB0E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1FA1F279"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15E5A8A8"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2683E13E"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14:paraId="2C64C17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305DF58D"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4B2C9BCB"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22DFD40A"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7FD6536E"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14:paraId="5C4B8DF5"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5991D887"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182D3C7D"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0961920B"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6.6.2</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7F2C548F" w14:textId="77777777" w:rsidR="008C34C6" w:rsidRDefault="008C34C6" w:rsidP="008A5A0E">
            <w:pPr>
              <w:autoSpaceDE w:val="0"/>
              <w:autoSpaceDN w:val="0"/>
              <w:adjustRightInd w:val="0"/>
              <w:spacing w:after="0" w:line="240" w:lineRule="auto"/>
              <w:ind w:left="90"/>
              <w:rPr>
                <w:rFonts w:ascii="Calibri" w:hAnsi="Calibri" w:cs="Calibri"/>
                <w:color w:val="000000"/>
                <w:sz w:val="20"/>
                <w:szCs w:val="20"/>
              </w:rPr>
            </w:pPr>
            <w:r>
              <w:rPr>
                <w:rFonts w:ascii="Calibri" w:hAnsi="Calibri" w:cs="Calibri"/>
                <w:color w:val="000000"/>
                <w:sz w:val="20"/>
                <w:szCs w:val="20"/>
              </w:rPr>
              <w:t>по очно-заочной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14:paraId="62B4E45D"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50A9ABB6"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23D289E9"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1A7632F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438D35D8"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14:paraId="1B5787B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07FD848B"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30CE3320"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5F017913"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568EA80A"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14:paraId="39D1752E"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33892E9E"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4C58FDE4"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718C104A"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2559D388"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14:paraId="0214CA9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72AC056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79810027"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0D10F5C3"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5EB0FCD3"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14:paraId="46E01354"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1D524DD7"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4D6BCCEC"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64EFCA35"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5E2D3EC6"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14:paraId="08CE24E0"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67694AE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517C38CE"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3BA15260"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6.6.3</w:t>
            </w: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36E20225" w14:textId="77777777" w:rsidR="008C34C6" w:rsidRDefault="008C34C6" w:rsidP="008A5A0E">
            <w:pPr>
              <w:autoSpaceDE w:val="0"/>
              <w:autoSpaceDN w:val="0"/>
              <w:adjustRightInd w:val="0"/>
              <w:spacing w:after="0" w:line="240" w:lineRule="auto"/>
              <w:ind w:left="90"/>
              <w:rPr>
                <w:rFonts w:ascii="Calibri" w:hAnsi="Calibri" w:cs="Calibri"/>
                <w:color w:val="000000"/>
                <w:sz w:val="20"/>
                <w:szCs w:val="20"/>
              </w:rPr>
            </w:pPr>
            <w:r>
              <w:rPr>
                <w:rFonts w:ascii="Calibri" w:hAnsi="Calibri" w:cs="Calibri"/>
                <w:color w:val="000000"/>
                <w:sz w:val="20"/>
                <w:szCs w:val="20"/>
              </w:rPr>
              <w:t>по заочной форме обучения</w:t>
            </w:r>
          </w:p>
        </w:tc>
        <w:tc>
          <w:tcPr>
            <w:tcW w:w="337" w:type="pct"/>
            <w:tcBorders>
              <w:top w:val="single" w:sz="8" w:space="0" w:color="000000"/>
              <w:left w:val="single" w:sz="8" w:space="0" w:color="000000"/>
              <w:bottom w:val="single" w:sz="8" w:space="0" w:color="000000"/>
              <w:right w:val="single" w:sz="8" w:space="0" w:color="000000"/>
            </w:tcBorders>
            <w:vAlign w:val="center"/>
          </w:tcPr>
          <w:p w14:paraId="1779140B"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1B02B23B"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5857A3D8"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259C1998"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708E9F21"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зрения</w:t>
            </w:r>
          </w:p>
        </w:tc>
        <w:tc>
          <w:tcPr>
            <w:tcW w:w="337" w:type="pct"/>
            <w:tcBorders>
              <w:top w:val="single" w:sz="8" w:space="0" w:color="000000"/>
              <w:left w:val="single" w:sz="8" w:space="0" w:color="000000"/>
              <w:bottom w:val="single" w:sz="8" w:space="0" w:color="000000"/>
              <w:right w:val="single" w:sz="8" w:space="0" w:color="000000"/>
            </w:tcBorders>
            <w:vAlign w:val="center"/>
          </w:tcPr>
          <w:p w14:paraId="2A7B96B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6250FF1B"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1E943DBA"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35358B08"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62238B85"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слуха</w:t>
            </w:r>
          </w:p>
        </w:tc>
        <w:tc>
          <w:tcPr>
            <w:tcW w:w="337" w:type="pct"/>
            <w:tcBorders>
              <w:top w:val="single" w:sz="8" w:space="0" w:color="000000"/>
              <w:left w:val="single" w:sz="8" w:space="0" w:color="000000"/>
              <w:bottom w:val="single" w:sz="8" w:space="0" w:color="000000"/>
              <w:right w:val="single" w:sz="8" w:space="0" w:color="000000"/>
            </w:tcBorders>
            <w:vAlign w:val="center"/>
          </w:tcPr>
          <w:p w14:paraId="08AC5073"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55970B2A"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11A4DDF9"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3810B886"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7483D01B"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нарушениями опорно-двигательного аппарата</w:t>
            </w:r>
          </w:p>
        </w:tc>
        <w:tc>
          <w:tcPr>
            <w:tcW w:w="337" w:type="pct"/>
            <w:tcBorders>
              <w:top w:val="single" w:sz="8" w:space="0" w:color="000000"/>
              <w:left w:val="single" w:sz="8" w:space="0" w:color="000000"/>
              <w:bottom w:val="single" w:sz="8" w:space="0" w:color="000000"/>
              <w:right w:val="single" w:sz="8" w:space="0" w:color="000000"/>
            </w:tcBorders>
            <w:vAlign w:val="center"/>
          </w:tcPr>
          <w:p w14:paraId="7FD39D6E"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744B8E74"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53D82A8E"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7CE4473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5C8DC853"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 другими нарушениями</w:t>
            </w:r>
          </w:p>
        </w:tc>
        <w:tc>
          <w:tcPr>
            <w:tcW w:w="337" w:type="pct"/>
            <w:tcBorders>
              <w:top w:val="single" w:sz="8" w:space="0" w:color="000000"/>
              <w:left w:val="single" w:sz="8" w:space="0" w:color="000000"/>
              <w:bottom w:val="single" w:sz="8" w:space="0" w:color="000000"/>
              <w:right w:val="single" w:sz="8" w:space="0" w:color="000000"/>
            </w:tcBorders>
            <w:vAlign w:val="center"/>
          </w:tcPr>
          <w:p w14:paraId="464AF7F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4518649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60A97317"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26E575C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p>
        </w:tc>
        <w:tc>
          <w:tcPr>
            <w:tcW w:w="4088" w:type="pct"/>
            <w:gridSpan w:val="3"/>
            <w:tcBorders>
              <w:top w:val="single" w:sz="8" w:space="0" w:color="000000"/>
              <w:left w:val="single" w:sz="8" w:space="0" w:color="000000"/>
              <w:bottom w:val="single" w:sz="8" w:space="0" w:color="000000"/>
              <w:right w:val="single" w:sz="8" w:space="0" w:color="000000"/>
            </w:tcBorders>
            <w:vAlign w:val="center"/>
          </w:tcPr>
          <w:p w14:paraId="4BE45E96" w14:textId="77777777" w:rsidR="008C34C6" w:rsidRDefault="008C34C6" w:rsidP="008A5A0E">
            <w:pPr>
              <w:autoSpaceDE w:val="0"/>
              <w:autoSpaceDN w:val="0"/>
              <w:adjustRightInd w:val="0"/>
              <w:spacing w:after="0" w:line="240" w:lineRule="auto"/>
              <w:ind w:left="166"/>
              <w:rPr>
                <w:rFonts w:ascii="Calibri" w:hAnsi="Calibri" w:cs="Calibri"/>
                <w:color w:val="000000"/>
                <w:sz w:val="20"/>
                <w:szCs w:val="20"/>
              </w:rPr>
            </w:pPr>
            <w:r>
              <w:rPr>
                <w:rFonts w:ascii="Calibri" w:hAnsi="Calibri" w:cs="Calibri"/>
                <w:color w:val="000000"/>
                <w:sz w:val="20"/>
                <w:szCs w:val="20"/>
              </w:rPr>
              <w:t>инвалидов и лиц с ограниченными возможностями здоровья со сложными дефектами (два и более нарушений)</w:t>
            </w:r>
          </w:p>
        </w:tc>
        <w:tc>
          <w:tcPr>
            <w:tcW w:w="337" w:type="pct"/>
            <w:tcBorders>
              <w:top w:val="single" w:sz="8" w:space="0" w:color="000000"/>
              <w:left w:val="single" w:sz="8" w:space="0" w:color="000000"/>
              <w:bottom w:val="single" w:sz="8" w:space="0" w:color="000000"/>
              <w:right w:val="single" w:sz="8" w:space="0" w:color="000000"/>
            </w:tcBorders>
            <w:vAlign w:val="center"/>
          </w:tcPr>
          <w:p w14:paraId="130D6DA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vAlign w:val="center"/>
          </w:tcPr>
          <w:p w14:paraId="0535166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0</w:t>
            </w:r>
          </w:p>
        </w:tc>
      </w:tr>
      <w:tr w:rsidR="008C34C6" w14:paraId="4CF24960"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5FB114FE"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6.7</w:t>
            </w:r>
          </w:p>
        </w:tc>
        <w:tc>
          <w:tcPr>
            <w:tcW w:w="4088" w:type="pct"/>
            <w:gridSpan w:val="3"/>
            <w:tcBorders>
              <w:top w:val="single" w:sz="8" w:space="0" w:color="000000"/>
              <w:left w:val="single" w:sz="8" w:space="0" w:color="000000"/>
              <w:bottom w:val="single" w:sz="8" w:space="0" w:color="000000"/>
              <w:right w:val="single" w:sz="8" w:space="0" w:color="000000"/>
            </w:tcBorders>
          </w:tcPr>
          <w:p w14:paraId="277F33BC" w14:textId="77777777" w:rsidR="008C34C6" w:rsidRDefault="008C34C6" w:rsidP="008A5A0E">
            <w:pPr>
              <w:autoSpaceDE w:val="0"/>
              <w:autoSpaceDN w:val="0"/>
              <w:adjustRightInd w:val="0"/>
              <w:spacing w:after="0" w:line="240" w:lineRule="auto"/>
              <w:ind w:left="15"/>
              <w:rPr>
                <w:rFonts w:ascii="Calibri" w:hAnsi="Calibri" w:cs="Calibri"/>
                <w:color w:val="000000"/>
                <w:sz w:val="20"/>
                <w:szCs w:val="20"/>
              </w:rPr>
            </w:pPr>
            <w:r>
              <w:rPr>
                <w:rFonts w:ascii="Calibri" w:hAnsi="Calibri" w:cs="Calibri"/>
                <w:color w:val="000000"/>
                <w:sz w:val="20"/>
                <w:szCs w:val="20"/>
              </w:rPr>
              <w:t>Численность/удельный вес численности работников образовательной организации, прошедших повышение квалификации по вопросам получения высшего образования инвалидами и лицами с ограниченными возможностями здоровья, в общей численности работников образовательной организации, в том числе:</w:t>
            </w:r>
          </w:p>
        </w:tc>
        <w:tc>
          <w:tcPr>
            <w:tcW w:w="337" w:type="pct"/>
            <w:tcBorders>
              <w:top w:val="single" w:sz="8" w:space="0" w:color="000000"/>
              <w:left w:val="single" w:sz="8" w:space="0" w:color="000000"/>
              <w:bottom w:val="single" w:sz="8" w:space="0" w:color="000000"/>
              <w:right w:val="single" w:sz="8" w:space="0" w:color="000000"/>
            </w:tcBorders>
            <w:vAlign w:val="center"/>
          </w:tcPr>
          <w:p w14:paraId="55F07682"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4FF3072" w14:textId="77777777" w:rsidR="008C34C6" w:rsidRDefault="007243D1"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17</w:t>
            </w:r>
            <w:r w:rsidR="008C34C6">
              <w:rPr>
                <w:rFonts w:ascii="Calibri" w:hAnsi="Calibri" w:cs="Calibri"/>
                <w:color w:val="000000"/>
                <w:sz w:val="20"/>
                <w:szCs w:val="20"/>
              </w:rPr>
              <w:t>/</w:t>
            </w:r>
            <w:r>
              <w:rPr>
                <w:rFonts w:ascii="Calibri" w:hAnsi="Calibri" w:cs="Calibri"/>
                <w:color w:val="000000"/>
                <w:sz w:val="20"/>
                <w:szCs w:val="20"/>
              </w:rPr>
              <w:t>22,37</w:t>
            </w:r>
          </w:p>
        </w:tc>
      </w:tr>
      <w:tr w:rsidR="008C34C6" w14:paraId="423B8F93"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05F5B80D"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6.7.1</w:t>
            </w:r>
          </w:p>
        </w:tc>
        <w:tc>
          <w:tcPr>
            <w:tcW w:w="4088" w:type="pct"/>
            <w:gridSpan w:val="3"/>
            <w:tcBorders>
              <w:top w:val="single" w:sz="8" w:space="0" w:color="000000"/>
              <w:left w:val="single" w:sz="8" w:space="0" w:color="000000"/>
              <w:bottom w:val="single" w:sz="8" w:space="0" w:color="000000"/>
              <w:right w:val="single" w:sz="8" w:space="0" w:color="000000"/>
            </w:tcBorders>
          </w:tcPr>
          <w:p w14:paraId="3EA28BD6" w14:textId="77777777" w:rsidR="008C34C6" w:rsidRDefault="008C34C6" w:rsidP="008A5A0E">
            <w:pPr>
              <w:autoSpaceDE w:val="0"/>
              <w:autoSpaceDN w:val="0"/>
              <w:adjustRightInd w:val="0"/>
              <w:spacing w:after="0" w:line="240" w:lineRule="auto"/>
              <w:ind w:left="90"/>
              <w:rPr>
                <w:rFonts w:ascii="Calibri" w:hAnsi="Calibri" w:cs="Calibri"/>
                <w:color w:val="000000"/>
                <w:sz w:val="20"/>
                <w:szCs w:val="20"/>
              </w:rPr>
            </w:pPr>
            <w:r>
              <w:rPr>
                <w:rFonts w:ascii="Calibri" w:hAnsi="Calibri" w:cs="Calibri"/>
                <w:color w:val="000000"/>
                <w:sz w:val="20"/>
                <w:szCs w:val="20"/>
              </w:rPr>
              <w:t>численность/удельный вес профессорско-преподавательского состава, прошедшего повышение квалификации по вопросам получения высшего образования инвалидами и лицами с ограниченными возможностями здоровья, в общей численности профессорско-преподавательского состава</w:t>
            </w:r>
          </w:p>
        </w:tc>
        <w:tc>
          <w:tcPr>
            <w:tcW w:w="337" w:type="pct"/>
            <w:tcBorders>
              <w:top w:val="single" w:sz="8" w:space="0" w:color="000000"/>
              <w:left w:val="single" w:sz="8" w:space="0" w:color="000000"/>
              <w:bottom w:val="single" w:sz="8" w:space="0" w:color="000000"/>
              <w:right w:val="single" w:sz="8" w:space="0" w:color="000000"/>
            </w:tcBorders>
            <w:vAlign w:val="center"/>
          </w:tcPr>
          <w:p w14:paraId="7CDB64A9"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07B19205" w14:textId="77777777" w:rsidR="008C34C6" w:rsidRDefault="007243D1"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9/23,08</w:t>
            </w:r>
          </w:p>
        </w:tc>
      </w:tr>
      <w:tr w:rsidR="008C34C6" w14:paraId="175644E9" w14:textId="77777777" w:rsidTr="00C11CB5">
        <w:tc>
          <w:tcPr>
            <w:tcW w:w="178" w:type="pct"/>
            <w:tcBorders>
              <w:top w:val="single" w:sz="8" w:space="0" w:color="000000"/>
              <w:left w:val="single" w:sz="8" w:space="0" w:color="000000"/>
              <w:bottom w:val="single" w:sz="8" w:space="0" w:color="000000"/>
              <w:right w:val="single" w:sz="8" w:space="0" w:color="000000"/>
            </w:tcBorders>
            <w:vAlign w:val="center"/>
          </w:tcPr>
          <w:p w14:paraId="01FFD85E"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6.7.2</w:t>
            </w:r>
          </w:p>
        </w:tc>
        <w:tc>
          <w:tcPr>
            <w:tcW w:w="4088" w:type="pct"/>
            <w:gridSpan w:val="3"/>
            <w:tcBorders>
              <w:top w:val="single" w:sz="8" w:space="0" w:color="000000"/>
              <w:left w:val="single" w:sz="8" w:space="0" w:color="000000"/>
              <w:bottom w:val="single" w:sz="8" w:space="0" w:color="000000"/>
              <w:right w:val="single" w:sz="8" w:space="0" w:color="000000"/>
            </w:tcBorders>
          </w:tcPr>
          <w:p w14:paraId="4F1C3915" w14:textId="77777777" w:rsidR="008C34C6" w:rsidRDefault="008C34C6" w:rsidP="008A5A0E">
            <w:pPr>
              <w:autoSpaceDE w:val="0"/>
              <w:autoSpaceDN w:val="0"/>
              <w:adjustRightInd w:val="0"/>
              <w:spacing w:after="0" w:line="240" w:lineRule="auto"/>
              <w:ind w:left="90"/>
              <w:rPr>
                <w:rFonts w:ascii="Calibri" w:hAnsi="Calibri" w:cs="Calibri"/>
                <w:color w:val="000000"/>
                <w:sz w:val="20"/>
                <w:szCs w:val="20"/>
              </w:rPr>
            </w:pPr>
            <w:r>
              <w:rPr>
                <w:rFonts w:ascii="Calibri" w:hAnsi="Calibri" w:cs="Calibri"/>
                <w:color w:val="000000"/>
                <w:sz w:val="20"/>
                <w:szCs w:val="20"/>
              </w:rPr>
              <w:t>численность/удельный вес учебно-вспомогательного персонала, прошедшего повышение квалификации по вопросам получения высшего образования инвалидами и лицами с ограниченными возможностями здоровья, в общей численности учебно-вспомогательного персонала</w:t>
            </w:r>
          </w:p>
        </w:tc>
        <w:tc>
          <w:tcPr>
            <w:tcW w:w="337" w:type="pct"/>
            <w:tcBorders>
              <w:top w:val="single" w:sz="8" w:space="0" w:color="000000"/>
              <w:left w:val="single" w:sz="8" w:space="0" w:color="000000"/>
              <w:bottom w:val="single" w:sz="8" w:space="0" w:color="000000"/>
              <w:right w:val="single" w:sz="8" w:space="0" w:color="000000"/>
            </w:tcBorders>
            <w:vAlign w:val="center"/>
          </w:tcPr>
          <w:p w14:paraId="08C6B78C" w14:textId="77777777" w:rsidR="008C34C6" w:rsidRDefault="008C34C6"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человек/%</w:t>
            </w:r>
          </w:p>
        </w:tc>
        <w:tc>
          <w:tcPr>
            <w:tcW w:w="397"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A7C22F7" w14:textId="77777777" w:rsidR="008C34C6" w:rsidRDefault="007243D1" w:rsidP="008A5A0E">
            <w:pPr>
              <w:autoSpaceDE w:val="0"/>
              <w:autoSpaceDN w:val="0"/>
              <w:adjustRightInd w:val="0"/>
              <w:spacing w:after="0" w:line="240" w:lineRule="auto"/>
              <w:ind w:left="15"/>
              <w:jc w:val="center"/>
              <w:rPr>
                <w:rFonts w:ascii="Calibri" w:hAnsi="Calibri" w:cs="Calibri"/>
                <w:color w:val="000000"/>
                <w:sz w:val="20"/>
                <w:szCs w:val="20"/>
              </w:rPr>
            </w:pPr>
            <w:r>
              <w:rPr>
                <w:rFonts w:ascii="Calibri" w:hAnsi="Calibri" w:cs="Calibri"/>
                <w:color w:val="000000"/>
                <w:sz w:val="20"/>
                <w:szCs w:val="20"/>
              </w:rPr>
              <w:t>1/8,33</w:t>
            </w:r>
          </w:p>
        </w:tc>
      </w:tr>
    </w:tbl>
    <w:p w14:paraId="639E56B0" w14:textId="77777777" w:rsidR="008C34C6" w:rsidRDefault="008C34C6" w:rsidP="008A5A0E">
      <w:pPr>
        <w:pStyle w:val="5"/>
        <w:kinsoku w:val="0"/>
        <w:overflowPunct w:val="0"/>
        <w:autoSpaceDE w:val="0"/>
        <w:autoSpaceDN w:val="0"/>
        <w:spacing w:before="0" w:after="0" w:line="240" w:lineRule="auto"/>
        <w:jc w:val="both"/>
        <w:rPr>
          <w:sz w:val="28"/>
          <w:szCs w:val="28"/>
        </w:rPr>
      </w:pPr>
    </w:p>
    <w:p w14:paraId="4C70990B" w14:textId="77777777" w:rsidR="008C34C6" w:rsidRDefault="008C34C6" w:rsidP="008A5A0E">
      <w:pPr>
        <w:spacing w:line="240" w:lineRule="auto"/>
        <w:rPr>
          <w:rFonts w:ascii="Times New Roman" w:eastAsia="Times New Roman" w:hAnsi="Times New Roman" w:cs="Times New Roman"/>
          <w:sz w:val="28"/>
          <w:szCs w:val="28"/>
        </w:rPr>
      </w:pPr>
      <w:r>
        <w:rPr>
          <w:sz w:val="28"/>
          <w:szCs w:val="28"/>
        </w:rPr>
        <w:br w:type="page"/>
      </w:r>
    </w:p>
    <w:p w14:paraId="16AC258C" w14:textId="77777777" w:rsidR="008C34C6" w:rsidRDefault="008C34C6" w:rsidP="008A5A0E">
      <w:pPr>
        <w:pStyle w:val="5"/>
        <w:kinsoku w:val="0"/>
        <w:overflowPunct w:val="0"/>
        <w:autoSpaceDE w:val="0"/>
        <w:autoSpaceDN w:val="0"/>
        <w:spacing w:before="0" w:after="0" w:line="240" w:lineRule="auto"/>
        <w:jc w:val="both"/>
        <w:rPr>
          <w:sz w:val="28"/>
          <w:szCs w:val="28"/>
        </w:rPr>
        <w:sectPr w:rsidR="008C34C6" w:rsidSect="00C11CB5">
          <w:pgSz w:w="16838" w:h="11906" w:orient="landscape"/>
          <w:pgMar w:top="1701" w:right="1134" w:bottom="851" w:left="1134" w:header="709" w:footer="709" w:gutter="0"/>
          <w:cols w:space="708"/>
          <w:titlePg/>
          <w:docGrid w:linePitch="360"/>
        </w:sectPr>
      </w:pPr>
    </w:p>
    <w:p w14:paraId="65292A93" w14:textId="77777777" w:rsidR="008C34C6" w:rsidRDefault="008C34C6" w:rsidP="008A5A0E">
      <w:pPr>
        <w:pStyle w:val="1"/>
        <w:jc w:val="right"/>
      </w:pPr>
      <w:bookmarkStart w:id="190" w:name="_Toc193286624"/>
      <w:r>
        <w:lastRenderedPageBreak/>
        <w:t>Приложение 2</w:t>
      </w:r>
      <w:bookmarkEnd w:id="190"/>
    </w:p>
    <w:p w14:paraId="77532483" w14:textId="77777777" w:rsidR="008C34C6" w:rsidRPr="00E17DA2" w:rsidRDefault="008C34C6" w:rsidP="008A5A0E">
      <w:pPr>
        <w:spacing w:after="0" w:line="240" w:lineRule="auto"/>
        <w:jc w:val="center"/>
        <w:rPr>
          <w:rFonts w:ascii="Times New Roman" w:hAnsi="Times New Roman" w:cs="Times New Roman"/>
          <w:b/>
        </w:rPr>
      </w:pPr>
      <w:r w:rsidRPr="00E17DA2">
        <w:rPr>
          <w:rFonts w:ascii="Times New Roman" w:hAnsi="Times New Roman" w:cs="Times New Roman"/>
          <w:b/>
        </w:rPr>
        <w:t>Анкета</w:t>
      </w:r>
    </w:p>
    <w:p w14:paraId="4BACB0FF" w14:textId="77777777" w:rsidR="008C34C6" w:rsidRPr="00E17DA2" w:rsidRDefault="008C34C6" w:rsidP="008A5A0E">
      <w:pPr>
        <w:spacing w:after="0" w:line="240" w:lineRule="auto"/>
        <w:jc w:val="center"/>
        <w:rPr>
          <w:rFonts w:ascii="Times New Roman" w:hAnsi="Times New Roman" w:cs="Times New Roman"/>
          <w:b/>
        </w:rPr>
      </w:pPr>
      <w:bookmarkStart w:id="191" w:name="_Toc415657976"/>
      <w:bookmarkStart w:id="192" w:name="_Toc412563695"/>
      <w:bookmarkStart w:id="193" w:name="_Toc412137030"/>
      <w:r w:rsidRPr="00E17DA2">
        <w:rPr>
          <w:rFonts w:ascii="Times New Roman" w:hAnsi="Times New Roman" w:cs="Times New Roman"/>
          <w:b/>
        </w:rPr>
        <w:t>научно-педагогических работников</w:t>
      </w:r>
      <w:bookmarkEnd w:id="191"/>
      <w:bookmarkEnd w:id="192"/>
      <w:bookmarkEnd w:id="193"/>
      <w:r w:rsidRPr="00E17DA2">
        <w:rPr>
          <w:rFonts w:ascii="Times New Roman" w:hAnsi="Times New Roman" w:cs="Times New Roman"/>
          <w:b/>
        </w:rPr>
        <w:t xml:space="preserve"> об удовлетворенности условиями и организацией образовательной деятельности в рамках реализации ОПОП</w:t>
      </w:r>
    </w:p>
    <w:p w14:paraId="3B0F06C5" w14:textId="77777777" w:rsidR="008C34C6" w:rsidRPr="00E17DA2" w:rsidRDefault="008C34C6" w:rsidP="008A5A0E">
      <w:pPr>
        <w:spacing w:after="0" w:line="240" w:lineRule="auto"/>
        <w:rPr>
          <w:rFonts w:ascii="Times New Roman" w:hAnsi="Times New Roman" w:cs="Times New Roman"/>
          <w:b/>
          <w:i/>
        </w:rPr>
      </w:pPr>
      <w:r w:rsidRPr="00E17DA2">
        <w:rPr>
          <w:rFonts w:ascii="Times New Roman" w:hAnsi="Times New Roman" w:cs="Times New Roman"/>
          <w:b/>
          <w:i/>
        </w:rPr>
        <w:t>Наименование направления подготовки:</w:t>
      </w:r>
    </w:p>
    <w:p w14:paraId="4A838F21" w14:textId="77777777" w:rsidR="008C34C6" w:rsidRPr="00E17DA2" w:rsidRDefault="008C34C6" w:rsidP="008A5A0E">
      <w:pPr>
        <w:spacing w:after="0" w:line="240" w:lineRule="auto"/>
        <w:rPr>
          <w:rFonts w:ascii="Times New Roman" w:hAnsi="Times New Roman" w:cs="Times New Roman"/>
          <w:b/>
          <w:i/>
        </w:rPr>
      </w:pPr>
      <w:r w:rsidRPr="00E17DA2">
        <w:rPr>
          <w:rFonts w:ascii="Times New Roman" w:hAnsi="Times New Roman" w:cs="Times New Roman"/>
          <w:b/>
          <w:i/>
        </w:rPr>
        <w:t>Наименование образовательной программы:</w:t>
      </w:r>
    </w:p>
    <w:tbl>
      <w:tblPr>
        <w:tblStyle w:val="31"/>
        <w:tblW w:w="0" w:type="auto"/>
        <w:tblLook w:val="04A0" w:firstRow="1" w:lastRow="0" w:firstColumn="1" w:lastColumn="0" w:noHBand="0" w:noVBand="1"/>
      </w:tblPr>
      <w:tblGrid>
        <w:gridCol w:w="4918"/>
        <w:gridCol w:w="4652"/>
      </w:tblGrid>
      <w:tr w:rsidR="008C34C6" w:rsidRPr="00DF227F" w14:paraId="1D12F218" w14:textId="77777777" w:rsidTr="00C11CB5">
        <w:trPr>
          <w:tblHeader/>
        </w:trPr>
        <w:tc>
          <w:tcPr>
            <w:tcW w:w="4918" w:type="dxa"/>
            <w:tcBorders>
              <w:top w:val="single" w:sz="4" w:space="0" w:color="auto"/>
              <w:left w:val="single" w:sz="4" w:space="0" w:color="auto"/>
              <w:bottom w:val="single" w:sz="4" w:space="0" w:color="auto"/>
              <w:right w:val="single" w:sz="4" w:space="0" w:color="auto"/>
            </w:tcBorders>
            <w:shd w:val="clear" w:color="auto" w:fill="auto"/>
          </w:tcPr>
          <w:p w14:paraId="3416BD7B" w14:textId="77777777" w:rsidR="008C34C6" w:rsidRPr="00DF227F" w:rsidRDefault="008C34C6" w:rsidP="008A5A0E">
            <w:pPr>
              <w:jc w:val="center"/>
              <w:rPr>
                <w:rFonts w:ascii="Times New Roman" w:hAnsi="Times New Roman"/>
                <w:sz w:val="20"/>
                <w:szCs w:val="20"/>
                <w:lang w:bidi="he-IL"/>
              </w:rPr>
            </w:pPr>
            <w:r w:rsidRPr="00DF227F">
              <w:rPr>
                <w:rFonts w:ascii="Times New Roman" w:hAnsi="Times New Roman"/>
                <w:sz w:val="20"/>
                <w:szCs w:val="20"/>
                <w:lang w:bidi="he-IL"/>
              </w:rPr>
              <w:t xml:space="preserve">Вопросы </w:t>
            </w:r>
          </w:p>
          <w:p w14:paraId="676FDF03" w14:textId="77777777" w:rsidR="008C34C6" w:rsidRPr="00DF227F" w:rsidRDefault="008C34C6" w:rsidP="008A5A0E">
            <w:pPr>
              <w:jc w:val="center"/>
              <w:rPr>
                <w:rFonts w:ascii="Times New Roman" w:hAnsi="Times New Roman"/>
                <w:sz w:val="20"/>
                <w:szCs w:val="20"/>
                <w:lang w:bidi="he-IL"/>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9CB734B" w14:textId="77777777" w:rsidR="008C34C6" w:rsidRPr="00DF227F" w:rsidRDefault="008C34C6" w:rsidP="008A5A0E">
            <w:pPr>
              <w:jc w:val="center"/>
              <w:rPr>
                <w:rFonts w:ascii="Times New Roman" w:hAnsi="Times New Roman"/>
                <w:sz w:val="20"/>
                <w:szCs w:val="20"/>
                <w:lang w:bidi="he-IL"/>
              </w:rPr>
            </w:pPr>
            <w:r w:rsidRPr="00DF227F">
              <w:rPr>
                <w:rFonts w:ascii="Times New Roman" w:hAnsi="Times New Roman"/>
                <w:sz w:val="20"/>
                <w:szCs w:val="20"/>
                <w:lang w:bidi="he-IL"/>
              </w:rPr>
              <w:t>Ответы</w:t>
            </w:r>
          </w:p>
        </w:tc>
      </w:tr>
      <w:tr w:rsidR="008C34C6" w:rsidRPr="00DF227F" w14:paraId="2E877F65" w14:textId="77777777" w:rsidTr="00C11CB5">
        <w:tc>
          <w:tcPr>
            <w:tcW w:w="4918" w:type="dxa"/>
            <w:tcBorders>
              <w:top w:val="single" w:sz="4" w:space="0" w:color="auto"/>
              <w:left w:val="single" w:sz="4" w:space="0" w:color="auto"/>
              <w:bottom w:val="single" w:sz="4" w:space="0" w:color="auto"/>
              <w:right w:val="single" w:sz="4" w:space="0" w:color="auto"/>
            </w:tcBorders>
            <w:hideMark/>
          </w:tcPr>
          <w:p w14:paraId="7ADE4121" w14:textId="77777777" w:rsidR="008C34C6" w:rsidRPr="00DF227F" w:rsidRDefault="008C34C6" w:rsidP="008A5A0E">
            <w:pPr>
              <w:rPr>
                <w:rFonts w:ascii="Times New Roman" w:hAnsi="Times New Roman"/>
                <w:sz w:val="20"/>
                <w:szCs w:val="20"/>
                <w:lang w:bidi="he-IL"/>
              </w:rPr>
            </w:pPr>
            <w:r w:rsidRPr="00DF227F">
              <w:rPr>
                <w:rFonts w:ascii="Times New Roman" w:hAnsi="Times New Roman"/>
                <w:sz w:val="20"/>
                <w:szCs w:val="20"/>
                <w:lang w:bidi="he-IL"/>
              </w:rPr>
              <w:t>Являетесь ли Вы штатным сотрудников?</w:t>
            </w:r>
          </w:p>
        </w:tc>
        <w:tc>
          <w:tcPr>
            <w:tcW w:w="0" w:type="auto"/>
            <w:tcBorders>
              <w:top w:val="single" w:sz="4" w:space="0" w:color="auto"/>
              <w:left w:val="single" w:sz="4" w:space="0" w:color="auto"/>
              <w:bottom w:val="single" w:sz="4" w:space="0" w:color="auto"/>
              <w:right w:val="single" w:sz="4" w:space="0" w:color="auto"/>
            </w:tcBorders>
            <w:hideMark/>
          </w:tcPr>
          <w:p w14:paraId="3B759AF4" w14:textId="77777777" w:rsidR="008C34C6" w:rsidRPr="00DF227F" w:rsidRDefault="008C34C6" w:rsidP="008A5A0E">
            <w:pPr>
              <w:numPr>
                <w:ilvl w:val="0"/>
                <w:numId w:val="31"/>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 xml:space="preserve">Да </w:t>
            </w:r>
          </w:p>
          <w:p w14:paraId="29C6682C" w14:textId="77777777" w:rsidR="008C34C6" w:rsidRPr="00DF227F" w:rsidRDefault="008C34C6" w:rsidP="008A5A0E">
            <w:pPr>
              <w:numPr>
                <w:ilvl w:val="0"/>
                <w:numId w:val="31"/>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 xml:space="preserve">Нет </w:t>
            </w:r>
          </w:p>
          <w:p w14:paraId="3B97182E" w14:textId="77777777" w:rsidR="008C34C6" w:rsidRPr="00DF227F" w:rsidRDefault="008C34C6" w:rsidP="008A5A0E">
            <w:pPr>
              <w:numPr>
                <w:ilvl w:val="0"/>
                <w:numId w:val="31"/>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Внутренний совместитель</w:t>
            </w:r>
          </w:p>
        </w:tc>
      </w:tr>
      <w:tr w:rsidR="008C34C6" w:rsidRPr="00DF227F" w14:paraId="2BCD1894" w14:textId="77777777" w:rsidTr="00C11CB5">
        <w:tc>
          <w:tcPr>
            <w:tcW w:w="4918" w:type="dxa"/>
            <w:tcBorders>
              <w:top w:val="single" w:sz="4" w:space="0" w:color="auto"/>
              <w:left w:val="single" w:sz="4" w:space="0" w:color="auto"/>
              <w:bottom w:val="single" w:sz="4" w:space="0" w:color="auto"/>
              <w:right w:val="single" w:sz="4" w:space="0" w:color="auto"/>
            </w:tcBorders>
            <w:hideMark/>
          </w:tcPr>
          <w:p w14:paraId="1F2F01A3" w14:textId="77777777" w:rsidR="008C34C6" w:rsidRPr="00DF227F" w:rsidRDefault="008C34C6" w:rsidP="008A5A0E">
            <w:pPr>
              <w:rPr>
                <w:rFonts w:ascii="Times New Roman" w:hAnsi="Times New Roman"/>
                <w:sz w:val="20"/>
                <w:szCs w:val="20"/>
                <w:lang w:bidi="he-IL"/>
              </w:rPr>
            </w:pPr>
            <w:r w:rsidRPr="00DF227F">
              <w:rPr>
                <w:rFonts w:ascii="Times New Roman" w:hAnsi="Times New Roman"/>
                <w:sz w:val="20"/>
                <w:szCs w:val="20"/>
                <w:lang w:bidi="he-IL"/>
              </w:rPr>
              <w:t>Имеете ли Вы ученую степень, ученое звание?</w:t>
            </w:r>
          </w:p>
        </w:tc>
        <w:tc>
          <w:tcPr>
            <w:tcW w:w="0" w:type="auto"/>
            <w:tcBorders>
              <w:top w:val="single" w:sz="4" w:space="0" w:color="auto"/>
              <w:left w:val="single" w:sz="4" w:space="0" w:color="auto"/>
              <w:bottom w:val="single" w:sz="4" w:space="0" w:color="auto"/>
              <w:right w:val="single" w:sz="4" w:space="0" w:color="auto"/>
            </w:tcBorders>
            <w:hideMark/>
          </w:tcPr>
          <w:p w14:paraId="695E89AD" w14:textId="77777777" w:rsidR="008C34C6" w:rsidRPr="00DF227F" w:rsidRDefault="008C34C6" w:rsidP="008A5A0E">
            <w:pPr>
              <w:numPr>
                <w:ilvl w:val="0"/>
                <w:numId w:val="31"/>
              </w:numPr>
              <w:tabs>
                <w:tab w:val="left" w:pos="289"/>
              </w:tabs>
              <w:ind w:left="0" w:firstLine="0"/>
              <w:rPr>
                <w:rFonts w:ascii="Times New Roman" w:hAnsi="Times New Roman"/>
                <w:sz w:val="20"/>
                <w:szCs w:val="20"/>
                <w:lang w:bidi="he-IL"/>
              </w:rPr>
            </w:pPr>
            <w:r w:rsidRPr="00DF227F">
              <w:rPr>
                <w:rFonts w:ascii="Times New Roman" w:hAnsi="Times New Roman"/>
                <w:sz w:val="20"/>
                <w:szCs w:val="20"/>
                <w:lang w:bidi="he-IL"/>
              </w:rPr>
              <w:t>Да. Кандидат, доктор</w:t>
            </w:r>
          </w:p>
          <w:p w14:paraId="6AD4AC47" w14:textId="77777777" w:rsidR="008C34C6" w:rsidRPr="00DF227F" w:rsidRDefault="008C34C6" w:rsidP="008A5A0E">
            <w:pPr>
              <w:numPr>
                <w:ilvl w:val="0"/>
                <w:numId w:val="31"/>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Да. Доцент, профессор</w:t>
            </w:r>
          </w:p>
          <w:p w14:paraId="7BE21859" w14:textId="77777777" w:rsidR="008C34C6" w:rsidRPr="00DF227F" w:rsidRDefault="008C34C6" w:rsidP="008A5A0E">
            <w:pPr>
              <w:numPr>
                <w:ilvl w:val="0"/>
                <w:numId w:val="31"/>
              </w:numPr>
              <w:tabs>
                <w:tab w:val="left" w:pos="289"/>
              </w:tabs>
              <w:ind w:left="0" w:firstLine="0"/>
              <w:rPr>
                <w:rFonts w:ascii="Times New Roman" w:hAnsi="Times New Roman"/>
                <w:sz w:val="20"/>
                <w:szCs w:val="20"/>
                <w:lang w:bidi="he-IL"/>
              </w:rPr>
            </w:pPr>
            <w:r w:rsidRPr="00DF227F">
              <w:rPr>
                <w:rFonts w:ascii="Times New Roman" w:hAnsi="Times New Roman"/>
                <w:sz w:val="20"/>
                <w:szCs w:val="20"/>
                <w:lang w:bidi="he-IL"/>
              </w:rPr>
              <w:t xml:space="preserve">Нет. </w:t>
            </w:r>
          </w:p>
        </w:tc>
      </w:tr>
      <w:tr w:rsidR="008C34C6" w:rsidRPr="00DF227F" w14:paraId="7D1E5AF7" w14:textId="77777777" w:rsidTr="00C11CB5">
        <w:tc>
          <w:tcPr>
            <w:tcW w:w="4918" w:type="dxa"/>
            <w:tcBorders>
              <w:top w:val="single" w:sz="4" w:space="0" w:color="auto"/>
              <w:left w:val="single" w:sz="4" w:space="0" w:color="auto"/>
              <w:bottom w:val="single" w:sz="4" w:space="0" w:color="auto"/>
              <w:right w:val="single" w:sz="4" w:space="0" w:color="auto"/>
            </w:tcBorders>
            <w:hideMark/>
          </w:tcPr>
          <w:p w14:paraId="76349E2F" w14:textId="77777777" w:rsidR="008C34C6" w:rsidRPr="00DF227F" w:rsidRDefault="008C34C6" w:rsidP="008A5A0E">
            <w:pPr>
              <w:rPr>
                <w:rFonts w:ascii="Times New Roman" w:hAnsi="Times New Roman"/>
                <w:sz w:val="20"/>
                <w:szCs w:val="20"/>
                <w:lang w:bidi="he-IL"/>
              </w:rPr>
            </w:pPr>
            <w:r w:rsidRPr="00DF227F">
              <w:rPr>
                <w:rFonts w:ascii="Times New Roman" w:hAnsi="Times New Roman"/>
                <w:sz w:val="20"/>
                <w:szCs w:val="20"/>
                <w:lang w:bidi="he-IL"/>
              </w:rPr>
              <w:t>Имеете ли Вы опыт практической работы по профилю преподаваемых дисциплин</w:t>
            </w:r>
          </w:p>
        </w:tc>
        <w:tc>
          <w:tcPr>
            <w:tcW w:w="0" w:type="auto"/>
            <w:tcBorders>
              <w:top w:val="single" w:sz="4" w:space="0" w:color="auto"/>
              <w:left w:val="single" w:sz="4" w:space="0" w:color="auto"/>
              <w:bottom w:val="single" w:sz="4" w:space="0" w:color="auto"/>
              <w:right w:val="single" w:sz="4" w:space="0" w:color="auto"/>
            </w:tcBorders>
            <w:hideMark/>
          </w:tcPr>
          <w:p w14:paraId="5BA568A9" w14:textId="77777777" w:rsidR="008C34C6" w:rsidRPr="00DF227F" w:rsidRDefault="008C34C6" w:rsidP="008A5A0E">
            <w:pPr>
              <w:numPr>
                <w:ilvl w:val="0"/>
                <w:numId w:val="32"/>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Да.</w:t>
            </w:r>
          </w:p>
          <w:p w14:paraId="73ACF156" w14:textId="77777777" w:rsidR="008C34C6" w:rsidRPr="00DF227F" w:rsidRDefault="008C34C6" w:rsidP="008A5A0E">
            <w:pPr>
              <w:numPr>
                <w:ilvl w:val="0"/>
                <w:numId w:val="32"/>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 xml:space="preserve">Нет </w:t>
            </w:r>
          </w:p>
          <w:p w14:paraId="4CB35731" w14:textId="77777777" w:rsidR="008C34C6" w:rsidRPr="00DF227F" w:rsidRDefault="008C34C6" w:rsidP="008A5A0E">
            <w:pPr>
              <w:numPr>
                <w:ilvl w:val="0"/>
                <w:numId w:val="32"/>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Работаю в данное время</w:t>
            </w:r>
          </w:p>
          <w:p w14:paraId="1724E2D2" w14:textId="77777777" w:rsidR="008C34C6" w:rsidRPr="00DF227F" w:rsidRDefault="008C34C6" w:rsidP="008A5A0E">
            <w:pPr>
              <w:numPr>
                <w:ilvl w:val="0"/>
                <w:numId w:val="32"/>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Было давно</w:t>
            </w:r>
          </w:p>
        </w:tc>
      </w:tr>
      <w:tr w:rsidR="008C34C6" w:rsidRPr="00DF227F" w14:paraId="292EC22F" w14:textId="77777777" w:rsidTr="00C11CB5">
        <w:tc>
          <w:tcPr>
            <w:tcW w:w="4918" w:type="dxa"/>
            <w:tcBorders>
              <w:top w:val="single" w:sz="4" w:space="0" w:color="auto"/>
              <w:left w:val="single" w:sz="4" w:space="0" w:color="auto"/>
              <w:bottom w:val="single" w:sz="4" w:space="0" w:color="auto"/>
              <w:right w:val="single" w:sz="4" w:space="0" w:color="auto"/>
            </w:tcBorders>
            <w:hideMark/>
          </w:tcPr>
          <w:p w14:paraId="1094BD47" w14:textId="77777777" w:rsidR="008C34C6" w:rsidRPr="00DF227F" w:rsidRDefault="008C34C6" w:rsidP="008A5A0E">
            <w:pPr>
              <w:rPr>
                <w:rFonts w:ascii="Times New Roman" w:hAnsi="Times New Roman"/>
                <w:sz w:val="20"/>
                <w:szCs w:val="20"/>
                <w:lang w:bidi="he-IL"/>
              </w:rPr>
            </w:pPr>
            <w:r w:rsidRPr="00DF227F">
              <w:rPr>
                <w:rFonts w:ascii="Times New Roman" w:hAnsi="Times New Roman"/>
                <w:sz w:val="20"/>
                <w:szCs w:val="20"/>
              </w:rPr>
              <w:t>Какие технологии при проведении занятий Вы используете?</w:t>
            </w:r>
          </w:p>
        </w:tc>
        <w:tc>
          <w:tcPr>
            <w:tcW w:w="0" w:type="auto"/>
            <w:tcBorders>
              <w:top w:val="single" w:sz="4" w:space="0" w:color="auto"/>
              <w:left w:val="single" w:sz="4" w:space="0" w:color="auto"/>
              <w:bottom w:val="single" w:sz="4" w:space="0" w:color="auto"/>
              <w:right w:val="single" w:sz="4" w:space="0" w:color="auto"/>
            </w:tcBorders>
            <w:hideMark/>
          </w:tcPr>
          <w:p w14:paraId="352E16E6" w14:textId="77777777" w:rsidR="008C34C6" w:rsidRPr="00DF227F" w:rsidRDefault="008C34C6" w:rsidP="008A5A0E">
            <w:pPr>
              <w:numPr>
                <w:ilvl w:val="0"/>
                <w:numId w:val="33"/>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 xml:space="preserve">Активные </w:t>
            </w:r>
          </w:p>
          <w:p w14:paraId="443141AF" w14:textId="77777777" w:rsidR="008C34C6" w:rsidRPr="00DF227F" w:rsidRDefault="008C34C6" w:rsidP="008A5A0E">
            <w:pPr>
              <w:numPr>
                <w:ilvl w:val="0"/>
                <w:numId w:val="33"/>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Интерактивные</w:t>
            </w:r>
          </w:p>
          <w:p w14:paraId="30B19F08" w14:textId="77777777" w:rsidR="008C34C6" w:rsidRPr="00DF227F" w:rsidRDefault="008C34C6" w:rsidP="008A5A0E">
            <w:pPr>
              <w:numPr>
                <w:ilvl w:val="0"/>
                <w:numId w:val="33"/>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 xml:space="preserve">Другие </w:t>
            </w:r>
          </w:p>
        </w:tc>
      </w:tr>
      <w:tr w:rsidR="008C34C6" w:rsidRPr="00DF227F" w14:paraId="6439B70F" w14:textId="77777777" w:rsidTr="00C11CB5">
        <w:tc>
          <w:tcPr>
            <w:tcW w:w="4918" w:type="dxa"/>
            <w:tcBorders>
              <w:top w:val="single" w:sz="4" w:space="0" w:color="auto"/>
              <w:left w:val="single" w:sz="4" w:space="0" w:color="auto"/>
              <w:bottom w:val="single" w:sz="4" w:space="0" w:color="auto"/>
              <w:right w:val="single" w:sz="4" w:space="0" w:color="auto"/>
            </w:tcBorders>
            <w:hideMark/>
          </w:tcPr>
          <w:p w14:paraId="01DC5B78" w14:textId="77777777" w:rsidR="008C34C6" w:rsidRPr="00DF227F" w:rsidRDefault="008C34C6" w:rsidP="008A5A0E">
            <w:pPr>
              <w:rPr>
                <w:rFonts w:ascii="Times New Roman" w:hAnsi="Times New Roman"/>
                <w:sz w:val="20"/>
                <w:szCs w:val="20"/>
                <w:lang w:bidi="he-IL"/>
              </w:rPr>
            </w:pPr>
            <w:r w:rsidRPr="00DF227F">
              <w:rPr>
                <w:rFonts w:ascii="Times New Roman" w:hAnsi="Times New Roman"/>
                <w:sz w:val="20"/>
                <w:szCs w:val="20"/>
                <w:lang w:bidi="he-IL"/>
              </w:rPr>
              <w:t xml:space="preserve">Реализуется ли в Вашей ОО учебные курсы с применением информационных технологий (ИТ)? </w:t>
            </w:r>
          </w:p>
        </w:tc>
        <w:tc>
          <w:tcPr>
            <w:tcW w:w="0" w:type="auto"/>
            <w:tcBorders>
              <w:top w:val="single" w:sz="4" w:space="0" w:color="auto"/>
              <w:left w:val="single" w:sz="4" w:space="0" w:color="auto"/>
              <w:bottom w:val="single" w:sz="4" w:space="0" w:color="auto"/>
              <w:right w:val="single" w:sz="4" w:space="0" w:color="auto"/>
            </w:tcBorders>
            <w:hideMark/>
          </w:tcPr>
          <w:p w14:paraId="7DADCEA0" w14:textId="77777777" w:rsidR="008C34C6" w:rsidRPr="00DF227F" w:rsidRDefault="008C34C6" w:rsidP="008A5A0E">
            <w:pPr>
              <w:numPr>
                <w:ilvl w:val="0"/>
                <w:numId w:val="34"/>
              </w:numPr>
              <w:tabs>
                <w:tab w:val="left" w:pos="289"/>
              </w:tabs>
              <w:ind w:left="0" w:firstLine="0"/>
              <w:rPr>
                <w:rFonts w:ascii="Times New Roman" w:hAnsi="Times New Roman"/>
                <w:sz w:val="20"/>
                <w:szCs w:val="20"/>
                <w:lang w:bidi="he-IL"/>
              </w:rPr>
            </w:pPr>
            <w:r w:rsidRPr="00DF227F">
              <w:rPr>
                <w:rFonts w:ascii="Times New Roman" w:hAnsi="Times New Roman"/>
                <w:sz w:val="20"/>
                <w:szCs w:val="20"/>
                <w:lang w:bidi="he-IL"/>
              </w:rPr>
              <w:t>Да</w:t>
            </w:r>
          </w:p>
          <w:p w14:paraId="0FDCCDA3" w14:textId="77777777" w:rsidR="008C34C6" w:rsidRPr="00DF227F" w:rsidRDefault="008C34C6" w:rsidP="008A5A0E">
            <w:pPr>
              <w:numPr>
                <w:ilvl w:val="0"/>
                <w:numId w:val="34"/>
              </w:numPr>
              <w:tabs>
                <w:tab w:val="left" w:pos="289"/>
              </w:tabs>
              <w:ind w:left="0" w:firstLine="0"/>
              <w:rPr>
                <w:rFonts w:ascii="Times New Roman" w:hAnsi="Times New Roman"/>
                <w:sz w:val="20"/>
                <w:szCs w:val="20"/>
                <w:lang w:bidi="he-IL"/>
              </w:rPr>
            </w:pPr>
            <w:r w:rsidRPr="00DF227F">
              <w:rPr>
                <w:rFonts w:ascii="Times New Roman" w:hAnsi="Times New Roman"/>
                <w:sz w:val="20"/>
                <w:szCs w:val="20"/>
                <w:lang w:bidi="he-IL"/>
              </w:rPr>
              <w:t>Нет</w:t>
            </w:r>
          </w:p>
          <w:p w14:paraId="24C993D9" w14:textId="77777777" w:rsidR="008C34C6" w:rsidRPr="00DF227F" w:rsidRDefault="008C34C6" w:rsidP="008A5A0E">
            <w:pPr>
              <w:numPr>
                <w:ilvl w:val="0"/>
                <w:numId w:val="34"/>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Не знаю</w:t>
            </w:r>
          </w:p>
        </w:tc>
      </w:tr>
      <w:tr w:rsidR="008C34C6" w:rsidRPr="00DF227F" w14:paraId="75054E7B" w14:textId="77777777" w:rsidTr="00C11CB5">
        <w:tc>
          <w:tcPr>
            <w:tcW w:w="4918" w:type="dxa"/>
            <w:tcBorders>
              <w:top w:val="single" w:sz="4" w:space="0" w:color="auto"/>
              <w:left w:val="single" w:sz="4" w:space="0" w:color="auto"/>
              <w:bottom w:val="single" w:sz="4" w:space="0" w:color="auto"/>
              <w:right w:val="single" w:sz="4" w:space="0" w:color="auto"/>
            </w:tcBorders>
            <w:hideMark/>
          </w:tcPr>
          <w:p w14:paraId="1530A261" w14:textId="77777777" w:rsidR="008C34C6" w:rsidRPr="00DF227F" w:rsidRDefault="008C34C6" w:rsidP="008A5A0E">
            <w:pPr>
              <w:rPr>
                <w:rFonts w:ascii="Times New Roman" w:hAnsi="Times New Roman"/>
                <w:sz w:val="20"/>
                <w:szCs w:val="20"/>
                <w:lang w:bidi="he-IL"/>
              </w:rPr>
            </w:pPr>
            <w:r w:rsidRPr="00DF227F">
              <w:rPr>
                <w:rFonts w:ascii="Times New Roman" w:hAnsi="Times New Roman"/>
                <w:sz w:val="20"/>
                <w:szCs w:val="20"/>
              </w:rPr>
              <w:t>Создана ли в Вашей ОО электронная информационно-образовательная среда?</w:t>
            </w:r>
          </w:p>
        </w:tc>
        <w:tc>
          <w:tcPr>
            <w:tcW w:w="0" w:type="auto"/>
            <w:tcBorders>
              <w:top w:val="single" w:sz="4" w:space="0" w:color="auto"/>
              <w:left w:val="single" w:sz="4" w:space="0" w:color="auto"/>
              <w:bottom w:val="single" w:sz="4" w:space="0" w:color="auto"/>
              <w:right w:val="single" w:sz="4" w:space="0" w:color="auto"/>
            </w:tcBorders>
            <w:hideMark/>
          </w:tcPr>
          <w:p w14:paraId="05D2143F" w14:textId="77777777" w:rsidR="008C34C6" w:rsidRPr="00DF227F" w:rsidRDefault="008C34C6" w:rsidP="008A5A0E">
            <w:pPr>
              <w:numPr>
                <w:ilvl w:val="0"/>
                <w:numId w:val="35"/>
              </w:numPr>
              <w:tabs>
                <w:tab w:val="left" w:pos="289"/>
              </w:tabs>
              <w:autoSpaceDE w:val="0"/>
              <w:autoSpaceDN w:val="0"/>
              <w:adjustRightInd w:val="0"/>
              <w:ind w:left="0" w:firstLine="0"/>
              <w:contextualSpacing/>
              <w:rPr>
                <w:rFonts w:ascii="Times New Roman" w:hAnsi="Times New Roman"/>
                <w:sz w:val="20"/>
                <w:szCs w:val="20"/>
                <w:lang w:bidi="he-IL"/>
              </w:rPr>
            </w:pPr>
            <w:r w:rsidRPr="00DF227F">
              <w:rPr>
                <w:rFonts w:ascii="Times New Roman" w:hAnsi="Times New Roman"/>
                <w:sz w:val="20"/>
                <w:szCs w:val="20"/>
                <w:lang w:bidi="he-IL"/>
              </w:rPr>
              <w:t xml:space="preserve">Да </w:t>
            </w:r>
          </w:p>
          <w:p w14:paraId="675F606B" w14:textId="77777777" w:rsidR="008C34C6" w:rsidRPr="00DF227F" w:rsidRDefault="008C34C6" w:rsidP="008A5A0E">
            <w:pPr>
              <w:numPr>
                <w:ilvl w:val="0"/>
                <w:numId w:val="35"/>
              </w:numPr>
              <w:tabs>
                <w:tab w:val="left" w:pos="289"/>
              </w:tabs>
              <w:autoSpaceDE w:val="0"/>
              <w:autoSpaceDN w:val="0"/>
              <w:adjustRightInd w:val="0"/>
              <w:ind w:left="0" w:firstLine="0"/>
              <w:contextualSpacing/>
              <w:rPr>
                <w:rFonts w:ascii="Times New Roman" w:hAnsi="Times New Roman"/>
                <w:sz w:val="20"/>
                <w:szCs w:val="20"/>
                <w:lang w:bidi="he-IL"/>
              </w:rPr>
            </w:pPr>
            <w:r w:rsidRPr="00DF227F">
              <w:rPr>
                <w:rFonts w:ascii="Times New Roman" w:hAnsi="Times New Roman"/>
                <w:sz w:val="20"/>
                <w:szCs w:val="20"/>
                <w:lang w:bidi="he-IL"/>
              </w:rPr>
              <w:t>Нет</w:t>
            </w:r>
          </w:p>
          <w:p w14:paraId="5102D72A" w14:textId="77777777" w:rsidR="008C34C6" w:rsidRPr="00DF227F" w:rsidRDefault="008C34C6" w:rsidP="008A5A0E">
            <w:pPr>
              <w:numPr>
                <w:ilvl w:val="0"/>
                <w:numId w:val="35"/>
              </w:numPr>
              <w:tabs>
                <w:tab w:val="left" w:pos="289"/>
              </w:tabs>
              <w:autoSpaceDE w:val="0"/>
              <w:autoSpaceDN w:val="0"/>
              <w:adjustRightInd w:val="0"/>
              <w:ind w:left="0" w:firstLine="0"/>
              <w:contextualSpacing/>
              <w:rPr>
                <w:rFonts w:ascii="Times New Roman" w:hAnsi="Times New Roman"/>
                <w:sz w:val="20"/>
                <w:szCs w:val="20"/>
                <w:lang w:bidi="he-IL"/>
              </w:rPr>
            </w:pPr>
            <w:r w:rsidRPr="00DF227F">
              <w:rPr>
                <w:rFonts w:ascii="Times New Roman" w:hAnsi="Times New Roman"/>
                <w:sz w:val="20"/>
                <w:szCs w:val="20"/>
                <w:lang w:bidi="he-IL"/>
              </w:rPr>
              <w:t xml:space="preserve">Затрудняюсь ответить </w:t>
            </w:r>
          </w:p>
        </w:tc>
      </w:tr>
      <w:tr w:rsidR="008C34C6" w:rsidRPr="00DF227F" w14:paraId="73396715" w14:textId="77777777" w:rsidTr="00C11CB5">
        <w:tc>
          <w:tcPr>
            <w:tcW w:w="4918" w:type="dxa"/>
            <w:tcBorders>
              <w:top w:val="single" w:sz="4" w:space="0" w:color="auto"/>
              <w:left w:val="single" w:sz="4" w:space="0" w:color="auto"/>
              <w:bottom w:val="single" w:sz="4" w:space="0" w:color="auto"/>
              <w:right w:val="single" w:sz="4" w:space="0" w:color="auto"/>
            </w:tcBorders>
            <w:hideMark/>
          </w:tcPr>
          <w:p w14:paraId="67A0B7EC" w14:textId="77777777" w:rsidR="008C34C6" w:rsidRPr="00DF227F" w:rsidRDefault="008C34C6" w:rsidP="008A5A0E">
            <w:pPr>
              <w:rPr>
                <w:rFonts w:ascii="Times New Roman" w:hAnsi="Times New Roman"/>
                <w:sz w:val="20"/>
                <w:szCs w:val="20"/>
                <w:lang w:bidi="he-IL"/>
              </w:rPr>
            </w:pPr>
            <w:r w:rsidRPr="00DF227F">
              <w:rPr>
                <w:rFonts w:ascii="Times New Roman" w:hAnsi="Times New Roman"/>
                <w:sz w:val="20"/>
                <w:szCs w:val="20"/>
              </w:rPr>
              <w:t>Как бы Вы оценили информационную наполненность сайта программы?</w:t>
            </w:r>
          </w:p>
        </w:tc>
        <w:tc>
          <w:tcPr>
            <w:tcW w:w="0" w:type="auto"/>
            <w:tcBorders>
              <w:top w:val="single" w:sz="4" w:space="0" w:color="auto"/>
              <w:left w:val="single" w:sz="4" w:space="0" w:color="auto"/>
              <w:bottom w:val="single" w:sz="4" w:space="0" w:color="auto"/>
              <w:right w:val="single" w:sz="4" w:space="0" w:color="auto"/>
            </w:tcBorders>
            <w:hideMark/>
          </w:tcPr>
          <w:p w14:paraId="1BBCC0AA" w14:textId="77777777" w:rsidR="008C34C6" w:rsidRPr="00DF227F" w:rsidRDefault="008C34C6" w:rsidP="008A5A0E">
            <w:pPr>
              <w:numPr>
                <w:ilvl w:val="0"/>
                <w:numId w:val="36"/>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2-не удовлетворен</w:t>
            </w:r>
          </w:p>
          <w:p w14:paraId="3337EAC3" w14:textId="77777777" w:rsidR="008C34C6" w:rsidRPr="00DF227F" w:rsidRDefault="008C34C6" w:rsidP="008A5A0E">
            <w:pPr>
              <w:numPr>
                <w:ilvl w:val="0"/>
                <w:numId w:val="36"/>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3-не в полной мере</w:t>
            </w:r>
          </w:p>
          <w:p w14:paraId="03360CBE" w14:textId="77777777" w:rsidR="008C34C6" w:rsidRPr="00DF227F" w:rsidRDefault="008C34C6" w:rsidP="008A5A0E">
            <w:pPr>
              <w:numPr>
                <w:ilvl w:val="0"/>
                <w:numId w:val="36"/>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4-в большей степени удовлетворен</w:t>
            </w:r>
          </w:p>
          <w:p w14:paraId="4B937697" w14:textId="77777777" w:rsidR="008C34C6" w:rsidRPr="00DF227F" w:rsidRDefault="008C34C6" w:rsidP="008A5A0E">
            <w:pPr>
              <w:numPr>
                <w:ilvl w:val="0"/>
                <w:numId w:val="36"/>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5-удовлетворен полностью</w:t>
            </w:r>
          </w:p>
        </w:tc>
      </w:tr>
      <w:tr w:rsidR="008C34C6" w:rsidRPr="00DF227F" w14:paraId="3F8454E0" w14:textId="77777777" w:rsidTr="00C11CB5">
        <w:tc>
          <w:tcPr>
            <w:tcW w:w="4918" w:type="dxa"/>
            <w:tcBorders>
              <w:top w:val="single" w:sz="4" w:space="0" w:color="auto"/>
              <w:left w:val="single" w:sz="4" w:space="0" w:color="auto"/>
              <w:bottom w:val="single" w:sz="4" w:space="0" w:color="auto"/>
              <w:right w:val="single" w:sz="4" w:space="0" w:color="auto"/>
            </w:tcBorders>
            <w:hideMark/>
          </w:tcPr>
          <w:p w14:paraId="7C347481" w14:textId="77777777" w:rsidR="008C34C6" w:rsidRPr="00DF227F" w:rsidRDefault="008C34C6" w:rsidP="008A5A0E">
            <w:pPr>
              <w:tabs>
                <w:tab w:val="left" w:pos="1"/>
                <w:tab w:val="left" w:pos="851"/>
                <w:tab w:val="left" w:leader="underscore" w:pos="3705"/>
                <w:tab w:val="right" w:leader="underscore" w:pos="4545"/>
              </w:tabs>
              <w:autoSpaceDE w:val="0"/>
              <w:autoSpaceDN w:val="0"/>
              <w:adjustRightInd w:val="0"/>
              <w:rPr>
                <w:rFonts w:ascii="Times New Roman" w:hAnsi="Times New Roman"/>
                <w:sz w:val="20"/>
                <w:szCs w:val="20"/>
                <w:lang w:bidi="he-IL"/>
              </w:rPr>
            </w:pPr>
            <w:r w:rsidRPr="00DF227F">
              <w:rPr>
                <w:rFonts w:ascii="Times New Roman" w:hAnsi="Times New Roman"/>
                <w:sz w:val="20"/>
                <w:szCs w:val="20"/>
              </w:rPr>
              <w:t>Есть ли у Вас возможность пройти курсы повышения квалификации, обучающие семинары, стажировки?</w:t>
            </w:r>
          </w:p>
        </w:tc>
        <w:tc>
          <w:tcPr>
            <w:tcW w:w="0" w:type="auto"/>
            <w:tcBorders>
              <w:top w:val="single" w:sz="4" w:space="0" w:color="auto"/>
              <w:left w:val="single" w:sz="4" w:space="0" w:color="auto"/>
              <w:bottom w:val="single" w:sz="4" w:space="0" w:color="auto"/>
              <w:right w:val="single" w:sz="4" w:space="0" w:color="auto"/>
            </w:tcBorders>
            <w:hideMark/>
          </w:tcPr>
          <w:p w14:paraId="03667E04" w14:textId="77777777" w:rsidR="008C34C6" w:rsidRPr="00DF227F" w:rsidRDefault="008C34C6" w:rsidP="008A5A0E">
            <w:pPr>
              <w:numPr>
                <w:ilvl w:val="0"/>
                <w:numId w:val="37"/>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Да</w:t>
            </w:r>
          </w:p>
          <w:p w14:paraId="0DFD0A64" w14:textId="77777777" w:rsidR="008C34C6" w:rsidRPr="00DF227F" w:rsidRDefault="008C34C6" w:rsidP="008A5A0E">
            <w:pPr>
              <w:numPr>
                <w:ilvl w:val="0"/>
                <w:numId w:val="37"/>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Нет</w:t>
            </w:r>
          </w:p>
        </w:tc>
      </w:tr>
      <w:tr w:rsidR="008C34C6" w:rsidRPr="00DF227F" w14:paraId="5753AFE1" w14:textId="77777777" w:rsidTr="00C11CB5">
        <w:tc>
          <w:tcPr>
            <w:tcW w:w="4918" w:type="dxa"/>
            <w:tcBorders>
              <w:top w:val="single" w:sz="4" w:space="0" w:color="auto"/>
              <w:left w:val="single" w:sz="4" w:space="0" w:color="auto"/>
              <w:bottom w:val="single" w:sz="4" w:space="0" w:color="auto"/>
              <w:right w:val="single" w:sz="4" w:space="0" w:color="auto"/>
            </w:tcBorders>
            <w:hideMark/>
          </w:tcPr>
          <w:p w14:paraId="52B8F834" w14:textId="77777777" w:rsidR="008C34C6" w:rsidRPr="00DF227F" w:rsidRDefault="008C34C6" w:rsidP="008A5A0E">
            <w:pPr>
              <w:tabs>
                <w:tab w:val="left" w:pos="1"/>
                <w:tab w:val="left" w:pos="851"/>
                <w:tab w:val="left" w:leader="underscore" w:pos="3705"/>
                <w:tab w:val="right" w:leader="underscore" w:pos="4545"/>
              </w:tabs>
              <w:autoSpaceDE w:val="0"/>
              <w:autoSpaceDN w:val="0"/>
              <w:adjustRightInd w:val="0"/>
              <w:rPr>
                <w:rFonts w:ascii="Times New Roman" w:hAnsi="Times New Roman"/>
                <w:sz w:val="20"/>
                <w:szCs w:val="20"/>
              </w:rPr>
            </w:pPr>
            <w:r w:rsidRPr="00DF227F">
              <w:rPr>
                <w:rFonts w:ascii="Times New Roman" w:hAnsi="Times New Roman"/>
                <w:sz w:val="20"/>
                <w:szCs w:val="20"/>
              </w:rPr>
              <w:t>С какой периодичностью Вы проходите повышение квалификации?</w:t>
            </w:r>
          </w:p>
        </w:tc>
        <w:tc>
          <w:tcPr>
            <w:tcW w:w="0" w:type="auto"/>
            <w:tcBorders>
              <w:top w:val="single" w:sz="4" w:space="0" w:color="auto"/>
              <w:left w:val="single" w:sz="4" w:space="0" w:color="auto"/>
              <w:bottom w:val="single" w:sz="4" w:space="0" w:color="auto"/>
              <w:right w:val="single" w:sz="4" w:space="0" w:color="auto"/>
            </w:tcBorders>
            <w:hideMark/>
          </w:tcPr>
          <w:p w14:paraId="1D16D323" w14:textId="77777777" w:rsidR="008C34C6" w:rsidRPr="00DF227F" w:rsidRDefault="008C34C6" w:rsidP="008A5A0E">
            <w:pPr>
              <w:numPr>
                <w:ilvl w:val="0"/>
                <w:numId w:val="37"/>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Раз в пять лет</w:t>
            </w:r>
          </w:p>
          <w:p w14:paraId="0FAE9CF1" w14:textId="77777777" w:rsidR="008C34C6" w:rsidRPr="00DF227F" w:rsidRDefault="008C34C6" w:rsidP="008A5A0E">
            <w:pPr>
              <w:numPr>
                <w:ilvl w:val="0"/>
                <w:numId w:val="37"/>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Раз в три года</w:t>
            </w:r>
          </w:p>
          <w:p w14:paraId="38C77802" w14:textId="77777777" w:rsidR="008C34C6" w:rsidRPr="00DF227F" w:rsidRDefault="008C34C6" w:rsidP="008A5A0E">
            <w:pPr>
              <w:numPr>
                <w:ilvl w:val="0"/>
                <w:numId w:val="37"/>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 xml:space="preserve">Ежегодно </w:t>
            </w:r>
          </w:p>
        </w:tc>
      </w:tr>
      <w:tr w:rsidR="008C34C6" w:rsidRPr="00DF227F" w14:paraId="3CDA55C1" w14:textId="77777777" w:rsidTr="00C11CB5">
        <w:tc>
          <w:tcPr>
            <w:tcW w:w="4918" w:type="dxa"/>
            <w:tcBorders>
              <w:top w:val="single" w:sz="4" w:space="0" w:color="auto"/>
              <w:left w:val="single" w:sz="4" w:space="0" w:color="auto"/>
              <w:bottom w:val="single" w:sz="4" w:space="0" w:color="auto"/>
              <w:right w:val="single" w:sz="4" w:space="0" w:color="auto"/>
            </w:tcBorders>
            <w:hideMark/>
          </w:tcPr>
          <w:p w14:paraId="408F2BB2" w14:textId="77777777" w:rsidR="008C34C6" w:rsidRPr="00DF227F" w:rsidRDefault="008C34C6" w:rsidP="008A5A0E">
            <w:pPr>
              <w:rPr>
                <w:rFonts w:ascii="Times New Roman" w:hAnsi="Times New Roman"/>
                <w:sz w:val="20"/>
                <w:szCs w:val="20"/>
                <w:lang w:bidi="he-IL"/>
              </w:rPr>
            </w:pPr>
            <w:r w:rsidRPr="00DF227F">
              <w:rPr>
                <w:rFonts w:ascii="Times New Roman" w:hAnsi="Times New Roman"/>
                <w:sz w:val="20"/>
                <w:szCs w:val="20"/>
                <w:lang w:bidi="he-IL"/>
              </w:rPr>
              <w:t>Являетесь ли Вы научным руководителем магистерских программ?</w:t>
            </w:r>
          </w:p>
        </w:tc>
        <w:tc>
          <w:tcPr>
            <w:tcW w:w="0" w:type="auto"/>
            <w:tcBorders>
              <w:top w:val="single" w:sz="4" w:space="0" w:color="auto"/>
              <w:left w:val="single" w:sz="4" w:space="0" w:color="auto"/>
              <w:bottom w:val="single" w:sz="4" w:space="0" w:color="auto"/>
              <w:right w:val="single" w:sz="4" w:space="0" w:color="auto"/>
            </w:tcBorders>
            <w:hideMark/>
          </w:tcPr>
          <w:p w14:paraId="4F8C2727" w14:textId="77777777" w:rsidR="008C34C6" w:rsidRPr="00DF227F" w:rsidRDefault="008C34C6" w:rsidP="008A5A0E">
            <w:pPr>
              <w:numPr>
                <w:ilvl w:val="0"/>
                <w:numId w:val="34"/>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 xml:space="preserve">Да </w:t>
            </w:r>
          </w:p>
          <w:p w14:paraId="4EC6D4B0" w14:textId="77777777" w:rsidR="008C34C6" w:rsidRPr="00DF227F" w:rsidRDefault="008C34C6" w:rsidP="008A5A0E">
            <w:pPr>
              <w:numPr>
                <w:ilvl w:val="0"/>
                <w:numId w:val="34"/>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 xml:space="preserve">Нет </w:t>
            </w:r>
          </w:p>
        </w:tc>
      </w:tr>
      <w:tr w:rsidR="008C34C6" w:rsidRPr="00DF227F" w14:paraId="5EBCA5D3" w14:textId="77777777" w:rsidTr="00C11CB5">
        <w:tc>
          <w:tcPr>
            <w:tcW w:w="4918" w:type="dxa"/>
            <w:tcBorders>
              <w:top w:val="single" w:sz="4" w:space="0" w:color="auto"/>
              <w:left w:val="single" w:sz="4" w:space="0" w:color="auto"/>
              <w:bottom w:val="single" w:sz="4" w:space="0" w:color="auto"/>
              <w:right w:val="single" w:sz="4" w:space="0" w:color="auto"/>
            </w:tcBorders>
            <w:hideMark/>
          </w:tcPr>
          <w:p w14:paraId="1F18A395" w14:textId="77777777" w:rsidR="008C34C6" w:rsidRPr="00DF227F" w:rsidRDefault="008C34C6" w:rsidP="008A5A0E">
            <w:pPr>
              <w:rPr>
                <w:rFonts w:ascii="Times New Roman" w:hAnsi="Times New Roman"/>
                <w:sz w:val="20"/>
                <w:szCs w:val="20"/>
                <w:lang w:bidi="he-IL"/>
              </w:rPr>
            </w:pPr>
            <w:r w:rsidRPr="00DF227F">
              <w:rPr>
                <w:rFonts w:ascii="Times New Roman" w:hAnsi="Times New Roman"/>
                <w:sz w:val="20"/>
                <w:szCs w:val="20"/>
                <w:lang w:bidi="he-IL"/>
              </w:rPr>
              <w:t>Есть ли у Вас публикации в научных рецензируемых изданиях за последние 5 лет? В каких?</w:t>
            </w:r>
          </w:p>
        </w:tc>
        <w:tc>
          <w:tcPr>
            <w:tcW w:w="0" w:type="auto"/>
            <w:tcBorders>
              <w:top w:val="single" w:sz="4" w:space="0" w:color="auto"/>
              <w:left w:val="single" w:sz="4" w:space="0" w:color="auto"/>
              <w:bottom w:val="single" w:sz="4" w:space="0" w:color="auto"/>
              <w:right w:val="single" w:sz="4" w:space="0" w:color="auto"/>
            </w:tcBorders>
            <w:hideMark/>
          </w:tcPr>
          <w:p w14:paraId="0F485623" w14:textId="77777777" w:rsidR="008C34C6" w:rsidRPr="00DF227F" w:rsidRDefault="008C34C6" w:rsidP="008A5A0E">
            <w:pPr>
              <w:numPr>
                <w:ilvl w:val="0"/>
                <w:numId w:val="38"/>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 xml:space="preserve">Да. </w:t>
            </w:r>
          </w:p>
          <w:p w14:paraId="651D295F" w14:textId="77777777" w:rsidR="008C34C6" w:rsidRPr="00DF227F" w:rsidRDefault="008C34C6" w:rsidP="008A5A0E">
            <w:pPr>
              <w:numPr>
                <w:ilvl w:val="0"/>
                <w:numId w:val="39"/>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 xml:space="preserve">В научных рецензируемых изданиях; </w:t>
            </w:r>
          </w:p>
          <w:p w14:paraId="2AC9053E" w14:textId="77777777" w:rsidR="008C34C6" w:rsidRPr="00DF227F" w:rsidRDefault="008C34C6" w:rsidP="008A5A0E">
            <w:pPr>
              <w:numPr>
                <w:ilvl w:val="0"/>
                <w:numId w:val="39"/>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 xml:space="preserve">в журналах, индексируемых в Российском индексе научного цитирования; </w:t>
            </w:r>
          </w:p>
          <w:p w14:paraId="7CDAEC4B" w14:textId="77777777" w:rsidR="008C34C6" w:rsidRPr="00DF227F" w:rsidRDefault="008C34C6" w:rsidP="008A5A0E">
            <w:pPr>
              <w:numPr>
                <w:ilvl w:val="0"/>
                <w:numId w:val="39"/>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в журналах, индексируемых в базах данных Web of Science или Scopus</w:t>
            </w:r>
          </w:p>
          <w:p w14:paraId="75A7F21A" w14:textId="77777777" w:rsidR="008C34C6" w:rsidRPr="00DF227F" w:rsidRDefault="008C34C6" w:rsidP="008A5A0E">
            <w:pPr>
              <w:numPr>
                <w:ilvl w:val="0"/>
                <w:numId w:val="38"/>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Нет</w:t>
            </w:r>
          </w:p>
          <w:p w14:paraId="46FFCF33" w14:textId="77777777" w:rsidR="008C34C6" w:rsidRPr="00DF227F" w:rsidRDefault="008C34C6" w:rsidP="008A5A0E">
            <w:pPr>
              <w:numPr>
                <w:ilvl w:val="0"/>
                <w:numId w:val="38"/>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Другое</w:t>
            </w:r>
          </w:p>
        </w:tc>
      </w:tr>
      <w:tr w:rsidR="008C34C6" w:rsidRPr="00DF227F" w14:paraId="3FB722A4" w14:textId="77777777" w:rsidTr="00C11CB5">
        <w:tc>
          <w:tcPr>
            <w:tcW w:w="4918" w:type="dxa"/>
            <w:tcBorders>
              <w:top w:val="single" w:sz="4" w:space="0" w:color="auto"/>
              <w:left w:val="single" w:sz="4" w:space="0" w:color="auto"/>
              <w:bottom w:val="single" w:sz="4" w:space="0" w:color="auto"/>
              <w:right w:val="single" w:sz="4" w:space="0" w:color="auto"/>
            </w:tcBorders>
            <w:hideMark/>
          </w:tcPr>
          <w:p w14:paraId="063288BE" w14:textId="77777777" w:rsidR="008C34C6" w:rsidRPr="00DF227F" w:rsidRDefault="008C34C6" w:rsidP="008A5A0E">
            <w:pPr>
              <w:tabs>
                <w:tab w:val="left" w:pos="34"/>
                <w:tab w:val="left" w:pos="851"/>
                <w:tab w:val="left" w:leader="underscore" w:pos="3705"/>
                <w:tab w:val="right" w:leader="underscore" w:pos="4545"/>
              </w:tabs>
              <w:autoSpaceDE w:val="0"/>
              <w:autoSpaceDN w:val="0"/>
              <w:adjustRightInd w:val="0"/>
              <w:rPr>
                <w:rFonts w:ascii="Times New Roman" w:hAnsi="Times New Roman"/>
                <w:color w:val="FF0000"/>
                <w:sz w:val="20"/>
                <w:szCs w:val="20"/>
                <w:lang w:bidi="he-IL"/>
              </w:rPr>
            </w:pPr>
            <w:r w:rsidRPr="00DF227F">
              <w:rPr>
                <w:rFonts w:ascii="Times New Roman" w:hAnsi="Times New Roman"/>
                <w:sz w:val="20"/>
                <w:szCs w:val="20"/>
                <w:lang w:bidi="he-IL"/>
              </w:rPr>
              <w:t xml:space="preserve">Принимаете ли Вы участие в научных семинарах, конференциях? </w:t>
            </w:r>
          </w:p>
        </w:tc>
        <w:tc>
          <w:tcPr>
            <w:tcW w:w="0" w:type="auto"/>
            <w:tcBorders>
              <w:top w:val="single" w:sz="4" w:space="0" w:color="auto"/>
              <w:left w:val="single" w:sz="4" w:space="0" w:color="auto"/>
              <w:bottom w:val="single" w:sz="4" w:space="0" w:color="auto"/>
              <w:right w:val="single" w:sz="4" w:space="0" w:color="auto"/>
            </w:tcBorders>
            <w:hideMark/>
          </w:tcPr>
          <w:p w14:paraId="5BB48284" w14:textId="77777777" w:rsidR="008C34C6" w:rsidRPr="00DF227F" w:rsidRDefault="008C34C6" w:rsidP="008A5A0E">
            <w:pPr>
              <w:numPr>
                <w:ilvl w:val="0"/>
                <w:numId w:val="38"/>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Да</w:t>
            </w:r>
          </w:p>
          <w:p w14:paraId="36FFE336" w14:textId="77777777" w:rsidR="008C34C6" w:rsidRPr="00DF227F" w:rsidRDefault="008C34C6" w:rsidP="008A5A0E">
            <w:pPr>
              <w:numPr>
                <w:ilvl w:val="0"/>
                <w:numId w:val="38"/>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Нет</w:t>
            </w:r>
          </w:p>
          <w:p w14:paraId="11BC5F9E" w14:textId="77777777" w:rsidR="008C34C6" w:rsidRPr="00DF227F" w:rsidRDefault="008C34C6" w:rsidP="008A5A0E">
            <w:pPr>
              <w:numPr>
                <w:ilvl w:val="0"/>
                <w:numId w:val="38"/>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Редко</w:t>
            </w:r>
          </w:p>
          <w:p w14:paraId="02ACF171" w14:textId="77777777" w:rsidR="008C34C6" w:rsidRPr="00DF227F" w:rsidRDefault="008C34C6" w:rsidP="008A5A0E">
            <w:pPr>
              <w:numPr>
                <w:ilvl w:val="0"/>
                <w:numId w:val="38"/>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Не знаю</w:t>
            </w:r>
          </w:p>
        </w:tc>
      </w:tr>
      <w:tr w:rsidR="008C34C6" w:rsidRPr="00DF227F" w14:paraId="416E47F6" w14:textId="77777777" w:rsidTr="00C11CB5">
        <w:tc>
          <w:tcPr>
            <w:tcW w:w="4918" w:type="dxa"/>
            <w:tcBorders>
              <w:top w:val="single" w:sz="4" w:space="0" w:color="auto"/>
              <w:left w:val="single" w:sz="4" w:space="0" w:color="auto"/>
              <w:bottom w:val="single" w:sz="4" w:space="0" w:color="auto"/>
              <w:right w:val="single" w:sz="4" w:space="0" w:color="auto"/>
            </w:tcBorders>
            <w:hideMark/>
          </w:tcPr>
          <w:p w14:paraId="6FB8B5F5" w14:textId="77777777" w:rsidR="008C34C6" w:rsidRPr="00DF227F" w:rsidRDefault="008C34C6" w:rsidP="008A5A0E">
            <w:pPr>
              <w:tabs>
                <w:tab w:val="left" w:pos="1"/>
                <w:tab w:val="left" w:pos="851"/>
                <w:tab w:val="left" w:leader="underscore" w:pos="3705"/>
                <w:tab w:val="right" w:leader="underscore" w:pos="4545"/>
              </w:tabs>
              <w:autoSpaceDE w:val="0"/>
              <w:autoSpaceDN w:val="0"/>
              <w:adjustRightInd w:val="0"/>
              <w:rPr>
                <w:rFonts w:ascii="Times New Roman" w:hAnsi="Times New Roman"/>
                <w:sz w:val="20"/>
                <w:szCs w:val="20"/>
                <w:lang w:bidi="he-IL"/>
              </w:rPr>
            </w:pPr>
            <w:r w:rsidRPr="00DF227F">
              <w:rPr>
                <w:rFonts w:ascii="Times New Roman" w:hAnsi="Times New Roman"/>
                <w:sz w:val="20"/>
                <w:szCs w:val="20"/>
                <w:lang w:bidi="he-IL"/>
              </w:rPr>
              <w:tab/>
              <w:t>Всегда ли доступна Вам вся необходимая информация, касающаяся учебного процесса, внеучебных мероприятий?</w:t>
            </w:r>
          </w:p>
        </w:tc>
        <w:tc>
          <w:tcPr>
            <w:tcW w:w="0" w:type="auto"/>
            <w:tcBorders>
              <w:top w:val="single" w:sz="4" w:space="0" w:color="auto"/>
              <w:left w:val="single" w:sz="4" w:space="0" w:color="auto"/>
              <w:bottom w:val="single" w:sz="4" w:space="0" w:color="auto"/>
              <w:right w:val="single" w:sz="4" w:space="0" w:color="auto"/>
            </w:tcBorders>
            <w:hideMark/>
          </w:tcPr>
          <w:p w14:paraId="1C297AAE" w14:textId="77777777" w:rsidR="008C34C6" w:rsidRPr="00DF227F" w:rsidRDefault="008C34C6" w:rsidP="008A5A0E">
            <w:pPr>
              <w:numPr>
                <w:ilvl w:val="0"/>
                <w:numId w:val="40"/>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Да, всегда</w:t>
            </w:r>
          </w:p>
          <w:p w14:paraId="7E5436A8" w14:textId="77777777" w:rsidR="008C34C6" w:rsidRPr="00DF227F" w:rsidRDefault="008C34C6" w:rsidP="008A5A0E">
            <w:pPr>
              <w:numPr>
                <w:ilvl w:val="0"/>
                <w:numId w:val="40"/>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Нет, не всегда</w:t>
            </w:r>
          </w:p>
          <w:p w14:paraId="7FC1B5E0" w14:textId="77777777" w:rsidR="008C34C6" w:rsidRPr="00DF227F" w:rsidRDefault="008C34C6" w:rsidP="008A5A0E">
            <w:pPr>
              <w:numPr>
                <w:ilvl w:val="0"/>
                <w:numId w:val="40"/>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Затрудняюсь ответить</w:t>
            </w:r>
          </w:p>
          <w:p w14:paraId="456B537A" w14:textId="77777777" w:rsidR="008C34C6" w:rsidRPr="00DF227F" w:rsidRDefault="008C34C6" w:rsidP="008A5A0E">
            <w:pPr>
              <w:numPr>
                <w:ilvl w:val="0"/>
                <w:numId w:val="40"/>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Другое</w:t>
            </w:r>
          </w:p>
        </w:tc>
      </w:tr>
      <w:tr w:rsidR="008C34C6" w:rsidRPr="00DF227F" w14:paraId="280A7AC8" w14:textId="77777777" w:rsidTr="00C11CB5">
        <w:tc>
          <w:tcPr>
            <w:tcW w:w="4918" w:type="dxa"/>
            <w:tcBorders>
              <w:top w:val="single" w:sz="4" w:space="0" w:color="auto"/>
              <w:left w:val="single" w:sz="4" w:space="0" w:color="auto"/>
              <w:bottom w:val="single" w:sz="4" w:space="0" w:color="auto"/>
              <w:right w:val="single" w:sz="4" w:space="0" w:color="auto"/>
            </w:tcBorders>
            <w:hideMark/>
          </w:tcPr>
          <w:p w14:paraId="3ECB7DA3" w14:textId="77777777" w:rsidR="008C34C6" w:rsidRPr="00DF227F" w:rsidRDefault="008C34C6" w:rsidP="008A5A0E">
            <w:pPr>
              <w:rPr>
                <w:rFonts w:ascii="Times New Roman" w:hAnsi="Times New Roman"/>
                <w:sz w:val="20"/>
                <w:szCs w:val="20"/>
                <w:lang w:bidi="he-IL"/>
              </w:rPr>
            </w:pPr>
            <w:r w:rsidRPr="00DF227F">
              <w:rPr>
                <w:rFonts w:ascii="Times New Roman" w:hAnsi="Times New Roman"/>
                <w:sz w:val="20"/>
                <w:szCs w:val="20"/>
                <w:lang w:bidi="he-IL"/>
              </w:rPr>
              <w:t>Удовлетворены ли Вы качеством аудиторий, помещений кафедр, учебных лабораторий и оборудования?</w:t>
            </w:r>
          </w:p>
        </w:tc>
        <w:tc>
          <w:tcPr>
            <w:tcW w:w="0" w:type="auto"/>
            <w:tcBorders>
              <w:top w:val="single" w:sz="4" w:space="0" w:color="auto"/>
              <w:left w:val="single" w:sz="4" w:space="0" w:color="auto"/>
              <w:bottom w:val="single" w:sz="4" w:space="0" w:color="auto"/>
              <w:right w:val="single" w:sz="4" w:space="0" w:color="auto"/>
            </w:tcBorders>
            <w:hideMark/>
          </w:tcPr>
          <w:p w14:paraId="1F9FA4D1" w14:textId="77777777" w:rsidR="008C34C6" w:rsidRPr="00DF227F" w:rsidRDefault="008C34C6" w:rsidP="008A5A0E">
            <w:pPr>
              <w:numPr>
                <w:ilvl w:val="0"/>
                <w:numId w:val="41"/>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Полностью удовлетворен</w:t>
            </w:r>
          </w:p>
          <w:p w14:paraId="4A82AE28" w14:textId="77777777" w:rsidR="008C34C6" w:rsidRPr="00DF227F" w:rsidRDefault="008C34C6" w:rsidP="008A5A0E">
            <w:pPr>
              <w:numPr>
                <w:ilvl w:val="0"/>
                <w:numId w:val="41"/>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Удовлетворен в большей мере</w:t>
            </w:r>
          </w:p>
          <w:p w14:paraId="12601245" w14:textId="77777777" w:rsidR="008C34C6" w:rsidRPr="00DF227F" w:rsidRDefault="008C34C6" w:rsidP="008A5A0E">
            <w:pPr>
              <w:numPr>
                <w:ilvl w:val="0"/>
                <w:numId w:val="41"/>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Не в полной мере</w:t>
            </w:r>
          </w:p>
          <w:p w14:paraId="0AA99D76" w14:textId="77777777" w:rsidR="008C34C6" w:rsidRPr="00DF227F" w:rsidRDefault="008C34C6" w:rsidP="008A5A0E">
            <w:pPr>
              <w:numPr>
                <w:ilvl w:val="0"/>
                <w:numId w:val="41"/>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lastRenderedPageBreak/>
              <w:t>Не удовлетворен</w:t>
            </w:r>
          </w:p>
        </w:tc>
      </w:tr>
      <w:tr w:rsidR="008C34C6" w:rsidRPr="00DF227F" w14:paraId="7EEBEDF2" w14:textId="77777777" w:rsidTr="00C11CB5">
        <w:tc>
          <w:tcPr>
            <w:tcW w:w="4918" w:type="dxa"/>
            <w:tcBorders>
              <w:top w:val="single" w:sz="4" w:space="0" w:color="auto"/>
              <w:left w:val="single" w:sz="4" w:space="0" w:color="auto"/>
              <w:bottom w:val="single" w:sz="4" w:space="0" w:color="auto"/>
              <w:right w:val="single" w:sz="4" w:space="0" w:color="auto"/>
            </w:tcBorders>
            <w:hideMark/>
          </w:tcPr>
          <w:p w14:paraId="35150600" w14:textId="77777777" w:rsidR="008C34C6" w:rsidRPr="00DF227F" w:rsidRDefault="008C34C6" w:rsidP="008A5A0E">
            <w:pPr>
              <w:rPr>
                <w:rFonts w:ascii="Times New Roman" w:hAnsi="Times New Roman"/>
                <w:sz w:val="20"/>
                <w:szCs w:val="20"/>
                <w:lang w:bidi="he-IL"/>
              </w:rPr>
            </w:pPr>
            <w:r w:rsidRPr="00DF227F">
              <w:rPr>
                <w:rFonts w:ascii="Times New Roman" w:hAnsi="Times New Roman"/>
                <w:sz w:val="20"/>
                <w:szCs w:val="20"/>
                <w:lang w:bidi="he-IL"/>
              </w:rPr>
              <w:lastRenderedPageBreak/>
              <w:t>Удовлетворяет ли Вас качество фондов читального зала и библиотеки?</w:t>
            </w:r>
          </w:p>
        </w:tc>
        <w:tc>
          <w:tcPr>
            <w:tcW w:w="0" w:type="auto"/>
            <w:tcBorders>
              <w:top w:val="single" w:sz="4" w:space="0" w:color="auto"/>
              <w:left w:val="single" w:sz="4" w:space="0" w:color="auto"/>
              <w:bottom w:val="single" w:sz="4" w:space="0" w:color="auto"/>
              <w:right w:val="single" w:sz="4" w:space="0" w:color="auto"/>
            </w:tcBorders>
            <w:hideMark/>
          </w:tcPr>
          <w:p w14:paraId="02940273" w14:textId="77777777" w:rsidR="008C34C6" w:rsidRPr="00DF227F" w:rsidRDefault="008C34C6" w:rsidP="008A5A0E">
            <w:pPr>
              <w:numPr>
                <w:ilvl w:val="0"/>
                <w:numId w:val="37"/>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2-не удовлетворяют</w:t>
            </w:r>
          </w:p>
          <w:p w14:paraId="032E9E18" w14:textId="77777777" w:rsidR="008C34C6" w:rsidRPr="00DF227F" w:rsidRDefault="008C34C6" w:rsidP="008A5A0E">
            <w:pPr>
              <w:numPr>
                <w:ilvl w:val="0"/>
                <w:numId w:val="37"/>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3-не в полной мере</w:t>
            </w:r>
          </w:p>
          <w:p w14:paraId="2E73A78F" w14:textId="77777777" w:rsidR="008C34C6" w:rsidRPr="00DF227F" w:rsidRDefault="008C34C6" w:rsidP="008A5A0E">
            <w:pPr>
              <w:numPr>
                <w:ilvl w:val="0"/>
                <w:numId w:val="37"/>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4-в большей степени удовлетворяют</w:t>
            </w:r>
          </w:p>
          <w:p w14:paraId="25EFE333" w14:textId="77777777" w:rsidR="008C34C6" w:rsidRPr="00DF227F" w:rsidRDefault="008C34C6" w:rsidP="008A5A0E">
            <w:pPr>
              <w:numPr>
                <w:ilvl w:val="0"/>
                <w:numId w:val="37"/>
              </w:numPr>
              <w:tabs>
                <w:tab w:val="left" w:pos="289"/>
              </w:tabs>
              <w:ind w:left="0" w:firstLine="0"/>
              <w:contextualSpacing/>
              <w:rPr>
                <w:rFonts w:ascii="Times New Roman" w:hAnsi="Times New Roman"/>
                <w:sz w:val="20"/>
                <w:szCs w:val="20"/>
                <w:lang w:bidi="he-IL"/>
              </w:rPr>
            </w:pPr>
            <w:r w:rsidRPr="00DF227F">
              <w:rPr>
                <w:rFonts w:ascii="Times New Roman" w:hAnsi="Times New Roman"/>
                <w:sz w:val="20"/>
                <w:szCs w:val="20"/>
                <w:lang w:bidi="he-IL"/>
              </w:rPr>
              <w:t>5-удовлетворяют</w:t>
            </w:r>
          </w:p>
        </w:tc>
      </w:tr>
      <w:tr w:rsidR="008C34C6" w:rsidRPr="00DF227F" w14:paraId="7437BA48" w14:textId="77777777" w:rsidTr="00C11CB5">
        <w:tc>
          <w:tcPr>
            <w:tcW w:w="4918" w:type="dxa"/>
            <w:tcBorders>
              <w:top w:val="single" w:sz="4" w:space="0" w:color="auto"/>
              <w:left w:val="single" w:sz="4" w:space="0" w:color="auto"/>
              <w:bottom w:val="single" w:sz="4" w:space="0" w:color="auto"/>
              <w:right w:val="single" w:sz="4" w:space="0" w:color="auto"/>
            </w:tcBorders>
            <w:hideMark/>
          </w:tcPr>
          <w:p w14:paraId="3C1455A0" w14:textId="77777777" w:rsidR="008C34C6" w:rsidRPr="00DF227F" w:rsidRDefault="008C34C6" w:rsidP="008A5A0E">
            <w:pPr>
              <w:rPr>
                <w:rFonts w:ascii="Times New Roman" w:hAnsi="Times New Roman"/>
                <w:sz w:val="20"/>
                <w:szCs w:val="20"/>
                <w:lang w:bidi="he-IL"/>
              </w:rPr>
            </w:pPr>
            <w:r w:rsidRPr="00DF227F">
              <w:rPr>
                <w:rFonts w:ascii="Times New Roman" w:hAnsi="Times New Roman"/>
                <w:sz w:val="20"/>
                <w:szCs w:val="20"/>
                <w:lang w:bidi="he-IL"/>
              </w:rPr>
              <w:t>Оцените, пожалуйста, условия организации образовательного процесса по программе в целом.</w:t>
            </w:r>
          </w:p>
        </w:tc>
        <w:tc>
          <w:tcPr>
            <w:tcW w:w="0" w:type="auto"/>
            <w:tcBorders>
              <w:top w:val="single" w:sz="4" w:space="0" w:color="auto"/>
              <w:left w:val="single" w:sz="4" w:space="0" w:color="auto"/>
              <w:bottom w:val="single" w:sz="4" w:space="0" w:color="auto"/>
              <w:right w:val="single" w:sz="4" w:space="0" w:color="auto"/>
            </w:tcBorders>
            <w:hideMark/>
          </w:tcPr>
          <w:p w14:paraId="7325A693" w14:textId="77777777" w:rsidR="008C34C6" w:rsidRPr="00DF227F" w:rsidRDefault="008C34C6" w:rsidP="008A5A0E">
            <w:pPr>
              <w:numPr>
                <w:ilvl w:val="0"/>
                <w:numId w:val="42"/>
              </w:numPr>
              <w:tabs>
                <w:tab w:val="left" w:pos="289"/>
                <w:tab w:val="left" w:pos="317"/>
                <w:tab w:val="left" w:pos="459"/>
              </w:tabs>
              <w:ind w:left="0" w:firstLine="0"/>
              <w:contextualSpacing/>
              <w:rPr>
                <w:rFonts w:ascii="Times New Roman" w:hAnsi="Times New Roman"/>
                <w:sz w:val="20"/>
                <w:szCs w:val="20"/>
              </w:rPr>
            </w:pPr>
            <w:r w:rsidRPr="00DF227F">
              <w:rPr>
                <w:rFonts w:ascii="Times New Roman" w:hAnsi="Times New Roman"/>
                <w:sz w:val="20"/>
                <w:szCs w:val="20"/>
              </w:rPr>
              <w:t>Неудовлетворительно</w:t>
            </w:r>
          </w:p>
          <w:p w14:paraId="0674523D" w14:textId="77777777" w:rsidR="008C34C6" w:rsidRPr="00DF227F" w:rsidRDefault="008C34C6" w:rsidP="008A5A0E">
            <w:pPr>
              <w:numPr>
                <w:ilvl w:val="0"/>
                <w:numId w:val="42"/>
              </w:numPr>
              <w:tabs>
                <w:tab w:val="left" w:pos="289"/>
                <w:tab w:val="left" w:pos="317"/>
                <w:tab w:val="left" w:pos="459"/>
              </w:tabs>
              <w:ind w:left="0" w:firstLine="0"/>
              <w:contextualSpacing/>
              <w:rPr>
                <w:rFonts w:ascii="Times New Roman" w:hAnsi="Times New Roman"/>
                <w:sz w:val="20"/>
                <w:szCs w:val="20"/>
              </w:rPr>
            </w:pPr>
            <w:r w:rsidRPr="00DF227F">
              <w:rPr>
                <w:rFonts w:ascii="Times New Roman" w:hAnsi="Times New Roman"/>
                <w:sz w:val="20"/>
                <w:szCs w:val="20"/>
              </w:rPr>
              <w:t xml:space="preserve">Удовлетворительно </w:t>
            </w:r>
          </w:p>
          <w:p w14:paraId="378392F3" w14:textId="77777777" w:rsidR="008C34C6" w:rsidRPr="00DF227F" w:rsidRDefault="008C34C6" w:rsidP="008A5A0E">
            <w:pPr>
              <w:numPr>
                <w:ilvl w:val="0"/>
                <w:numId w:val="42"/>
              </w:numPr>
              <w:tabs>
                <w:tab w:val="left" w:pos="289"/>
                <w:tab w:val="left" w:pos="317"/>
                <w:tab w:val="left" w:pos="459"/>
              </w:tabs>
              <w:ind w:left="0" w:firstLine="0"/>
              <w:contextualSpacing/>
              <w:rPr>
                <w:rFonts w:ascii="Times New Roman" w:hAnsi="Times New Roman"/>
                <w:sz w:val="20"/>
                <w:szCs w:val="20"/>
              </w:rPr>
            </w:pPr>
            <w:r w:rsidRPr="00DF227F">
              <w:rPr>
                <w:rFonts w:ascii="Times New Roman" w:hAnsi="Times New Roman"/>
                <w:sz w:val="20"/>
                <w:szCs w:val="20"/>
              </w:rPr>
              <w:t>Хорошо</w:t>
            </w:r>
          </w:p>
          <w:p w14:paraId="4DA9553C" w14:textId="77777777" w:rsidR="008C34C6" w:rsidRPr="00DF227F" w:rsidRDefault="008C34C6" w:rsidP="008A5A0E">
            <w:pPr>
              <w:numPr>
                <w:ilvl w:val="0"/>
                <w:numId w:val="42"/>
              </w:numPr>
              <w:tabs>
                <w:tab w:val="left" w:pos="289"/>
                <w:tab w:val="left" w:pos="317"/>
                <w:tab w:val="left" w:pos="459"/>
              </w:tabs>
              <w:ind w:left="0" w:firstLine="0"/>
              <w:contextualSpacing/>
              <w:rPr>
                <w:rFonts w:ascii="Times New Roman" w:hAnsi="Times New Roman"/>
                <w:sz w:val="20"/>
                <w:szCs w:val="20"/>
                <w:lang w:bidi="he-IL"/>
              </w:rPr>
            </w:pPr>
            <w:r w:rsidRPr="00DF227F">
              <w:rPr>
                <w:rFonts w:ascii="Times New Roman" w:hAnsi="Times New Roman"/>
                <w:sz w:val="20"/>
                <w:szCs w:val="20"/>
              </w:rPr>
              <w:t xml:space="preserve">Отлично </w:t>
            </w:r>
          </w:p>
        </w:tc>
      </w:tr>
    </w:tbl>
    <w:p w14:paraId="18F2540B" w14:textId="77777777" w:rsidR="008C34C6" w:rsidRPr="00DF227F" w:rsidRDefault="008C34C6" w:rsidP="008A5A0E">
      <w:pPr>
        <w:spacing w:after="0" w:line="240" w:lineRule="auto"/>
        <w:rPr>
          <w:rFonts w:ascii="Times New Roman" w:eastAsia="Calibri" w:hAnsi="Times New Roman" w:cs="Times New Roman"/>
          <w:sz w:val="20"/>
          <w:szCs w:val="20"/>
        </w:rPr>
      </w:pPr>
    </w:p>
    <w:p w14:paraId="238EF573" w14:textId="77777777" w:rsidR="008C34C6" w:rsidRPr="00DF227F" w:rsidRDefault="008C34C6" w:rsidP="008A5A0E">
      <w:pPr>
        <w:spacing w:after="0" w:line="240" w:lineRule="auto"/>
        <w:jc w:val="center"/>
        <w:rPr>
          <w:rFonts w:ascii="Times New Roman" w:eastAsia="Times New Roman" w:hAnsi="Times New Roman" w:cs="Times New Roman"/>
          <w:b/>
          <w:sz w:val="20"/>
          <w:szCs w:val="20"/>
          <w:lang w:eastAsia="ru-RU" w:bidi="he-IL"/>
        </w:rPr>
      </w:pPr>
      <w:r w:rsidRPr="00DF227F">
        <w:rPr>
          <w:rFonts w:ascii="Times New Roman" w:eastAsia="Times New Roman" w:hAnsi="Times New Roman" w:cs="Times New Roman"/>
          <w:b/>
          <w:sz w:val="20"/>
          <w:szCs w:val="20"/>
          <w:lang w:eastAsia="ru-RU" w:bidi="he-IL"/>
        </w:rPr>
        <w:t>Анкета обучающегося об удовлетворенности условиями, содержанием, организацией и качеством образовательного процесса</w:t>
      </w:r>
    </w:p>
    <w:p w14:paraId="3E6B133F" w14:textId="77777777" w:rsidR="00E17DA2" w:rsidRPr="00E17DA2" w:rsidRDefault="00E17DA2" w:rsidP="008A5A0E">
      <w:pPr>
        <w:spacing w:after="0" w:line="240" w:lineRule="auto"/>
        <w:rPr>
          <w:rFonts w:ascii="Times New Roman" w:hAnsi="Times New Roman" w:cs="Times New Roman"/>
          <w:b/>
          <w:i/>
        </w:rPr>
      </w:pPr>
      <w:r w:rsidRPr="00E17DA2">
        <w:rPr>
          <w:rFonts w:ascii="Times New Roman" w:hAnsi="Times New Roman" w:cs="Times New Roman"/>
          <w:b/>
          <w:i/>
        </w:rPr>
        <w:t>Наименование направления подготовки:</w:t>
      </w:r>
    </w:p>
    <w:p w14:paraId="2CCE22E4" w14:textId="77777777" w:rsidR="00E17DA2" w:rsidRPr="00E17DA2" w:rsidRDefault="00E17DA2" w:rsidP="008A5A0E">
      <w:pPr>
        <w:spacing w:after="0" w:line="240" w:lineRule="auto"/>
        <w:rPr>
          <w:rFonts w:ascii="Times New Roman" w:hAnsi="Times New Roman" w:cs="Times New Roman"/>
          <w:b/>
          <w:i/>
        </w:rPr>
      </w:pPr>
      <w:r w:rsidRPr="00E17DA2">
        <w:rPr>
          <w:rFonts w:ascii="Times New Roman" w:hAnsi="Times New Roman" w:cs="Times New Roman"/>
          <w:b/>
          <w:i/>
        </w:rPr>
        <w:t>Наименование образовательной программы:</w:t>
      </w:r>
    </w:p>
    <w:p w14:paraId="7B1D57D8" w14:textId="77777777" w:rsidR="008C34C6" w:rsidRPr="00DF227F" w:rsidRDefault="008C34C6" w:rsidP="008A5A0E">
      <w:pPr>
        <w:spacing w:after="0" w:line="240" w:lineRule="auto"/>
        <w:jc w:val="center"/>
        <w:rPr>
          <w:rFonts w:ascii="Times New Roman" w:eastAsia="Times New Roman" w:hAnsi="Times New Roman" w:cs="Times New Roman"/>
          <w:b/>
          <w:sz w:val="20"/>
          <w:szCs w:val="20"/>
          <w:lang w:eastAsia="ru-RU" w:bidi="he-IL"/>
        </w:rPr>
      </w:pPr>
    </w:p>
    <w:tbl>
      <w:tblPr>
        <w:tblStyle w:val="51"/>
        <w:tblW w:w="0" w:type="auto"/>
        <w:tblLook w:val="04A0" w:firstRow="1" w:lastRow="0" w:firstColumn="1" w:lastColumn="0" w:noHBand="0" w:noVBand="1"/>
      </w:tblPr>
      <w:tblGrid>
        <w:gridCol w:w="4928"/>
        <w:gridCol w:w="4642"/>
      </w:tblGrid>
      <w:tr w:rsidR="008C34C6" w:rsidRPr="00DF227F" w14:paraId="0E890A5D" w14:textId="77777777" w:rsidTr="00C11CB5">
        <w:trPr>
          <w:tblHeader/>
        </w:trPr>
        <w:tc>
          <w:tcPr>
            <w:tcW w:w="4928" w:type="dxa"/>
            <w:tcBorders>
              <w:top w:val="single" w:sz="4" w:space="0" w:color="auto"/>
              <w:left w:val="single" w:sz="4" w:space="0" w:color="auto"/>
              <w:bottom w:val="single" w:sz="4" w:space="0" w:color="auto"/>
              <w:right w:val="single" w:sz="4" w:space="0" w:color="auto"/>
            </w:tcBorders>
            <w:shd w:val="clear" w:color="auto" w:fill="auto"/>
            <w:hideMark/>
          </w:tcPr>
          <w:p w14:paraId="2FC00390" w14:textId="77777777" w:rsidR="008C34C6" w:rsidRPr="00DF227F" w:rsidRDefault="008C34C6" w:rsidP="008A5A0E">
            <w:pPr>
              <w:jc w:val="center"/>
              <w:rPr>
                <w:rFonts w:ascii="Times New Roman" w:hAnsi="Times New Roman"/>
                <w:sz w:val="20"/>
                <w:szCs w:val="20"/>
                <w:lang w:bidi="he-IL"/>
              </w:rPr>
            </w:pPr>
            <w:r w:rsidRPr="00DF227F">
              <w:rPr>
                <w:rFonts w:ascii="Times New Roman" w:hAnsi="Times New Roman"/>
                <w:sz w:val="20"/>
                <w:szCs w:val="20"/>
                <w:lang w:bidi="he-IL"/>
              </w:rPr>
              <w:t xml:space="preserve">Вопросы </w:t>
            </w:r>
          </w:p>
        </w:tc>
        <w:tc>
          <w:tcPr>
            <w:tcW w:w="4642" w:type="dxa"/>
            <w:tcBorders>
              <w:top w:val="single" w:sz="4" w:space="0" w:color="auto"/>
              <w:left w:val="single" w:sz="4" w:space="0" w:color="auto"/>
              <w:bottom w:val="single" w:sz="4" w:space="0" w:color="auto"/>
              <w:right w:val="single" w:sz="4" w:space="0" w:color="auto"/>
            </w:tcBorders>
            <w:shd w:val="clear" w:color="auto" w:fill="auto"/>
            <w:hideMark/>
          </w:tcPr>
          <w:p w14:paraId="74557C28" w14:textId="77777777" w:rsidR="008C34C6" w:rsidRPr="00DF227F" w:rsidRDefault="008C34C6" w:rsidP="008A5A0E">
            <w:pPr>
              <w:jc w:val="center"/>
              <w:rPr>
                <w:rFonts w:ascii="Times New Roman" w:hAnsi="Times New Roman"/>
                <w:sz w:val="20"/>
                <w:szCs w:val="20"/>
                <w:lang w:bidi="he-IL"/>
              </w:rPr>
            </w:pPr>
            <w:r w:rsidRPr="00DF227F">
              <w:rPr>
                <w:rFonts w:ascii="Times New Roman" w:hAnsi="Times New Roman"/>
                <w:sz w:val="20"/>
                <w:szCs w:val="20"/>
                <w:lang w:bidi="he-IL"/>
              </w:rPr>
              <w:t>Ответы</w:t>
            </w:r>
          </w:p>
        </w:tc>
      </w:tr>
      <w:tr w:rsidR="008C34C6" w:rsidRPr="00DF227F" w14:paraId="212A3521" w14:textId="77777777" w:rsidTr="00C11CB5">
        <w:tc>
          <w:tcPr>
            <w:tcW w:w="4928" w:type="dxa"/>
            <w:tcBorders>
              <w:top w:val="single" w:sz="4" w:space="0" w:color="auto"/>
              <w:left w:val="single" w:sz="4" w:space="0" w:color="auto"/>
              <w:bottom w:val="single" w:sz="4" w:space="0" w:color="auto"/>
              <w:right w:val="single" w:sz="4" w:space="0" w:color="auto"/>
            </w:tcBorders>
            <w:hideMark/>
          </w:tcPr>
          <w:p w14:paraId="3A5F40C4" w14:textId="77777777" w:rsidR="008C34C6" w:rsidRPr="00DF227F" w:rsidRDefault="008C34C6" w:rsidP="008A5A0E">
            <w:pPr>
              <w:rPr>
                <w:rFonts w:ascii="Times New Roman" w:hAnsi="Times New Roman"/>
                <w:sz w:val="20"/>
                <w:szCs w:val="20"/>
                <w:lang w:bidi="he-IL"/>
              </w:rPr>
            </w:pPr>
            <w:r w:rsidRPr="00DF227F">
              <w:rPr>
                <w:rFonts w:ascii="Times New Roman" w:hAnsi="Times New Roman"/>
                <w:sz w:val="20"/>
                <w:szCs w:val="20"/>
                <w:lang w:bidi="he-IL"/>
              </w:rPr>
              <w:t>По какой форме обучения Вы получаете образование?</w:t>
            </w:r>
          </w:p>
        </w:tc>
        <w:tc>
          <w:tcPr>
            <w:tcW w:w="4642" w:type="dxa"/>
            <w:tcBorders>
              <w:top w:val="single" w:sz="4" w:space="0" w:color="auto"/>
              <w:left w:val="single" w:sz="4" w:space="0" w:color="auto"/>
              <w:bottom w:val="single" w:sz="4" w:space="0" w:color="auto"/>
              <w:right w:val="single" w:sz="4" w:space="0" w:color="auto"/>
            </w:tcBorders>
            <w:hideMark/>
          </w:tcPr>
          <w:p w14:paraId="734474C5" w14:textId="77777777" w:rsidR="008C34C6" w:rsidRPr="00DF227F" w:rsidRDefault="008C34C6" w:rsidP="008A5A0E">
            <w:pPr>
              <w:numPr>
                <w:ilvl w:val="0"/>
                <w:numId w:val="31"/>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По очной,</w:t>
            </w:r>
          </w:p>
          <w:p w14:paraId="2440940B" w14:textId="77777777" w:rsidR="008C34C6" w:rsidRPr="00DF227F" w:rsidRDefault="008C34C6" w:rsidP="008A5A0E">
            <w:pPr>
              <w:numPr>
                <w:ilvl w:val="0"/>
                <w:numId w:val="31"/>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Очно-заочной,</w:t>
            </w:r>
          </w:p>
          <w:p w14:paraId="5C7C21D1" w14:textId="77777777" w:rsidR="008C34C6" w:rsidRPr="00DF227F" w:rsidRDefault="008C34C6" w:rsidP="008A5A0E">
            <w:pPr>
              <w:numPr>
                <w:ilvl w:val="0"/>
                <w:numId w:val="31"/>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заочной</w:t>
            </w:r>
          </w:p>
        </w:tc>
      </w:tr>
      <w:tr w:rsidR="008C34C6" w:rsidRPr="00DF227F" w14:paraId="08C46A26" w14:textId="77777777" w:rsidTr="00C11CB5">
        <w:tc>
          <w:tcPr>
            <w:tcW w:w="4928" w:type="dxa"/>
            <w:tcBorders>
              <w:top w:val="single" w:sz="4" w:space="0" w:color="auto"/>
              <w:left w:val="single" w:sz="4" w:space="0" w:color="auto"/>
              <w:bottom w:val="single" w:sz="4" w:space="0" w:color="auto"/>
              <w:right w:val="single" w:sz="4" w:space="0" w:color="auto"/>
            </w:tcBorders>
            <w:hideMark/>
          </w:tcPr>
          <w:p w14:paraId="6B450389" w14:textId="77777777" w:rsidR="008C34C6" w:rsidRPr="00DF227F" w:rsidRDefault="008C34C6" w:rsidP="008A5A0E">
            <w:pPr>
              <w:rPr>
                <w:rFonts w:ascii="Times New Roman" w:hAnsi="Times New Roman"/>
                <w:sz w:val="20"/>
                <w:szCs w:val="20"/>
                <w:lang w:bidi="he-IL"/>
              </w:rPr>
            </w:pPr>
            <w:r w:rsidRPr="00DF227F">
              <w:rPr>
                <w:rFonts w:ascii="Times New Roman" w:hAnsi="Times New Roman"/>
                <w:sz w:val="20"/>
                <w:szCs w:val="20"/>
                <w:lang w:bidi="he-IL"/>
              </w:rPr>
              <w:t>Каков срок получения образования по Вашей программе?</w:t>
            </w:r>
          </w:p>
        </w:tc>
        <w:tc>
          <w:tcPr>
            <w:tcW w:w="4642" w:type="dxa"/>
            <w:tcBorders>
              <w:top w:val="single" w:sz="4" w:space="0" w:color="auto"/>
              <w:left w:val="single" w:sz="4" w:space="0" w:color="auto"/>
              <w:bottom w:val="single" w:sz="4" w:space="0" w:color="auto"/>
              <w:right w:val="single" w:sz="4" w:space="0" w:color="auto"/>
            </w:tcBorders>
            <w:hideMark/>
          </w:tcPr>
          <w:p w14:paraId="51A582B9" w14:textId="77777777" w:rsidR="008C34C6" w:rsidRPr="00DF227F" w:rsidRDefault="008C34C6" w:rsidP="008A5A0E">
            <w:pPr>
              <w:numPr>
                <w:ilvl w:val="0"/>
                <w:numId w:val="31"/>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2 года,</w:t>
            </w:r>
          </w:p>
          <w:p w14:paraId="5594D909" w14:textId="77777777" w:rsidR="008C34C6" w:rsidRPr="00DF227F" w:rsidRDefault="008C34C6" w:rsidP="008A5A0E">
            <w:pPr>
              <w:numPr>
                <w:ilvl w:val="0"/>
                <w:numId w:val="31"/>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3 года</w:t>
            </w:r>
          </w:p>
          <w:p w14:paraId="4A570257" w14:textId="77777777" w:rsidR="008C34C6" w:rsidRPr="00DF227F" w:rsidRDefault="008C34C6" w:rsidP="008A5A0E">
            <w:pPr>
              <w:numPr>
                <w:ilvl w:val="0"/>
                <w:numId w:val="31"/>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4 года</w:t>
            </w:r>
          </w:p>
          <w:p w14:paraId="070195CE" w14:textId="77777777" w:rsidR="008C34C6" w:rsidRPr="00DF227F" w:rsidRDefault="008C34C6" w:rsidP="008A5A0E">
            <w:pPr>
              <w:numPr>
                <w:ilvl w:val="0"/>
                <w:numId w:val="31"/>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4,5 года</w:t>
            </w:r>
          </w:p>
          <w:p w14:paraId="62DCBD46" w14:textId="77777777" w:rsidR="008C34C6" w:rsidRPr="00DF227F" w:rsidRDefault="008C34C6" w:rsidP="008A5A0E">
            <w:pPr>
              <w:numPr>
                <w:ilvl w:val="0"/>
                <w:numId w:val="31"/>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5 лет</w:t>
            </w:r>
          </w:p>
          <w:p w14:paraId="49562489" w14:textId="77777777" w:rsidR="008C34C6" w:rsidRPr="00DF227F" w:rsidRDefault="008C34C6" w:rsidP="008A5A0E">
            <w:pPr>
              <w:numPr>
                <w:ilvl w:val="0"/>
                <w:numId w:val="31"/>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5,5 лет</w:t>
            </w:r>
          </w:p>
        </w:tc>
      </w:tr>
      <w:tr w:rsidR="008C34C6" w:rsidRPr="00DF227F" w14:paraId="1FFD7DD7" w14:textId="77777777" w:rsidTr="00C11CB5">
        <w:tc>
          <w:tcPr>
            <w:tcW w:w="4928" w:type="dxa"/>
            <w:tcBorders>
              <w:top w:val="single" w:sz="4" w:space="0" w:color="auto"/>
              <w:left w:val="single" w:sz="4" w:space="0" w:color="auto"/>
              <w:bottom w:val="single" w:sz="4" w:space="0" w:color="auto"/>
              <w:right w:val="single" w:sz="4" w:space="0" w:color="auto"/>
            </w:tcBorders>
            <w:hideMark/>
          </w:tcPr>
          <w:p w14:paraId="7228E721" w14:textId="77777777" w:rsidR="008C34C6" w:rsidRPr="00DF227F" w:rsidRDefault="008C34C6" w:rsidP="008A5A0E">
            <w:pPr>
              <w:rPr>
                <w:rFonts w:ascii="Times New Roman" w:hAnsi="Times New Roman"/>
                <w:sz w:val="20"/>
                <w:szCs w:val="20"/>
                <w:lang w:bidi="he-IL"/>
              </w:rPr>
            </w:pPr>
            <w:r w:rsidRPr="00DF227F">
              <w:rPr>
                <w:rFonts w:ascii="Times New Roman" w:hAnsi="Times New Roman"/>
                <w:sz w:val="20"/>
                <w:szCs w:val="20"/>
                <w:lang w:bidi="he-IL"/>
              </w:rPr>
              <w:t>Соответствует ли структура программы Вашим ожиданиям? (присутствуют все дисциплины, изучение которых, по Вашему мнению, необходимо для ведения будущей профессиональной деятельности; нет дублирования дисциплин; нет нарушения логики преподавания дисциплин и т.п.)</w:t>
            </w:r>
          </w:p>
        </w:tc>
        <w:tc>
          <w:tcPr>
            <w:tcW w:w="4642" w:type="dxa"/>
            <w:tcBorders>
              <w:top w:val="single" w:sz="4" w:space="0" w:color="auto"/>
              <w:left w:val="single" w:sz="4" w:space="0" w:color="auto"/>
              <w:bottom w:val="single" w:sz="4" w:space="0" w:color="auto"/>
              <w:right w:val="single" w:sz="4" w:space="0" w:color="auto"/>
            </w:tcBorders>
            <w:hideMark/>
          </w:tcPr>
          <w:p w14:paraId="2637C717" w14:textId="77777777" w:rsidR="008C34C6" w:rsidRPr="00DF227F" w:rsidRDefault="008C34C6" w:rsidP="008A5A0E">
            <w:pPr>
              <w:numPr>
                <w:ilvl w:val="0"/>
                <w:numId w:val="43"/>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 xml:space="preserve">Полностью соответствует; </w:t>
            </w:r>
          </w:p>
          <w:p w14:paraId="44DD78A0" w14:textId="77777777" w:rsidR="008C34C6" w:rsidRPr="00DF227F" w:rsidRDefault="008C34C6" w:rsidP="008A5A0E">
            <w:pPr>
              <w:numPr>
                <w:ilvl w:val="0"/>
                <w:numId w:val="43"/>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В основном, соответствует</w:t>
            </w:r>
          </w:p>
          <w:p w14:paraId="7F695F99" w14:textId="77777777" w:rsidR="008C34C6" w:rsidRPr="00DF227F" w:rsidRDefault="008C34C6" w:rsidP="008A5A0E">
            <w:pPr>
              <w:numPr>
                <w:ilvl w:val="0"/>
                <w:numId w:val="43"/>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В большей мере, не соответствует</w:t>
            </w:r>
          </w:p>
          <w:p w14:paraId="088569BF" w14:textId="77777777" w:rsidR="008C34C6" w:rsidRPr="00DF227F" w:rsidRDefault="008C34C6" w:rsidP="008A5A0E">
            <w:pPr>
              <w:numPr>
                <w:ilvl w:val="0"/>
                <w:numId w:val="43"/>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 xml:space="preserve">Не соответствует </w:t>
            </w:r>
          </w:p>
          <w:p w14:paraId="01366CED" w14:textId="77777777" w:rsidR="008C34C6" w:rsidRPr="00DF227F" w:rsidRDefault="008C34C6" w:rsidP="008A5A0E">
            <w:pPr>
              <w:numPr>
                <w:ilvl w:val="0"/>
                <w:numId w:val="43"/>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 xml:space="preserve">Затрудняюсь ответить </w:t>
            </w:r>
          </w:p>
        </w:tc>
      </w:tr>
      <w:tr w:rsidR="008C34C6" w:rsidRPr="00DF227F" w14:paraId="3EA29875" w14:textId="77777777" w:rsidTr="00C11CB5">
        <w:tc>
          <w:tcPr>
            <w:tcW w:w="4928" w:type="dxa"/>
            <w:tcBorders>
              <w:top w:val="single" w:sz="4" w:space="0" w:color="auto"/>
              <w:left w:val="single" w:sz="4" w:space="0" w:color="auto"/>
              <w:bottom w:val="single" w:sz="4" w:space="0" w:color="auto"/>
              <w:right w:val="single" w:sz="4" w:space="0" w:color="auto"/>
            </w:tcBorders>
            <w:hideMark/>
          </w:tcPr>
          <w:p w14:paraId="5AD16E5B" w14:textId="77777777" w:rsidR="008C34C6" w:rsidRPr="00DF227F" w:rsidRDefault="008C34C6" w:rsidP="008A5A0E">
            <w:pPr>
              <w:rPr>
                <w:rFonts w:ascii="Times New Roman" w:hAnsi="Times New Roman"/>
                <w:sz w:val="20"/>
                <w:szCs w:val="20"/>
                <w:lang w:bidi="he-IL"/>
              </w:rPr>
            </w:pPr>
            <w:r w:rsidRPr="00DF227F">
              <w:rPr>
                <w:rFonts w:ascii="Times New Roman" w:hAnsi="Times New Roman"/>
                <w:sz w:val="20"/>
                <w:szCs w:val="20"/>
                <w:lang w:bidi="he-IL"/>
              </w:rPr>
              <w:t>Предоставлялась ли Вам возможность выбора дисциплин?</w:t>
            </w:r>
          </w:p>
        </w:tc>
        <w:tc>
          <w:tcPr>
            <w:tcW w:w="4642" w:type="dxa"/>
            <w:tcBorders>
              <w:top w:val="single" w:sz="4" w:space="0" w:color="auto"/>
              <w:left w:val="single" w:sz="4" w:space="0" w:color="auto"/>
              <w:bottom w:val="single" w:sz="4" w:space="0" w:color="auto"/>
              <w:right w:val="single" w:sz="4" w:space="0" w:color="auto"/>
            </w:tcBorders>
            <w:hideMark/>
          </w:tcPr>
          <w:p w14:paraId="2F8388D1" w14:textId="77777777" w:rsidR="008C34C6" w:rsidRPr="00DF227F" w:rsidRDefault="008C34C6" w:rsidP="008A5A0E">
            <w:pPr>
              <w:numPr>
                <w:ilvl w:val="0"/>
                <w:numId w:val="4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Да</w:t>
            </w:r>
          </w:p>
          <w:p w14:paraId="64247D5C" w14:textId="77777777" w:rsidR="008C34C6" w:rsidRPr="00DF227F" w:rsidRDefault="008C34C6" w:rsidP="008A5A0E">
            <w:pPr>
              <w:numPr>
                <w:ilvl w:val="0"/>
                <w:numId w:val="4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 xml:space="preserve">Нет </w:t>
            </w:r>
          </w:p>
          <w:p w14:paraId="66EA1E8B" w14:textId="77777777" w:rsidR="008C34C6" w:rsidRPr="00DF227F" w:rsidRDefault="008C34C6" w:rsidP="008A5A0E">
            <w:pPr>
              <w:numPr>
                <w:ilvl w:val="0"/>
                <w:numId w:val="4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Затрудняюсь ответить</w:t>
            </w:r>
          </w:p>
        </w:tc>
      </w:tr>
      <w:tr w:rsidR="008C34C6" w:rsidRPr="00DF227F" w14:paraId="6C5CAD23" w14:textId="77777777" w:rsidTr="00C11CB5">
        <w:tc>
          <w:tcPr>
            <w:tcW w:w="4928" w:type="dxa"/>
            <w:tcBorders>
              <w:top w:val="single" w:sz="4" w:space="0" w:color="auto"/>
              <w:left w:val="single" w:sz="4" w:space="0" w:color="auto"/>
              <w:bottom w:val="single" w:sz="4" w:space="0" w:color="auto"/>
              <w:right w:val="single" w:sz="4" w:space="0" w:color="auto"/>
            </w:tcBorders>
            <w:hideMark/>
          </w:tcPr>
          <w:p w14:paraId="7EBF91CC" w14:textId="77777777" w:rsidR="008C34C6" w:rsidRPr="00DF227F" w:rsidRDefault="008C34C6" w:rsidP="008A5A0E">
            <w:pPr>
              <w:rPr>
                <w:rFonts w:ascii="Times New Roman" w:hAnsi="Times New Roman"/>
                <w:sz w:val="20"/>
                <w:szCs w:val="20"/>
                <w:lang w:bidi="he-IL"/>
              </w:rPr>
            </w:pPr>
            <w:r w:rsidRPr="00DF227F">
              <w:rPr>
                <w:rFonts w:ascii="Times New Roman" w:hAnsi="Times New Roman"/>
                <w:sz w:val="20"/>
                <w:szCs w:val="20"/>
                <w:lang w:bidi="he-IL"/>
              </w:rPr>
              <w:t>Проводились ли у Вас занятия по физической культуре и на каких курсах?</w:t>
            </w:r>
          </w:p>
        </w:tc>
        <w:tc>
          <w:tcPr>
            <w:tcW w:w="4642" w:type="dxa"/>
            <w:tcBorders>
              <w:top w:val="single" w:sz="4" w:space="0" w:color="auto"/>
              <w:left w:val="single" w:sz="4" w:space="0" w:color="auto"/>
              <w:bottom w:val="single" w:sz="4" w:space="0" w:color="auto"/>
              <w:right w:val="single" w:sz="4" w:space="0" w:color="auto"/>
            </w:tcBorders>
            <w:hideMark/>
          </w:tcPr>
          <w:p w14:paraId="16494263" w14:textId="77777777" w:rsidR="008C34C6" w:rsidRPr="00DF227F" w:rsidRDefault="008C34C6" w:rsidP="008A5A0E">
            <w:pPr>
              <w:numPr>
                <w:ilvl w:val="0"/>
                <w:numId w:val="38"/>
              </w:numPr>
              <w:ind w:left="317" w:hanging="283"/>
              <w:contextualSpacing/>
              <w:rPr>
                <w:rFonts w:ascii="Times New Roman" w:hAnsi="Times New Roman"/>
                <w:sz w:val="20"/>
                <w:szCs w:val="20"/>
                <w:lang w:bidi="he-IL"/>
              </w:rPr>
            </w:pPr>
            <w:r w:rsidRPr="00DF227F">
              <w:rPr>
                <w:rFonts w:ascii="Times New Roman" w:hAnsi="Times New Roman"/>
                <w:sz w:val="20"/>
                <w:szCs w:val="20"/>
                <w:lang w:bidi="he-IL"/>
              </w:rPr>
              <w:t>Да</w:t>
            </w:r>
          </w:p>
          <w:p w14:paraId="13848C6F" w14:textId="77777777" w:rsidR="008C34C6" w:rsidRPr="00DF227F" w:rsidRDefault="008C34C6" w:rsidP="008A5A0E">
            <w:pPr>
              <w:numPr>
                <w:ilvl w:val="0"/>
                <w:numId w:val="38"/>
              </w:numPr>
              <w:ind w:left="317" w:hanging="283"/>
              <w:contextualSpacing/>
              <w:rPr>
                <w:rFonts w:ascii="Times New Roman" w:hAnsi="Times New Roman"/>
                <w:sz w:val="20"/>
                <w:szCs w:val="20"/>
                <w:lang w:bidi="he-IL"/>
              </w:rPr>
            </w:pPr>
            <w:r w:rsidRPr="00DF227F">
              <w:rPr>
                <w:rFonts w:ascii="Times New Roman" w:hAnsi="Times New Roman"/>
                <w:sz w:val="20"/>
                <w:szCs w:val="20"/>
                <w:lang w:bidi="he-IL"/>
              </w:rPr>
              <w:t>Нет</w:t>
            </w:r>
          </w:p>
          <w:p w14:paraId="5F0C4834" w14:textId="77777777" w:rsidR="008C34C6" w:rsidRPr="00DF227F" w:rsidRDefault="008C34C6" w:rsidP="008A5A0E">
            <w:pPr>
              <w:numPr>
                <w:ilvl w:val="0"/>
                <w:numId w:val="38"/>
              </w:numPr>
              <w:ind w:left="317" w:hanging="283"/>
              <w:contextualSpacing/>
              <w:rPr>
                <w:rFonts w:ascii="Times New Roman" w:hAnsi="Times New Roman"/>
                <w:sz w:val="20"/>
                <w:szCs w:val="20"/>
                <w:lang w:bidi="he-IL"/>
              </w:rPr>
            </w:pPr>
            <w:r w:rsidRPr="00DF227F">
              <w:rPr>
                <w:rFonts w:ascii="Times New Roman" w:hAnsi="Times New Roman"/>
                <w:sz w:val="20"/>
                <w:szCs w:val="20"/>
                <w:lang w:bidi="he-IL"/>
              </w:rPr>
              <w:t>Редко</w:t>
            </w:r>
          </w:p>
          <w:p w14:paraId="753AD079" w14:textId="77777777" w:rsidR="008C34C6" w:rsidRPr="00DF227F" w:rsidRDefault="008C34C6" w:rsidP="008A5A0E">
            <w:pPr>
              <w:numPr>
                <w:ilvl w:val="0"/>
                <w:numId w:val="38"/>
              </w:numPr>
              <w:ind w:left="317" w:hanging="283"/>
              <w:contextualSpacing/>
              <w:rPr>
                <w:rFonts w:ascii="Times New Roman" w:hAnsi="Times New Roman"/>
                <w:sz w:val="20"/>
                <w:szCs w:val="20"/>
                <w:lang w:bidi="he-IL"/>
              </w:rPr>
            </w:pPr>
            <w:r w:rsidRPr="00DF227F">
              <w:rPr>
                <w:rFonts w:ascii="Times New Roman" w:hAnsi="Times New Roman"/>
                <w:sz w:val="20"/>
                <w:szCs w:val="20"/>
                <w:lang w:bidi="he-IL"/>
              </w:rPr>
              <w:t>Другое</w:t>
            </w:r>
          </w:p>
        </w:tc>
      </w:tr>
      <w:tr w:rsidR="008C34C6" w:rsidRPr="00DF227F" w14:paraId="5369CE6F" w14:textId="77777777" w:rsidTr="00C11CB5">
        <w:tc>
          <w:tcPr>
            <w:tcW w:w="4928" w:type="dxa"/>
            <w:tcBorders>
              <w:top w:val="single" w:sz="4" w:space="0" w:color="auto"/>
              <w:left w:val="single" w:sz="4" w:space="0" w:color="auto"/>
              <w:bottom w:val="single" w:sz="4" w:space="0" w:color="auto"/>
              <w:right w:val="single" w:sz="4" w:space="0" w:color="auto"/>
            </w:tcBorders>
            <w:hideMark/>
          </w:tcPr>
          <w:p w14:paraId="3A6B093B" w14:textId="77777777" w:rsidR="008C34C6" w:rsidRPr="00DF227F" w:rsidRDefault="008C34C6" w:rsidP="008A5A0E">
            <w:pPr>
              <w:rPr>
                <w:rFonts w:ascii="Times New Roman" w:hAnsi="Times New Roman"/>
                <w:sz w:val="20"/>
                <w:szCs w:val="20"/>
                <w:lang w:bidi="he-IL"/>
              </w:rPr>
            </w:pPr>
            <w:r w:rsidRPr="00DF227F">
              <w:rPr>
                <w:rFonts w:ascii="Times New Roman" w:hAnsi="Times New Roman"/>
                <w:sz w:val="20"/>
                <w:szCs w:val="20"/>
                <w:lang w:bidi="he-IL"/>
              </w:rPr>
              <w:t>В какой форме проводятся занятия по физической культуре?</w:t>
            </w:r>
          </w:p>
        </w:tc>
        <w:tc>
          <w:tcPr>
            <w:tcW w:w="4642" w:type="dxa"/>
            <w:tcBorders>
              <w:top w:val="single" w:sz="4" w:space="0" w:color="auto"/>
              <w:left w:val="single" w:sz="4" w:space="0" w:color="auto"/>
              <w:bottom w:val="single" w:sz="4" w:space="0" w:color="auto"/>
              <w:right w:val="single" w:sz="4" w:space="0" w:color="auto"/>
            </w:tcBorders>
            <w:hideMark/>
          </w:tcPr>
          <w:p w14:paraId="374DFD77" w14:textId="77777777" w:rsidR="008C34C6" w:rsidRPr="00DF227F" w:rsidRDefault="008C34C6" w:rsidP="008A5A0E">
            <w:pPr>
              <w:numPr>
                <w:ilvl w:val="0"/>
                <w:numId w:val="38"/>
              </w:numPr>
              <w:ind w:left="317" w:hanging="283"/>
              <w:contextualSpacing/>
              <w:rPr>
                <w:rFonts w:ascii="Times New Roman" w:hAnsi="Times New Roman"/>
                <w:sz w:val="20"/>
                <w:szCs w:val="20"/>
                <w:lang w:bidi="he-IL"/>
              </w:rPr>
            </w:pPr>
            <w:r w:rsidRPr="00DF227F">
              <w:rPr>
                <w:rFonts w:ascii="Times New Roman" w:hAnsi="Times New Roman"/>
                <w:sz w:val="20"/>
                <w:szCs w:val="20"/>
                <w:lang w:bidi="he-IL"/>
              </w:rPr>
              <w:t>Лекции</w:t>
            </w:r>
          </w:p>
          <w:p w14:paraId="4601A0B0" w14:textId="77777777" w:rsidR="008C34C6" w:rsidRPr="00DF227F" w:rsidRDefault="008C34C6" w:rsidP="008A5A0E">
            <w:pPr>
              <w:numPr>
                <w:ilvl w:val="0"/>
                <w:numId w:val="38"/>
              </w:numPr>
              <w:ind w:left="317" w:hanging="283"/>
              <w:contextualSpacing/>
              <w:rPr>
                <w:rFonts w:ascii="Times New Roman" w:hAnsi="Times New Roman"/>
                <w:sz w:val="20"/>
                <w:szCs w:val="20"/>
                <w:lang w:bidi="he-IL"/>
              </w:rPr>
            </w:pPr>
            <w:r w:rsidRPr="00DF227F">
              <w:rPr>
                <w:rFonts w:ascii="Times New Roman" w:hAnsi="Times New Roman"/>
                <w:sz w:val="20"/>
                <w:szCs w:val="20"/>
                <w:lang w:bidi="he-IL"/>
              </w:rPr>
              <w:t>Практические занятия</w:t>
            </w:r>
          </w:p>
          <w:p w14:paraId="477E4D57" w14:textId="77777777" w:rsidR="008C34C6" w:rsidRPr="00DF227F" w:rsidRDefault="008C34C6" w:rsidP="008A5A0E">
            <w:pPr>
              <w:numPr>
                <w:ilvl w:val="0"/>
                <w:numId w:val="38"/>
              </w:numPr>
              <w:ind w:left="317" w:hanging="283"/>
              <w:contextualSpacing/>
              <w:rPr>
                <w:rFonts w:ascii="Times New Roman" w:hAnsi="Times New Roman"/>
                <w:sz w:val="20"/>
                <w:szCs w:val="20"/>
                <w:lang w:bidi="he-IL"/>
              </w:rPr>
            </w:pPr>
            <w:r w:rsidRPr="00DF227F">
              <w:rPr>
                <w:rFonts w:ascii="Times New Roman" w:hAnsi="Times New Roman"/>
                <w:sz w:val="20"/>
                <w:szCs w:val="20"/>
                <w:lang w:bidi="he-IL"/>
              </w:rPr>
              <w:t>Лекции и практические занятия</w:t>
            </w:r>
          </w:p>
        </w:tc>
      </w:tr>
      <w:tr w:rsidR="008C34C6" w:rsidRPr="00DF227F" w14:paraId="3909E30A" w14:textId="77777777" w:rsidTr="00C11CB5">
        <w:tc>
          <w:tcPr>
            <w:tcW w:w="4928" w:type="dxa"/>
            <w:tcBorders>
              <w:top w:val="single" w:sz="4" w:space="0" w:color="auto"/>
              <w:left w:val="single" w:sz="4" w:space="0" w:color="auto"/>
              <w:bottom w:val="single" w:sz="4" w:space="0" w:color="auto"/>
              <w:right w:val="single" w:sz="4" w:space="0" w:color="auto"/>
            </w:tcBorders>
            <w:hideMark/>
          </w:tcPr>
          <w:p w14:paraId="1D214B46" w14:textId="77777777" w:rsidR="008C34C6" w:rsidRPr="00DF227F" w:rsidRDefault="008C34C6" w:rsidP="008A5A0E">
            <w:pPr>
              <w:tabs>
                <w:tab w:val="left" w:pos="1"/>
                <w:tab w:val="left" w:pos="851"/>
                <w:tab w:val="left" w:leader="underscore" w:pos="3705"/>
                <w:tab w:val="right" w:leader="underscore" w:pos="4545"/>
              </w:tabs>
              <w:rPr>
                <w:rFonts w:ascii="Times New Roman" w:hAnsi="Times New Roman"/>
                <w:sz w:val="20"/>
                <w:szCs w:val="20"/>
                <w:lang w:bidi="he-IL"/>
              </w:rPr>
            </w:pPr>
            <w:r w:rsidRPr="00DF227F">
              <w:rPr>
                <w:rFonts w:ascii="Times New Roman" w:hAnsi="Times New Roman"/>
                <w:sz w:val="20"/>
                <w:szCs w:val="20"/>
                <w:lang w:bidi="he-IL"/>
              </w:rPr>
              <w:t>Каким образом проходит организация практик, стажировок? Места практик определяются вузом?</w:t>
            </w:r>
          </w:p>
        </w:tc>
        <w:tc>
          <w:tcPr>
            <w:tcW w:w="4642" w:type="dxa"/>
            <w:tcBorders>
              <w:top w:val="single" w:sz="4" w:space="0" w:color="auto"/>
              <w:left w:val="single" w:sz="4" w:space="0" w:color="auto"/>
              <w:bottom w:val="single" w:sz="4" w:space="0" w:color="auto"/>
              <w:right w:val="single" w:sz="4" w:space="0" w:color="auto"/>
            </w:tcBorders>
            <w:hideMark/>
          </w:tcPr>
          <w:p w14:paraId="215172D4" w14:textId="77777777" w:rsidR="008C34C6" w:rsidRPr="00DF227F" w:rsidRDefault="008C34C6" w:rsidP="008A5A0E">
            <w:pPr>
              <w:numPr>
                <w:ilvl w:val="0"/>
                <w:numId w:val="40"/>
              </w:numPr>
              <w:ind w:left="317" w:hanging="283"/>
              <w:contextualSpacing/>
              <w:rPr>
                <w:rFonts w:ascii="Times New Roman" w:hAnsi="Times New Roman"/>
                <w:sz w:val="20"/>
                <w:szCs w:val="20"/>
                <w:lang w:bidi="he-IL"/>
              </w:rPr>
            </w:pPr>
            <w:r w:rsidRPr="00DF227F">
              <w:rPr>
                <w:rFonts w:ascii="Times New Roman" w:hAnsi="Times New Roman"/>
                <w:sz w:val="20"/>
                <w:szCs w:val="20"/>
                <w:lang w:bidi="he-IL"/>
              </w:rPr>
              <w:t>Вузом</w:t>
            </w:r>
          </w:p>
          <w:p w14:paraId="4CAF03E9" w14:textId="77777777" w:rsidR="008C34C6" w:rsidRPr="00DF227F" w:rsidRDefault="008C34C6" w:rsidP="008A5A0E">
            <w:pPr>
              <w:numPr>
                <w:ilvl w:val="0"/>
                <w:numId w:val="40"/>
              </w:numPr>
              <w:ind w:left="317" w:hanging="283"/>
              <w:contextualSpacing/>
              <w:rPr>
                <w:rFonts w:ascii="Times New Roman" w:hAnsi="Times New Roman"/>
                <w:sz w:val="20"/>
                <w:szCs w:val="20"/>
                <w:lang w:bidi="he-IL"/>
              </w:rPr>
            </w:pPr>
            <w:r w:rsidRPr="00DF227F">
              <w:rPr>
                <w:rFonts w:ascii="Times New Roman" w:hAnsi="Times New Roman"/>
                <w:sz w:val="20"/>
                <w:szCs w:val="20"/>
                <w:lang w:bidi="he-IL"/>
              </w:rPr>
              <w:t>Находим сами</w:t>
            </w:r>
          </w:p>
          <w:p w14:paraId="7135D3C3" w14:textId="77777777" w:rsidR="008C34C6" w:rsidRPr="00DF227F" w:rsidRDefault="008C34C6" w:rsidP="008A5A0E">
            <w:pPr>
              <w:numPr>
                <w:ilvl w:val="0"/>
                <w:numId w:val="40"/>
              </w:numPr>
              <w:ind w:left="317" w:hanging="283"/>
              <w:contextualSpacing/>
              <w:rPr>
                <w:rFonts w:ascii="Times New Roman" w:hAnsi="Times New Roman"/>
                <w:sz w:val="20"/>
                <w:szCs w:val="20"/>
                <w:lang w:bidi="he-IL"/>
              </w:rPr>
            </w:pPr>
            <w:r w:rsidRPr="00DF227F">
              <w:rPr>
                <w:rFonts w:ascii="Times New Roman" w:hAnsi="Times New Roman"/>
                <w:sz w:val="20"/>
                <w:szCs w:val="20"/>
                <w:lang w:bidi="he-IL"/>
              </w:rPr>
              <w:t xml:space="preserve">Другое </w:t>
            </w:r>
          </w:p>
        </w:tc>
      </w:tr>
      <w:tr w:rsidR="008C34C6" w:rsidRPr="00DF227F" w14:paraId="74A09AB3" w14:textId="77777777" w:rsidTr="00C11CB5">
        <w:tc>
          <w:tcPr>
            <w:tcW w:w="4928" w:type="dxa"/>
            <w:tcBorders>
              <w:top w:val="single" w:sz="4" w:space="0" w:color="auto"/>
              <w:left w:val="single" w:sz="4" w:space="0" w:color="auto"/>
              <w:bottom w:val="single" w:sz="4" w:space="0" w:color="auto"/>
              <w:right w:val="single" w:sz="4" w:space="0" w:color="auto"/>
            </w:tcBorders>
            <w:hideMark/>
          </w:tcPr>
          <w:p w14:paraId="4B57D292" w14:textId="77777777" w:rsidR="008C34C6" w:rsidRPr="00DF227F" w:rsidRDefault="008C34C6" w:rsidP="008A5A0E">
            <w:pPr>
              <w:tabs>
                <w:tab w:val="left" w:pos="1"/>
                <w:tab w:val="left" w:pos="851"/>
                <w:tab w:val="left" w:leader="underscore" w:pos="3705"/>
                <w:tab w:val="right" w:leader="underscore" w:pos="4545"/>
              </w:tabs>
              <w:rPr>
                <w:rFonts w:ascii="Times New Roman" w:hAnsi="Times New Roman"/>
                <w:sz w:val="20"/>
                <w:szCs w:val="20"/>
                <w:lang w:bidi="he-IL"/>
              </w:rPr>
            </w:pPr>
            <w:r w:rsidRPr="00DF227F">
              <w:rPr>
                <w:rFonts w:ascii="Times New Roman" w:hAnsi="Times New Roman"/>
                <w:sz w:val="20"/>
                <w:szCs w:val="20"/>
                <w:lang w:bidi="he-IL"/>
              </w:rPr>
              <w:t>Всегда ли доступна Вам вся необходимая информация, касающаяся учебного процесса, внеучебных мероприятий?</w:t>
            </w:r>
          </w:p>
        </w:tc>
        <w:tc>
          <w:tcPr>
            <w:tcW w:w="4642" w:type="dxa"/>
            <w:tcBorders>
              <w:top w:val="single" w:sz="4" w:space="0" w:color="auto"/>
              <w:left w:val="single" w:sz="4" w:space="0" w:color="auto"/>
              <w:bottom w:val="single" w:sz="4" w:space="0" w:color="auto"/>
              <w:right w:val="single" w:sz="4" w:space="0" w:color="auto"/>
            </w:tcBorders>
            <w:hideMark/>
          </w:tcPr>
          <w:p w14:paraId="03360003" w14:textId="77777777" w:rsidR="008C34C6" w:rsidRPr="00DF227F" w:rsidRDefault="008C34C6" w:rsidP="008A5A0E">
            <w:pPr>
              <w:numPr>
                <w:ilvl w:val="0"/>
                <w:numId w:val="45"/>
              </w:numPr>
              <w:ind w:left="317" w:hanging="283"/>
              <w:contextualSpacing/>
              <w:rPr>
                <w:rFonts w:ascii="Times New Roman" w:hAnsi="Times New Roman"/>
                <w:sz w:val="20"/>
                <w:szCs w:val="20"/>
                <w:lang w:bidi="he-IL"/>
              </w:rPr>
            </w:pPr>
            <w:r w:rsidRPr="00DF227F">
              <w:rPr>
                <w:rFonts w:ascii="Times New Roman" w:hAnsi="Times New Roman"/>
                <w:sz w:val="20"/>
                <w:szCs w:val="20"/>
                <w:lang w:bidi="he-IL"/>
              </w:rPr>
              <w:t>Да, всегда</w:t>
            </w:r>
          </w:p>
          <w:p w14:paraId="49AB25D1" w14:textId="77777777" w:rsidR="008C34C6" w:rsidRPr="00DF227F" w:rsidRDefault="008C34C6" w:rsidP="008A5A0E">
            <w:pPr>
              <w:numPr>
                <w:ilvl w:val="0"/>
                <w:numId w:val="45"/>
              </w:numPr>
              <w:ind w:left="317" w:hanging="283"/>
              <w:contextualSpacing/>
              <w:rPr>
                <w:rFonts w:ascii="Times New Roman" w:hAnsi="Times New Roman"/>
                <w:sz w:val="20"/>
                <w:szCs w:val="20"/>
                <w:lang w:bidi="he-IL"/>
              </w:rPr>
            </w:pPr>
            <w:r w:rsidRPr="00DF227F">
              <w:rPr>
                <w:rFonts w:ascii="Times New Roman" w:hAnsi="Times New Roman"/>
                <w:sz w:val="20"/>
                <w:szCs w:val="20"/>
                <w:lang w:bidi="he-IL"/>
              </w:rPr>
              <w:t>Нет, не всегда</w:t>
            </w:r>
          </w:p>
          <w:p w14:paraId="45D69BA5" w14:textId="77777777" w:rsidR="008C34C6" w:rsidRPr="00DF227F" w:rsidRDefault="008C34C6" w:rsidP="008A5A0E">
            <w:pPr>
              <w:numPr>
                <w:ilvl w:val="0"/>
                <w:numId w:val="45"/>
              </w:numPr>
              <w:ind w:left="317" w:hanging="283"/>
              <w:contextualSpacing/>
              <w:rPr>
                <w:rFonts w:ascii="Times New Roman" w:hAnsi="Times New Roman"/>
                <w:sz w:val="20"/>
                <w:szCs w:val="20"/>
                <w:lang w:bidi="he-IL"/>
              </w:rPr>
            </w:pPr>
            <w:r w:rsidRPr="00DF227F">
              <w:rPr>
                <w:rFonts w:ascii="Times New Roman" w:hAnsi="Times New Roman"/>
                <w:sz w:val="20"/>
                <w:szCs w:val="20"/>
                <w:lang w:bidi="he-IL"/>
              </w:rPr>
              <w:t>Затрудняюсь ответить</w:t>
            </w:r>
          </w:p>
          <w:p w14:paraId="551DD5D1" w14:textId="77777777" w:rsidR="008C34C6" w:rsidRPr="00DF227F" w:rsidRDefault="008C34C6" w:rsidP="008A5A0E">
            <w:pPr>
              <w:numPr>
                <w:ilvl w:val="0"/>
                <w:numId w:val="45"/>
              </w:numPr>
              <w:ind w:left="317" w:hanging="283"/>
              <w:contextualSpacing/>
              <w:rPr>
                <w:rFonts w:ascii="Times New Roman" w:hAnsi="Times New Roman"/>
                <w:sz w:val="20"/>
                <w:szCs w:val="20"/>
                <w:lang w:bidi="he-IL"/>
              </w:rPr>
            </w:pPr>
            <w:r w:rsidRPr="00DF227F">
              <w:rPr>
                <w:rFonts w:ascii="Times New Roman" w:hAnsi="Times New Roman"/>
                <w:sz w:val="20"/>
                <w:szCs w:val="20"/>
                <w:lang w:bidi="he-IL"/>
              </w:rPr>
              <w:t xml:space="preserve">Другое </w:t>
            </w:r>
          </w:p>
        </w:tc>
      </w:tr>
      <w:tr w:rsidR="008C34C6" w:rsidRPr="00DF227F" w14:paraId="48E2D30E" w14:textId="77777777" w:rsidTr="00C11CB5">
        <w:tc>
          <w:tcPr>
            <w:tcW w:w="4928" w:type="dxa"/>
            <w:tcBorders>
              <w:top w:val="single" w:sz="4" w:space="0" w:color="auto"/>
              <w:left w:val="single" w:sz="4" w:space="0" w:color="auto"/>
              <w:bottom w:val="single" w:sz="4" w:space="0" w:color="auto"/>
              <w:right w:val="single" w:sz="4" w:space="0" w:color="auto"/>
            </w:tcBorders>
            <w:hideMark/>
          </w:tcPr>
          <w:p w14:paraId="505BB4D2" w14:textId="77777777" w:rsidR="008C34C6" w:rsidRPr="00DF227F" w:rsidRDefault="008C34C6" w:rsidP="008A5A0E">
            <w:pPr>
              <w:rPr>
                <w:rFonts w:ascii="Times New Roman" w:hAnsi="Times New Roman"/>
                <w:sz w:val="20"/>
                <w:szCs w:val="20"/>
                <w:lang w:bidi="he-IL"/>
              </w:rPr>
            </w:pPr>
            <w:r w:rsidRPr="00DF227F">
              <w:rPr>
                <w:rFonts w:ascii="Times New Roman" w:hAnsi="Times New Roman"/>
                <w:sz w:val="20"/>
                <w:szCs w:val="20"/>
                <w:lang w:bidi="he-IL"/>
              </w:rPr>
              <w:t>Есть ли у Вас возможность подключения к электронно-библиотечной системе вуза из любой точки, где есть сеть Интернет?</w:t>
            </w:r>
          </w:p>
        </w:tc>
        <w:tc>
          <w:tcPr>
            <w:tcW w:w="4642" w:type="dxa"/>
            <w:tcBorders>
              <w:top w:val="single" w:sz="4" w:space="0" w:color="auto"/>
              <w:left w:val="single" w:sz="4" w:space="0" w:color="auto"/>
              <w:bottom w:val="single" w:sz="4" w:space="0" w:color="auto"/>
              <w:right w:val="single" w:sz="4" w:space="0" w:color="auto"/>
            </w:tcBorders>
            <w:hideMark/>
          </w:tcPr>
          <w:p w14:paraId="6934B66D" w14:textId="77777777" w:rsidR="008C34C6" w:rsidRPr="00DF227F" w:rsidRDefault="008C34C6" w:rsidP="008A5A0E">
            <w:pPr>
              <w:numPr>
                <w:ilvl w:val="0"/>
                <w:numId w:val="4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Да, всегда</w:t>
            </w:r>
          </w:p>
          <w:p w14:paraId="26476125" w14:textId="77777777" w:rsidR="008C34C6" w:rsidRPr="00DF227F" w:rsidRDefault="008C34C6" w:rsidP="008A5A0E">
            <w:pPr>
              <w:numPr>
                <w:ilvl w:val="0"/>
                <w:numId w:val="4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 всегда получается,</w:t>
            </w:r>
          </w:p>
          <w:p w14:paraId="1B669159" w14:textId="77777777" w:rsidR="008C34C6" w:rsidRPr="00DF227F" w:rsidRDefault="008C34C6" w:rsidP="008A5A0E">
            <w:pPr>
              <w:numPr>
                <w:ilvl w:val="0"/>
                <w:numId w:val="44"/>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Нет</w:t>
            </w:r>
          </w:p>
        </w:tc>
      </w:tr>
      <w:tr w:rsidR="008C34C6" w:rsidRPr="00DF227F" w14:paraId="453600CE" w14:textId="77777777" w:rsidTr="00C11CB5">
        <w:tc>
          <w:tcPr>
            <w:tcW w:w="4928" w:type="dxa"/>
            <w:tcBorders>
              <w:top w:val="single" w:sz="4" w:space="0" w:color="auto"/>
              <w:left w:val="single" w:sz="4" w:space="0" w:color="auto"/>
              <w:bottom w:val="single" w:sz="4" w:space="0" w:color="auto"/>
              <w:right w:val="single" w:sz="4" w:space="0" w:color="auto"/>
            </w:tcBorders>
            <w:hideMark/>
          </w:tcPr>
          <w:p w14:paraId="40C7A41E" w14:textId="77777777" w:rsidR="008C34C6" w:rsidRPr="00DF227F" w:rsidRDefault="008C34C6" w:rsidP="008A5A0E">
            <w:pPr>
              <w:tabs>
                <w:tab w:val="left" w:pos="1"/>
                <w:tab w:val="left" w:pos="851"/>
                <w:tab w:val="left" w:leader="underscore" w:pos="3705"/>
                <w:tab w:val="right" w:leader="underscore" w:pos="4545"/>
              </w:tabs>
              <w:rPr>
                <w:rFonts w:ascii="Times New Roman" w:hAnsi="Times New Roman"/>
                <w:sz w:val="20"/>
                <w:szCs w:val="20"/>
                <w:lang w:bidi="he-IL"/>
              </w:rPr>
            </w:pPr>
            <w:r w:rsidRPr="00DF227F">
              <w:rPr>
                <w:rFonts w:ascii="Times New Roman" w:hAnsi="Times New Roman"/>
                <w:sz w:val="20"/>
                <w:szCs w:val="20"/>
              </w:rPr>
              <w:t xml:space="preserve">Доступны ли Вам учебники, методические пособия, лекции и т.д. в электронной и печатной формах? </w:t>
            </w:r>
          </w:p>
        </w:tc>
        <w:tc>
          <w:tcPr>
            <w:tcW w:w="4642" w:type="dxa"/>
            <w:tcBorders>
              <w:top w:val="single" w:sz="4" w:space="0" w:color="auto"/>
              <w:left w:val="single" w:sz="4" w:space="0" w:color="auto"/>
              <w:bottom w:val="single" w:sz="4" w:space="0" w:color="auto"/>
              <w:right w:val="single" w:sz="4" w:space="0" w:color="auto"/>
            </w:tcBorders>
            <w:hideMark/>
          </w:tcPr>
          <w:p w14:paraId="45EFD92E"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 xml:space="preserve">Да. </w:t>
            </w:r>
          </w:p>
          <w:p w14:paraId="1D6BA217"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 xml:space="preserve">Нет. </w:t>
            </w:r>
          </w:p>
        </w:tc>
      </w:tr>
      <w:tr w:rsidR="008C34C6" w:rsidRPr="00DF227F" w14:paraId="33ACD60E" w14:textId="77777777" w:rsidTr="00C11CB5">
        <w:tc>
          <w:tcPr>
            <w:tcW w:w="4928" w:type="dxa"/>
            <w:tcBorders>
              <w:top w:val="single" w:sz="4" w:space="0" w:color="auto"/>
              <w:left w:val="single" w:sz="4" w:space="0" w:color="auto"/>
              <w:bottom w:val="single" w:sz="4" w:space="0" w:color="auto"/>
              <w:right w:val="single" w:sz="4" w:space="0" w:color="auto"/>
            </w:tcBorders>
            <w:hideMark/>
          </w:tcPr>
          <w:p w14:paraId="43C9BE5F" w14:textId="77777777" w:rsidR="008C34C6" w:rsidRPr="00DF227F" w:rsidRDefault="008C34C6" w:rsidP="008A5A0E">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Как Вы можете оценить их качество?</w:t>
            </w:r>
          </w:p>
        </w:tc>
        <w:tc>
          <w:tcPr>
            <w:tcW w:w="4642" w:type="dxa"/>
            <w:tcBorders>
              <w:top w:val="single" w:sz="4" w:space="0" w:color="auto"/>
              <w:left w:val="single" w:sz="4" w:space="0" w:color="auto"/>
              <w:bottom w:val="single" w:sz="4" w:space="0" w:color="auto"/>
              <w:right w:val="single" w:sz="4" w:space="0" w:color="auto"/>
            </w:tcBorders>
            <w:hideMark/>
          </w:tcPr>
          <w:p w14:paraId="2D990CB1"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Полностью удовлетворен</w:t>
            </w:r>
          </w:p>
          <w:p w14:paraId="6388B565"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Удовлетворен в большей мере</w:t>
            </w:r>
          </w:p>
          <w:p w14:paraId="0EA3CE65"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 в полной мере</w:t>
            </w:r>
          </w:p>
          <w:p w14:paraId="3D319EFB"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 удовлетворен</w:t>
            </w:r>
          </w:p>
        </w:tc>
      </w:tr>
      <w:tr w:rsidR="008C34C6" w:rsidRPr="00DF227F" w14:paraId="19A58D22" w14:textId="77777777" w:rsidTr="00C11CB5">
        <w:tc>
          <w:tcPr>
            <w:tcW w:w="4928" w:type="dxa"/>
            <w:tcBorders>
              <w:top w:val="single" w:sz="4" w:space="0" w:color="auto"/>
              <w:left w:val="single" w:sz="4" w:space="0" w:color="auto"/>
              <w:bottom w:val="single" w:sz="4" w:space="0" w:color="auto"/>
              <w:right w:val="single" w:sz="4" w:space="0" w:color="auto"/>
            </w:tcBorders>
            <w:hideMark/>
          </w:tcPr>
          <w:p w14:paraId="089CACE2" w14:textId="77777777" w:rsidR="008C34C6" w:rsidRPr="00DF227F" w:rsidRDefault="008C34C6" w:rsidP="008A5A0E">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lastRenderedPageBreak/>
              <w:t>Удовлетворяет ли Вашим потребностям компьютерное обеспечение учебного процесса?</w:t>
            </w:r>
          </w:p>
        </w:tc>
        <w:tc>
          <w:tcPr>
            <w:tcW w:w="4642" w:type="dxa"/>
            <w:tcBorders>
              <w:top w:val="single" w:sz="4" w:space="0" w:color="auto"/>
              <w:left w:val="single" w:sz="4" w:space="0" w:color="auto"/>
              <w:bottom w:val="single" w:sz="4" w:space="0" w:color="auto"/>
              <w:right w:val="single" w:sz="4" w:space="0" w:color="auto"/>
            </w:tcBorders>
            <w:hideMark/>
          </w:tcPr>
          <w:p w14:paraId="7DA10CC0"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Да</w:t>
            </w:r>
          </w:p>
          <w:p w14:paraId="267319DD"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Нет</w:t>
            </w:r>
          </w:p>
          <w:p w14:paraId="28B3ED5B"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 знаю</w:t>
            </w:r>
          </w:p>
        </w:tc>
      </w:tr>
      <w:tr w:rsidR="008C34C6" w:rsidRPr="00DF227F" w14:paraId="1ECBB9A3" w14:textId="77777777" w:rsidTr="00C11CB5">
        <w:tc>
          <w:tcPr>
            <w:tcW w:w="4928" w:type="dxa"/>
            <w:tcBorders>
              <w:top w:val="single" w:sz="4" w:space="0" w:color="auto"/>
              <w:left w:val="single" w:sz="4" w:space="0" w:color="auto"/>
              <w:bottom w:val="single" w:sz="4" w:space="0" w:color="auto"/>
              <w:right w:val="single" w:sz="4" w:space="0" w:color="auto"/>
            </w:tcBorders>
            <w:hideMark/>
          </w:tcPr>
          <w:p w14:paraId="7F24195B" w14:textId="77777777" w:rsidR="008C34C6" w:rsidRPr="00DF227F" w:rsidRDefault="008C34C6" w:rsidP="008A5A0E">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Удовлетворяет ли Вас качество аудиторий, помещений кафедр, фондов читального зала и библиотеки, учебных лаборатории и оборудования?</w:t>
            </w:r>
          </w:p>
        </w:tc>
        <w:tc>
          <w:tcPr>
            <w:tcW w:w="4642" w:type="dxa"/>
            <w:tcBorders>
              <w:top w:val="single" w:sz="4" w:space="0" w:color="auto"/>
              <w:left w:val="single" w:sz="4" w:space="0" w:color="auto"/>
              <w:bottom w:val="single" w:sz="4" w:space="0" w:color="auto"/>
              <w:right w:val="single" w:sz="4" w:space="0" w:color="auto"/>
            </w:tcBorders>
            <w:hideMark/>
          </w:tcPr>
          <w:p w14:paraId="26EDA741"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2-не удовлетворяют</w:t>
            </w:r>
          </w:p>
          <w:p w14:paraId="0636315F"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3-не в полной мере</w:t>
            </w:r>
          </w:p>
          <w:p w14:paraId="6810CB4C"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4-в большей степени удовлетворяют</w:t>
            </w:r>
          </w:p>
          <w:p w14:paraId="67540EE1"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5-удовлетворяют</w:t>
            </w:r>
          </w:p>
        </w:tc>
      </w:tr>
      <w:tr w:rsidR="008C34C6" w:rsidRPr="00DF227F" w14:paraId="044B8AED" w14:textId="77777777" w:rsidTr="00C11CB5">
        <w:tc>
          <w:tcPr>
            <w:tcW w:w="4928" w:type="dxa"/>
            <w:tcBorders>
              <w:top w:val="single" w:sz="4" w:space="0" w:color="auto"/>
              <w:left w:val="single" w:sz="4" w:space="0" w:color="auto"/>
              <w:bottom w:val="single" w:sz="4" w:space="0" w:color="auto"/>
              <w:right w:val="single" w:sz="4" w:space="0" w:color="auto"/>
            </w:tcBorders>
            <w:hideMark/>
          </w:tcPr>
          <w:p w14:paraId="089D6B46" w14:textId="77777777" w:rsidR="008C34C6" w:rsidRPr="00DF227F" w:rsidRDefault="008C34C6" w:rsidP="008A5A0E">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Оцените, как организована самостоятельная работа в вузе: есть ли для этого помещения, компьютерное обеспечение и т.д.?</w:t>
            </w:r>
          </w:p>
        </w:tc>
        <w:tc>
          <w:tcPr>
            <w:tcW w:w="4642" w:type="dxa"/>
            <w:tcBorders>
              <w:top w:val="single" w:sz="4" w:space="0" w:color="auto"/>
              <w:left w:val="single" w:sz="4" w:space="0" w:color="auto"/>
              <w:bottom w:val="single" w:sz="4" w:space="0" w:color="auto"/>
              <w:right w:val="single" w:sz="4" w:space="0" w:color="auto"/>
            </w:tcBorders>
            <w:hideMark/>
          </w:tcPr>
          <w:p w14:paraId="1A2913BB"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2-не удовлетворен</w:t>
            </w:r>
          </w:p>
          <w:p w14:paraId="34E6A25C"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3-не в полной мере</w:t>
            </w:r>
          </w:p>
          <w:p w14:paraId="0EEF6A75"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4-в большей степени удовлетворен</w:t>
            </w:r>
          </w:p>
          <w:p w14:paraId="11D3C57A"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5-удовлетворен</w:t>
            </w:r>
          </w:p>
        </w:tc>
      </w:tr>
      <w:tr w:rsidR="008C34C6" w:rsidRPr="00DF227F" w14:paraId="3F5E9534" w14:textId="77777777" w:rsidTr="00C11CB5">
        <w:tc>
          <w:tcPr>
            <w:tcW w:w="4928" w:type="dxa"/>
            <w:tcBorders>
              <w:top w:val="single" w:sz="4" w:space="0" w:color="auto"/>
              <w:left w:val="single" w:sz="4" w:space="0" w:color="auto"/>
              <w:bottom w:val="single" w:sz="4" w:space="0" w:color="auto"/>
              <w:right w:val="single" w:sz="4" w:space="0" w:color="auto"/>
            </w:tcBorders>
            <w:hideMark/>
          </w:tcPr>
          <w:p w14:paraId="611D6303" w14:textId="77777777" w:rsidR="008C34C6" w:rsidRPr="00DF227F" w:rsidRDefault="008C34C6" w:rsidP="008A5A0E">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Обучаются ли с Вами инвалиды и лица с ограниченными возможностями здоровья?</w:t>
            </w:r>
          </w:p>
        </w:tc>
        <w:tc>
          <w:tcPr>
            <w:tcW w:w="4642" w:type="dxa"/>
            <w:tcBorders>
              <w:top w:val="single" w:sz="4" w:space="0" w:color="auto"/>
              <w:left w:val="single" w:sz="4" w:space="0" w:color="auto"/>
              <w:bottom w:val="single" w:sz="4" w:space="0" w:color="auto"/>
              <w:right w:val="single" w:sz="4" w:space="0" w:color="auto"/>
            </w:tcBorders>
            <w:hideMark/>
          </w:tcPr>
          <w:p w14:paraId="3F6C5DC8"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Да</w:t>
            </w:r>
          </w:p>
          <w:p w14:paraId="3B568684"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Нет</w:t>
            </w:r>
          </w:p>
          <w:p w14:paraId="01734D06"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 знаю</w:t>
            </w:r>
          </w:p>
        </w:tc>
      </w:tr>
      <w:tr w:rsidR="008C34C6" w:rsidRPr="00DF227F" w14:paraId="1362175D" w14:textId="77777777" w:rsidTr="00C11CB5">
        <w:tc>
          <w:tcPr>
            <w:tcW w:w="4928" w:type="dxa"/>
            <w:tcBorders>
              <w:top w:val="single" w:sz="4" w:space="0" w:color="auto"/>
              <w:left w:val="single" w:sz="4" w:space="0" w:color="auto"/>
              <w:bottom w:val="single" w:sz="4" w:space="0" w:color="auto"/>
              <w:right w:val="single" w:sz="4" w:space="0" w:color="auto"/>
            </w:tcBorders>
            <w:hideMark/>
          </w:tcPr>
          <w:p w14:paraId="2A8EC44F" w14:textId="77777777" w:rsidR="008C34C6" w:rsidRPr="00DF227F" w:rsidRDefault="008C34C6" w:rsidP="008A5A0E">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Если да, то</w:t>
            </w:r>
          </w:p>
          <w:p w14:paraId="420DD687" w14:textId="77777777" w:rsidR="008C34C6" w:rsidRPr="00DF227F" w:rsidRDefault="008C34C6" w:rsidP="008A5A0E">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созданы ли для них специальные условия для обучения?</w:t>
            </w:r>
          </w:p>
        </w:tc>
        <w:tc>
          <w:tcPr>
            <w:tcW w:w="4642" w:type="dxa"/>
            <w:tcBorders>
              <w:top w:val="single" w:sz="4" w:space="0" w:color="auto"/>
              <w:left w:val="single" w:sz="4" w:space="0" w:color="auto"/>
              <w:bottom w:val="single" w:sz="4" w:space="0" w:color="auto"/>
              <w:right w:val="single" w:sz="4" w:space="0" w:color="auto"/>
            </w:tcBorders>
            <w:hideMark/>
          </w:tcPr>
          <w:p w14:paraId="27EBCBFE"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Да,</w:t>
            </w:r>
          </w:p>
          <w:p w14:paraId="1BFD85AD"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Нет,</w:t>
            </w:r>
          </w:p>
          <w:p w14:paraId="67FDEC60"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 знаю.</w:t>
            </w:r>
          </w:p>
        </w:tc>
      </w:tr>
      <w:tr w:rsidR="008C34C6" w:rsidRPr="00DF227F" w14:paraId="70787F27" w14:textId="77777777" w:rsidTr="00C11CB5">
        <w:tc>
          <w:tcPr>
            <w:tcW w:w="4928" w:type="dxa"/>
            <w:tcBorders>
              <w:top w:val="single" w:sz="4" w:space="0" w:color="auto"/>
              <w:left w:val="single" w:sz="4" w:space="0" w:color="auto"/>
              <w:bottom w:val="single" w:sz="4" w:space="0" w:color="auto"/>
              <w:right w:val="single" w:sz="4" w:space="0" w:color="auto"/>
            </w:tcBorders>
            <w:hideMark/>
          </w:tcPr>
          <w:p w14:paraId="35270142" w14:textId="77777777" w:rsidR="008C34C6" w:rsidRPr="00DF227F" w:rsidRDefault="008C34C6" w:rsidP="008A5A0E">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Влияет ли Ваше мнение на повышение качества образовательных ресурсов, используемых при реализации программы?</w:t>
            </w:r>
          </w:p>
        </w:tc>
        <w:tc>
          <w:tcPr>
            <w:tcW w:w="4642" w:type="dxa"/>
            <w:tcBorders>
              <w:top w:val="single" w:sz="4" w:space="0" w:color="auto"/>
              <w:left w:val="single" w:sz="4" w:space="0" w:color="auto"/>
              <w:bottom w:val="single" w:sz="4" w:space="0" w:color="auto"/>
              <w:right w:val="single" w:sz="4" w:space="0" w:color="auto"/>
            </w:tcBorders>
            <w:hideMark/>
          </w:tcPr>
          <w:p w14:paraId="34681CD7"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 xml:space="preserve">Да </w:t>
            </w:r>
          </w:p>
          <w:p w14:paraId="1927321C"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 xml:space="preserve">Нет </w:t>
            </w:r>
          </w:p>
          <w:p w14:paraId="0FBA1306"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Затрудняюсь ответить</w:t>
            </w:r>
          </w:p>
        </w:tc>
      </w:tr>
      <w:tr w:rsidR="008C34C6" w:rsidRPr="00DF227F" w14:paraId="7431D6CF" w14:textId="77777777" w:rsidTr="00C11CB5">
        <w:tc>
          <w:tcPr>
            <w:tcW w:w="4928" w:type="dxa"/>
            <w:tcBorders>
              <w:top w:val="single" w:sz="4" w:space="0" w:color="auto"/>
              <w:left w:val="single" w:sz="4" w:space="0" w:color="auto"/>
              <w:bottom w:val="single" w:sz="4" w:space="0" w:color="auto"/>
              <w:right w:val="single" w:sz="4" w:space="0" w:color="auto"/>
            </w:tcBorders>
            <w:hideMark/>
          </w:tcPr>
          <w:p w14:paraId="59B3014A" w14:textId="77777777" w:rsidR="008C34C6" w:rsidRPr="00DF227F" w:rsidRDefault="008C34C6" w:rsidP="008A5A0E">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Удовлетворены ли Вы тем, что обучаетесь в данном вузе и на данном направлении подготовки (специальности)?</w:t>
            </w:r>
          </w:p>
        </w:tc>
        <w:tc>
          <w:tcPr>
            <w:tcW w:w="4642" w:type="dxa"/>
            <w:tcBorders>
              <w:top w:val="single" w:sz="4" w:space="0" w:color="auto"/>
              <w:left w:val="single" w:sz="4" w:space="0" w:color="auto"/>
              <w:bottom w:val="single" w:sz="4" w:space="0" w:color="auto"/>
              <w:right w:val="single" w:sz="4" w:space="0" w:color="auto"/>
            </w:tcBorders>
            <w:hideMark/>
          </w:tcPr>
          <w:p w14:paraId="4345531E"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Полностью удовлетворен</w:t>
            </w:r>
          </w:p>
          <w:p w14:paraId="55927A91"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Частично удовлетворен</w:t>
            </w:r>
          </w:p>
          <w:p w14:paraId="6F74F041"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 знаю</w:t>
            </w:r>
          </w:p>
        </w:tc>
      </w:tr>
      <w:tr w:rsidR="008C34C6" w:rsidRPr="00DF227F" w14:paraId="1C43597B" w14:textId="77777777" w:rsidTr="00C11CB5">
        <w:tc>
          <w:tcPr>
            <w:tcW w:w="4928" w:type="dxa"/>
            <w:tcBorders>
              <w:top w:val="single" w:sz="4" w:space="0" w:color="auto"/>
              <w:left w:val="single" w:sz="4" w:space="0" w:color="auto"/>
              <w:bottom w:val="single" w:sz="4" w:space="0" w:color="auto"/>
              <w:right w:val="single" w:sz="4" w:space="0" w:color="auto"/>
            </w:tcBorders>
            <w:hideMark/>
          </w:tcPr>
          <w:p w14:paraId="370AC44D" w14:textId="77777777" w:rsidR="008C34C6" w:rsidRPr="00DF227F" w:rsidRDefault="008C34C6" w:rsidP="008A5A0E">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Оцените, пожалуйста, качество образования по программе в целом.</w:t>
            </w:r>
          </w:p>
        </w:tc>
        <w:tc>
          <w:tcPr>
            <w:tcW w:w="4642" w:type="dxa"/>
            <w:tcBorders>
              <w:top w:val="single" w:sz="4" w:space="0" w:color="auto"/>
              <w:left w:val="single" w:sz="4" w:space="0" w:color="auto"/>
              <w:bottom w:val="single" w:sz="4" w:space="0" w:color="auto"/>
              <w:right w:val="single" w:sz="4" w:space="0" w:color="auto"/>
            </w:tcBorders>
            <w:hideMark/>
          </w:tcPr>
          <w:p w14:paraId="3319969D"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Неудовлетворительно</w:t>
            </w:r>
          </w:p>
          <w:p w14:paraId="77B3DA4D"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 xml:space="preserve">Удовлетворительно </w:t>
            </w:r>
          </w:p>
          <w:p w14:paraId="49CAB0EF"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Хорошо</w:t>
            </w:r>
          </w:p>
          <w:p w14:paraId="7FF2AF7D"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 xml:space="preserve">Отлично </w:t>
            </w:r>
          </w:p>
        </w:tc>
      </w:tr>
      <w:tr w:rsidR="008C34C6" w:rsidRPr="00DF227F" w14:paraId="48971BF9" w14:textId="77777777" w:rsidTr="00C11CB5">
        <w:tc>
          <w:tcPr>
            <w:tcW w:w="4928" w:type="dxa"/>
            <w:tcBorders>
              <w:top w:val="single" w:sz="4" w:space="0" w:color="auto"/>
              <w:left w:val="single" w:sz="4" w:space="0" w:color="auto"/>
              <w:bottom w:val="single" w:sz="4" w:space="0" w:color="auto"/>
              <w:right w:val="single" w:sz="4" w:space="0" w:color="auto"/>
            </w:tcBorders>
          </w:tcPr>
          <w:p w14:paraId="5ECC7BF4" w14:textId="77777777" w:rsidR="008C34C6" w:rsidRPr="00DF227F" w:rsidRDefault="008C34C6" w:rsidP="008A5A0E">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Изменилось ли ваше отношение к выбранной специальности после поступления?</w:t>
            </w:r>
          </w:p>
        </w:tc>
        <w:tc>
          <w:tcPr>
            <w:tcW w:w="4642" w:type="dxa"/>
            <w:tcBorders>
              <w:top w:val="single" w:sz="4" w:space="0" w:color="auto"/>
              <w:left w:val="single" w:sz="4" w:space="0" w:color="auto"/>
              <w:bottom w:val="single" w:sz="4" w:space="0" w:color="auto"/>
              <w:right w:val="single" w:sz="4" w:space="0" w:color="auto"/>
            </w:tcBorders>
          </w:tcPr>
          <w:p w14:paraId="65BC294A"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Да, улучшилось</w:t>
            </w:r>
          </w:p>
          <w:p w14:paraId="7E88DA10"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Да, ухудшилось</w:t>
            </w:r>
          </w:p>
          <w:p w14:paraId="6322A460"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Осталось без изменений, хорошее отношение</w:t>
            </w:r>
          </w:p>
          <w:p w14:paraId="4308EDC9"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Осталось без изменений, плохое отношение</w:t>
            </w:r>
          </w:p>
        </w:tc>
      </w:tr>
      <w:tr w:rsidR="008C34C6" w:rsidRPr="00DF227F" w14:paraId="0053DBA9" w14:textId="77777777" w:rsidTr="00C11CB5">
        <w:tc>
          <w:tcPr>
            <w:tcW w:w="4928" w:type="dxa"/>
            <w:tcBorders>
              <w:top w:val="single" w:sz="4" w:space="0" w:color="auto"/>
              <w:left w:val="single" w:sz="4" w:space="0" w:color="auto"/>
              <w:bottom w:val="single" w:sz="4" w:space="0" w:color="auto"/>
              <w:right w:val="single" w:sz="4" w:space="0" w:color="auto"/>
            </w:tcBorders>
          </w:tcPr>
          <w:p w14:paraId="68190522" w14:textId="77777777" w:rsidR="008C34C6" w:rsidRPr="00DF227F" w:rsidRDefault="008C34C6" w:rsidP="008A5A0E">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Отношения «преподаватель-студент» (в учебном процессе)</w:t>
            </w:r>
          </w:p>
        </w:tc>
        <w:tc>
          <w:tcPr>
            <w:tcW w:w="4642" w:type="dxa"/>
            <w:tcBorders>
              <w:top w:val="single" w:sz="4" w:space="0" w:color="auto"/>
              <w:left w:val="single" w:sz="4" w:space="0" w:color="auto"/>
              <w:bottom w:val="single" w:sz="4" w:space="0" w:color="auto"/>
              <w:right w:val="single" w:sz="4" w:space="0" w:color="auto"/>
            </w:tcBorders>
          </w:tcPr>
          <w:p w14:paraId="22E6D5DA"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Тёплые, доброжелательные</w:t>
            </w:r>
          </w:p>
          <w:p w14:paraId="0CA6C046"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Официальные</w:t>
            </w:r>
          </w:p>
          <w:p w14:paraId="742AFA1E"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Нормальные</w:t>
            </w:r>
          </w:p>
          <w:p w14:paraId="2FCA560C"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Негативные</w:t>
            </w:r>
          </w:p>
        </w:tc>
      </w:tr>
      <w:tr w:rsidR="008C34C6" w:rsidRPr="00DF227F" w14:paraId="39EB568D" w14:textId="77777777" w:rsidTr="00C11CB5">
        <w:tc>
          <w:tcPr>
            <w:tcW w:w="4928" w:type="dxa"/>
            <w:tcBorders>
              <w:top w:val="single" w:sz="4" w:space="0" w:color="auto"/>
              <w:left w:val="single" w:sz="4" w:space="0" w:color="auto"/>
              <w:bottom w:val="single" w:sz="4" w:space="0" w:color="auto"/>
              <w:right w:val="single" w:sz="4" w:space="0" w:color="auto"/>
            </w:tcBorders>
          </w:tcPr>
          <w:p w14:paraId="2C1E98F2" w14:textId="77777777" w:rsidR="008C34C6" w:rsidRPr="00DF227F" w:rsidRDefault="008C34C6" w:rsidP="008A5A0E">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Отношения «студент-администрация» (декан, зам.декана, зав.кафедрами)</w:t>
            </w:r>
          </w:p>
        </w:tc>
        <w:tc>
          <w:tcPr>
            <w:tcW w:w="4642" w:type="dxa"/>
            <w:tcBorders>
              <w:top w:val="single" w:sz="4" w:space="0" w:color="auto"/>
              <w:left w:val="single" w:sz="4" w:space="0" w:color="auto"/>
              <w:bottom w:val="single" w:sz="4" w:space="0" w:color="auto"/>
              <w:right w:val="single" w:sz="4" w:space="0" w:color="auto"/>
            </w:tcBorders>
          </w:tcPr>
          <w:p w14:paraId="2CDE3862"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Доброжелательные</w:t>
            </w:r>
          </w:p>
          <w:p w14:paraId="6425DFDD"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Официальные</w:t>
            </w:r>
          </w:p>
          <w:p w14:paraId="1C0A2071"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Нормальные</w:t>
            </w:r>
          </w:p>
          <w:p w14:paraId="4B8B4BE4"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Негативные</w:t>
            </w:r>
          </w:p>
        </w:tc>
      </w:tr>
      <w:tr w:rsidR="008C34C6" w:rsidRPr="00DF227F" w14:paraId="0F0BBB05" w14:textId="77777777" w:rsidTr="00C11CB5">
        <w:tc>
          <w:tcPr>
            <w:tcW w:w="4928" w:type="dxa"/>
            <w:tcBorders>
              <w:top w:val="single" w:sz="4" w:space="0" w:color="auto"/>
              <w:left w:val="single" w:sz="4" w:space="0" w:color="auto"/>
              <w:bottom w:val="single" w:sz="4" w:space="0" w:color="auto"/>
              <w:right w:val="single" w:sz="4" w:space="0" w:color="auto"/>
            </w:tcBorders>
          </w:tcPr>
          <w:p w14:paraId="14642835" w14:textId="77777777" w:rsidR="008C34C6" w:rsidRPr="00DF227F" w:rsidRDefault="008C34C6" w:rsidP="008A5A0E">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Отношения между студентами</w:t>
            </w:r>
          </w:p>
        </w:tc>
        <w:tc>
          <w:tcPr>
            <w:tcW w:w="4642" w:type="dxa"/>
            <w:tcBorders>
              <w:top w:val="single" w:sz="4" w:space="0" w:color="auto"/>
              <w:left w:val="single" w:sz="4" w:space="0" w:color="auto"/>
              <w:bottom w:val="single" w:sz="4" w:space="0" w:color="auto"/>
              <w:right w:val="single" w:sz="4" w:space="0" w:color="auto"/>
            </w:tcBorders>
          </w:tcPr>
          <w:p w14:paraId="61672995"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Доброжелательные</w:t>
            </w:r>
          </w:p>
          <w:p w14:paraId="4DB31909"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Официальные</w:t>
            </w:r>
          </w:p>
          <w:p w14:paraId="6AD45B4A"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Нормальные</w:t>
            </w:r>
          </w:p>
          <w:p w14:paraId="6FBF0ABC"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Негативные</w:t>
            </w:r>
          </w:p>
        </w:tc>
      </w:tr>
      <w:tr w:rsidR="008C34C6" w:rsidRPr="00DF227F" w14:paraId="39DBB763" w14:textId="77777777" w:rsidTr="00C11CB5">
        <w:tc>
          <w:tcPr>
            <w:tcW w:w="4928" w:type="dxa"/>
            <w:tcBorders>
              <w:top w:val="single" w:sz="4" w:space="0" w:color="auto"/>
              <w:left w:val="single" w:sz="4" w:space="0" w:color="auto"/>
              <w:bottom w:val="single" w:sz="4" w:space="0" w:color="auto"/>
              <w:right w:val="single" w:sz="4" w:space="0" w:color="auto"/>
            </w:tcBorders>
          </w:tcPr>
          <w:p w14:paraId="501277DF" w14:textId="77777777" w:rsidR="008C34C6" w:rsidRPr="00DF227F" w:rsidRDefault="008C34C6" w:rsidP="008A5A0E">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Вы удовлетворены студенческой жизнью?</w:t>
            </w:r>
          </w:p>
        </w:tc>
        <w:tc>
          <w:tcPr>
            <w:tcW w:w="4642" w:type="dxa"/>
            <w:tcBorders>
              <w:top w:val="single" w:sz="4" w:space="0" w:color="auto"/>
              <w:left w:val="single" w:sz="4" w:space="0" w:color="auto"/>
              <w:bottom w:val="single" w:sz="4" w:space="0" w:color="auto"/>
              <w:right w:val="single" w:sz="4" w:space="0" w:color="auto"/>
            </w:tcBorders>
          </w:tcPr>
          <w:p w14:paraId="6F8D83AB"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Полностью удовлетворен(а)</w:t>
            </w:r>
          </w:p>
          <w:p w14:paraId="23013946"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Скорее удовлетворен(а)</w:t>
            </w:r>
          </w:p>
          <w:p w14:paraId="00FEF98A"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 удовлетворен(а)</w:t>
            </w:r>
          </w:p>
          <w:p w14:paraId="50B7E512"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Затрудняюсь ответить</w:t>
            </w:r>
          </w:p>
        </w:tc>
      </w:tr>
      <w:tr w:rsidR="008C34C6" w:rsidRPr="00DF227F" w14:paraId="0E1BFF95" w14:textId="77777777" w:rsidTr="00C11CB5">
        <w:tc>
          <w:tcPr>
            <w:tcW w:w="4928" w:type="dxa"/>
            <w:tcBorders>
              <w:top w:val="single" w:sz="4" w:space="0" w:color="auto"/>
              <w:left w:val="single" w:sz="4" w:space="0" w:color="auto"/>
              <w:bottom w:val="single" w:sz="4" w:space="0" w:color="auto"/>
              <w:right w:val="single" w:sz="4" w:space="0" w:color="auto"/>
            </w:tcBorders>
          </w:tcPr>
          <w:p w14:paraId="3D1719B9" w14:textId="77777777" w:rsidR="008C34C6" w:rsidRPr="00DF227F" w:rsidRDefault="008C34C6" w:rsidP="008A5A0E">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Какие из студенческих проблем Вас волнуют?</w:t>
            </w:r>
          </w:p>
        </w:tc>
        <w:tc>
          <w:tcPr>
            <w:tcW w:w="4642" w:type="dxa"/>
            <w:tcBorders>
              <w:top w:val="single" w:sz="4" w:space="0" w:color="auto"/>
              <w:left w:val="single" w:sz="4" w:space="0" w:color="auto"/>
              <w:bottom w:val="single" w:sz="4" w:space="0" w:color="auto"/>
              <w:right w:val="single" w:sz="4" w:space="0" w:color="auto"/>
            </w:tcBorders>
          </w:tcPr>
          <w:p w14:paraId="3A428FFF"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Неудовлетворительная организация учебного процесса</w:t>
            </w:r>
          </w:p>
          <w:p w14:paraId="269AEF8C"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Неудовлетворительное преподавание по некоторым предметам</w:t>
            </w:r>
          </w:p>
          <w:p w14:paraId="20E49365"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Высокие цены в студенческой столовой и буфетах</w:t>
            </w:r>
          </w:p>
          <w:p w14:paraId="7BF752BE"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Отсутствие условий для развития в творческих коллективах</w:t>
            </w:r>
          </w:p>
          <w:p w14:paraId="5A2E470C"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Нет проблем</w:t>
            </w:r>
          </w:p>
          <w:p w14:paraId="3C68734C"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Другие проблемы</w:t>
            </w:r>
          </w:p>
        </w:tc>
      </w:tr>
      <w:tr w:rsidR="008C34C6" w:rsidRPr="00DF227F" w14:paraId="57C38A8D" w14:textId="77777777" w:rsidTr="00C11CB5">
        <w:tc>
          <w:tcPr>
            <w:tcW w:w="4928" w:type="dxa"/>
            <w:tcBorders>
              <w:top w:val="single" w:sz="4" w:space="0" w:color="auto"/>
              <w:left w:val="single" w:sz="4" w:space="0" w:color="auto"/>
              <w:bottom w:val="single" w:sz="4" w:space="0" w:color="auto"/>
              <w:right w:val="single" w:sz="4" w:space="0" w:color="auto"/>
            </w:tcBorders>
          </w:tcPr>
          <w:p w14:paraId="6328A9DB" w14:textId="77777777" w:rsidR="008C34C6" w:rsidRPr="00DF227F" w:rsidRDefault="008C34C6" w:rsidP="008A5A0E">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 xml:space="preserve">Владеете ли Вы информацией о существующих в </w:t>
            </w:r>
            <w:r w:rsidRPr="00DF227F">
              <w:rPr>
                <w:rFonts w:ascii="Times New Roman" w:hAnsi="Times New Roman"/>
                <w:sz w:val="20"/>
                <w:szCs w:val="20"/>
              </w:rPr>
              <w:lastRenderedPageBreak/>
              <w:t>университете коллективах художественной самодеятельности, научных кружках, молодежных клубах по интересам?</w:t>
            </w:r>
          </w:p>
        </w:tc>
        <w:tc>
          <w:tcPr>
            <w:tcW w:w="4642" w:type="dxa"/>
            <w:tcBorders>
              <w:top w:val="single" w:sz="4" w:space="0" w:color="auto"/>
              <w:left w:val="single" w:sz="4" w:space="0" w:color="auto"/>
              <w:bottom w:val="single" w:sz="4" w:space="0" w:color="auto"/>
              <w:right w:val="single" w:sz="4" w:space="0" w:color="auto"/>
            </w:tcBorders>
          </w:tcPr>
          <w:p w14:paraId="2A090F46"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lastRenderedPageBreak/>
              <w:t>Да</w:t>
            </w:r>
          </w:p>
          <w:p w14:paraId="389BCCAB"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lastRenderedPageBreak/>
              <w:t>Нет</w:t>
            </w:r>
          </w:p>
          <w:p w14:paraId="4C078699"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Затрудняюсь ответить</w:t>
            </w:r>
          </w:p>
        </w:tc>
      </w:tr>
      <w:tr w:rsidR="008C34C6" w:rsidRPr="00DF227F" w14:paraId="3348EB5A" w14:textId="77777777" w:rsidTr="00C11CB5">
        <w:tc>
          <w:tcPr>
            <w:tcW w:w="4928" w:type="dxa"/>
            <w:tcBorders>
              <w:top w:val="single" w:sz="4" w:space="0" w:color="auto"/>
              <w:left w:val="single" w:sz="4" w:space="0" w:color="auto"/>
              <w:bottom w:val="single" w:sz="4" w:space="0" w:color="auto"/>
              <w:right w:val="single" w:sz="4" w:space="0" w:color="auto"/>
            </w:tcBorders>
          </w:tcPr>
          <w:p w14:paraId="03A71D71" w14:textId="77777777" w:rsidR="008C34C6" w:rsidRPr="00DF227F" w:rsidRDefault="008C34C6" w:rsidP="008A5A0E">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lastRenderedPageBreak/>
              <w:t>Как вы оцениваете работу объединённого совета обучающихся?</w:t>
            </w:r>
          </w:p>
        </w:tc>
        <w:tc>
          <w:tcPr>
            <w:tcW w:w="4642" w:type="dxa"/>
            <w:tcBorders>
              <w:top w:val="single" w:sz="4" w:space="0" w:color="auto"/>
              <w:left w:val="single" w:sz="4" w:space="0" w:color="auto"/>
              <w:bottom w:val="single" w:sz="4" w:space="0" w:color="auto"/>
              <w:right w:val="single" w:sz="4" w:space="0" w:color="auto"/>
            </w:tcBorders>
          </w:tcPr>
          <w:p w14:paraId="3D211FD7"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Полностью удовлетворен(а)</w:t>
            </w:r>
          </w:p>
          <w:p w14:paraId="3ACF3FE4"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Скорее удовлетворен(а)</w:t>
            </w:r>
          </w:p>
          <w:p w14:paraId="3BD2DDED"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Не удовлетворен(а)</w:t>
            </w:r>
          </w:p>
          <w:p w14:paraId="2398AD9B"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Затрудняюсь ответить</w:t>
            </w:r>
          </w:p>
        </w:tc>
      </w:tr>
      <w:tr w:rsidR="008C34C6" w:rsidRPr="00DF227F" w14:paraId="2FA7E530" w14:textId="77777777" w:rsidTr="00C11CB5">
        <w:tc>
          <w:tcPr>
            <w:tcW w:w="4928" w:type="dxa"/>
            <w:tcBorders>
              <w:top w:val="single" w:sz="4" w:space="0" w:color="auto"/>
              <w:left w:val="single" w:sz="4" w:space="0" w:color="auto"/>
              <w:bottom w:val="single" w:sz="4" w:space="0" w:color="auto"/>
              <w:right w:val="single" w:sz="4" w:space="0" w:color="auto"/>
            </w:tcBorders>
          </w:tcPr>
          <w:p w14:paraId="0F799F95" w14:textId="77777777" w:rsidR="008C34C6" w:rsidRPr="00DF227F" w:rsidRDefault="008C34C6" w:rsidP="008A5A0E">
            <w:pPr>
              <w:tabs>
                <w:tab w:val="left" w:pos="1"/>
                <w:tab w:val="left" w:pos="851"/>
                <w:tab w:val="left" w:leader="underscore" w:pos="3705"/>
                <w:tab w:val="right" w:leader="underscore" w:pos="4545"/>
              </w:tabs>
              <w:rPr>
                <w:rFonts w:ascii="Times New Roman" w:hAnsi="Times New Roman"/>
                <w:sz w:val="20"/>
                <w:szCs w:val="20"/>
              </w:rPr>
            </w:pPr>
            <w:r w:rsidRPr="00DF227F">
              <w:rPr>
                <w:rFonts w:ascii="Times New Roman" w:hAnsi="Times New Roman"/>
                <w:sz w:val="20"/>
                <w:szCs w:val="20"/>
              </w:rPr>
              <w:t>Укажите в каких мероприятиях Вы принимали участие в прошлом и текущем учебном году</w:t>
            </w:r>
          </w:p>
        </w:tc>
        <w:tc>
          <w:tcPr>
            <w:tcW w:w="4642" w:type="dxa"/>
            <w:tcBorders>
              <w:top w:val="single" w:sz="4" w:space="0" w:color="auto"/>
              <w:left w:val="single" w:sz="4" w:space="0" w:color="auto"/>
              <w:bottom w:val="single" w:sz="4" w:space="0" w:color="auto"/>
              <w:right w:val="single" w:sz="4" w:space="0" w:color="auto"/>
            </w:tcBorders>
          </w:tcPr>
          <w:p w14:paraId="47EBE055"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В студенческих научных конференциях</w:t>
            </w:r>
          </w:p>
          <w:p w14:paraId="3F0A087A"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В предметных олимпиадах</w:t>
            </w:r>
          </w:p>
          <w:p w14:paraId="7EF403DD"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В спортивных соревнованиях</w:t>
            </w:r>
          </w:p>
          <w:p w14:paraId="7245236D"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В культурно-массовых мероприятиях</w:t>
            </w:r>
          </w:p>
          <w:p w14:paraId="616D0D66" w14:textId="77777777" w:rsidR="008C34C6" w:rsidRPr="00DF227F" w:rsidRDefault="008C34C6" w:rsidP="008A5A0E">
            <w:pPr>
              <w:numPr>
                <w:ilvl w:val="0"/>
                <w:numId w:val="37"/>
              </w:numPr>
              <w:ind w:left="317" w:hanging="317"/>
              <w:contextualSpacing/>
              <w:rPr>
                <w:rFonts w:ascii="Times New Roman" w:hAnsi="Times New Roman"/>
                <w:sz w:val="20"/>
                <w:szCs w:val="20"/>
                <w:lang w:bidi="he-IL"/>
              </w:rPr>
            </w:pPr>
            <w:r w:rsidRPr="00DF227F">
              <w:rPr>
                <w:rFonts w:ascii="Times New Roman" w:hAnsi="Times New Roman"/>
                <w:sz w:val="20"/>
                <w:szCs w:val="20"/>
                <w:lang w:bidi="he-IL"/>
              </w:rPr>
              <w:t>Другое</w:t>
            </w:r>
          </w:p>
        </w:tc>
      </w:tr>
    </w:tbl>
    <w:p w14:paraId="571021D3" w14:textId="77777777" w:rsidR="008C34C6" w:rsidRPr="00DF227F" w:rsidRDefault="008C34C6" w:rsidP="008A5A0E">
      <w:pPr>
        <w:spacing w:after="0" w:line="240" w:lineRule="auto"/>
        <w:jc w:val="center"/>
        <w:rPr>
          <w:rFonts w:ascii="Times New Roman" w:eastAsia="Times New Roman" w:hAnsi="Times New Roman" w:cs="Times New Roman"/>
          <w:b/>
          <w:sz w:val="20"/>
          <w:szCs w:val="20"/>
          <w:lang w:eastAsia="ru-RU" w:bidi="he-IL"/>
        </w:rPr>
      </w:pPr>
    </w:p>
    <w:p w14:paraId="20EE8F1E" w14:textId="77777777" w:rsidR="008C34C6" w:rsidRPr="00DF227F" w:rsidRDefault="008C34C6" w:rsidP="008A5A0E">
      <w:pPr>
        <w:spacing w:after="0" w:line="240" w:lineRule="auto"/>
        <w:jc w:val="center"/>
        <w:rPr>
          <w:rFonts w:ascii="Times New Roman" w:eastAsia="Times New Roman" w:hAnsi="Times New Roman" w:cs="Times New Roman"/>
          <w:b/>
          <w:sz w:val="20"/>
          <w:szCs w:val="20"/>
          <w:lang w:eastAsia="ru-RU" w:bidi="he-IL"/>
        </w:rPr>
      </w:pPr>
      <w:r w:rsidRPr="00DF227F">
        <w:rPr>
          <w:rFonts w:ascii="Times New Roman" w:eastAsia="Times New Roman" w:hAnsi="Times New Roman" w:cs="Times New Roman"/>
          <w:b/>
          <w:sz w:val="20"/>
          <w:szCs w:val="20"/>
          <w:lang w:eastAsia="ru-RU" w:bidi="he-IL"/>
        </w:rPr>
        <w:t>Анкета работодателей и (или) их объединений, иных юридических и (или) физических лиц об удовлетворенности качеством образования</w:t>
      </w:r>
    </w:p>
    <w:p w14:paraId="7AF54836" w14:textId="77777777" w:rsidR="00E17DA2" w:rsidRPr="00E17DA2" w:rsidRDefault="00E17DA2" w:rsidP="008A5A0E">
      <w:pPr>
        <w:spacing w:after="0" w:line="240" w:lineRule="auto"/>
        <w:rPr>
          <w:rFonts w:ascii="Times New Roman" w:hAnsi="Times New Roman" w:cs="Times New Roman"/>
          <w:b/>
          <w:i/>
        </w:rPr>
      </w:pPr>
      <w:r w:rsidRPr="00E17DA2">
        <w:rPr>
          <w:rFonts w:ascii="Times New Roman" w:hAnsi="Times New Roman" w:cs="Times New Roman"/>
          <w:b/>
          <w:i/>
        </w:rPr>
        <w:t>Наименование направления подготовки:</w:t>
      </w:r>
    </w:p>
    <w:p w14:paraId="2EE04969" w14:textId="77777777" w:rsidR="00E17DA2" w:rsidRPr="00E17DA2" w:rsidRDefault="00E17DA2" w:rsidP="008A5A0E">
      <w:pPr>
        <w:spacing w:after="0" w:line="240" w:lineRule="auto"/>
        <w:rPr>
          <w:rFonts w:ascii="Times New Roman" w:hAnsi="Times New Roman" w:cs="Times New Roman"/>
          <w:b/>
          <w:i/>
        </w:rPr>
      </w:pPr>
      <w:r w:rsidRPr="00E17DA2">
        <w:rPr>
          <w:rFonts w:ascii="Times New Roman" w:hAnsi="Times New Roman" w:cs="Times New Roman"/>
          <w:b/>
          <w:i/>
        </w:rPr>
        <w:t>Наименование образовательной программы:</w:t>
      </w:r>
    </w:p>
    <w:tbl>
      <w:tblPr>
        <w:tblStyle w:val="4"/>
        <w:tblW w:w="0" w:type="auto"/>
        <w:tblLook w:val="04A0" w:firstRow="1" w:lastRow="0" w:firstColumn="1" w:lastColumn="0" w:noHBand="0" w:noVBand="1"/>
      </w:tblPr>
      <w:tblGrid>
        <w:gridCol w:w="6203"/>
        <w:gridCol w:w="3367"/>
      </w:tblGrid>
      <w:tr w:rsidR="008C34C6" w:rsidRPr="00DF227F" w14:paraId="78EF0EB1" w14:textId="77777777" w:rsidTr="00E17DA2">
        <w:tc>
          <w:tcPr>
            <w:tcW w:w="6203" w:type="dxa"/>
            <w:tcBorders>
              <w:top w:val="single" w:sz="4" w:space="0" w:color="auto"/>
              <w:left w:val="single" w:sz="4" w:space="0" w:color="auto"/>
              <w:bottom w:val="single" w:sz="4" w:space="0" w:color="auto"/>
              <w:right w:val="single" w:sz="4" w:space="0" w:color="auto"/>
            </w:tcBorders>
            <w:shd w:val="clear" w:color="auto" w:fill="auto"/>
            <w:hideMark/>
          </w:tcPr>
          <w:p w14:paraId="6D6D1C7B" w14:textId="77777777" w:rsidR="008C34C6" w:rsidRPr="00DF227F" w:rsidRDefault="008C34C6" w:rsidP="008A5A0E">
            <w:pPr>
              <w:jc w:val="center"/>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Вопросы</w:t>
            </w:r>
          </w:p>
        </w:tc>
        <w:tc>
          <w:tcPr>
            <w:tcW w:w="3367" w:type="dxa"/>
            <w:tcBorders>
              <w:top w:val="single" w:sz="4" w:space="0" w:color="auto"/>
              <w:left w:val="single" w:sz="4" w:space="0" w:color="auto"/>
              <w:bottom w:val="single" w:sz="4" w:space="0" w:color="auto"/>
              <w:right w:val="single" w:sz="4" w:space="0" w:color="auto"/>
            </w:tcBorders>
            <w:shd w:val="clear" w:color="auto" w:fill="auto"/>
            <w:hideMark/>
          </w:tcPr>
          <w:p w14:paraId="0DEA84A3" w14:textId="77777777" w:rsidR="008C34C6" w:rsidRPr="00DF227F" w:rsidRDefault="008C34C6" w:rsidP="008A5A0E">
            <w:pPr>
              <w:jc w:val="center"/>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Ответы</w:t>
            </w:r>
          </w:p>
        </w:tc>
      </w:tr>
      <w:tr w:rsidR="008C34C6" w:rsidRPr="00DF227F" w14:paraId="4DD5D0C2" w14:textId="77777777" w:rsidTr="00E17DA2">
        <w:tc>
          <w:tcPr>
            <w:tcW w:w="6203" w:type="dxa"/>
            <w:tcBorders>
              <w:top w:val="single" w:sz="4" w:space="0" w:color="auto"/>
              <w:left w:val="single" w:sz="4" w:space="0" w:color="auto"/>
              <w:bottom w:val="single" w:sz="4" w:space="0" w:color="auto"/>
              <w:right w:val="single" w:sz="4" w:space="0" w:color="auto"/>
            </w:tcBorders>
            <w:hideMark/>
          </w:tcPr>
          <w:p w14:paraId="0613A653" w14:textId="77777777" w:rsidR="008C34C6" w:rsidRPr="00DF227F" w:rsidRDefault="008C34C6" w:rsidP="008A5A0E">
            <w:pPr>
              <w:jc w:val="both"/>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Перечень формируемых компетенций, которыми должны овладеть обучающиеся в ходе освоения ООП соответствует ФГОС /</w:t>
            </w:r>
          </w:p>
          <w:p w14:paraId="3AE061BE" w14:textId="77777777" w:rsidR="008C34C6" w:rsidRPr="00DF227F" w:rsidRDefault="008C34C6" w:rsidP="008A5A0E">
            <w:pPr>
              <w:jc w:val="both"/>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не соответствует ФГОС</w:t>
            </w:r>
          </w:p>
        </w:tc>
        <w:tc>
          <w:tcPr>
            <w:tcW w:w="3367" w:type="dxa"/>
            <w:tcBorders>
              <w:top w:val="single" w:sz="4" w:space="0" w:color="auto"/>
              <w:left w:val="single" w:sz="4" w:space="0" w:color="auto"/>
              <w:bottom w:val="single" w:sz="4" w:space="0" w:color="auto"/>
              <w:right w:val="single" w:sz="4" w:space="0" w:color="auto"/>
            </w:tcBorders>
            <w:hideMark/>
          </w:tcPr>
          <w:p w14:paraId="4D129A94" w14:textId="77777777" w:rsidR="008C34C6" w:rsidRPr="00DF227F" w:rsidRDefault="008C34C6" w:rsidP="008A5A0E">
            <w:pPr>
              <w:jc w:val="both"/>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 xml:space="preserve">Соответствует ФГОС </w:t>
            </w:r>
          </w:p>
          <w:p w14:paraId="5DC0F076" w14:textId="77777777" w:rsidR="008C34C6" w:rsidRPr="00DF227F" w:rsidRDefault="008C34C6" w:rsidP="008A5A0E">
            <w:pPr>
              <w:jc w:val="both"/>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Не соответствует ФГОС</w:t>
            </w:r>
          </w:p>
        </w:tc>
      </w:tr>
      <w:tr w:rsidR="008C34C6" w:rsidRPr="00DF227F" w14:paraId="61EEFAEA" w14:textId="77777777" w:rsidTr="00E17DA2">
        <w:tc>
          <w:tcPr>
            <w:tcW w:w="6203" w:type="dxa"/>
            <w:tcBorders>
              <w:top w:val="single" w:sz="4" w:space="0" w:color="auto"/>
              <w:left w:val="single" w:sz="4" w:space="0" w:color="auto"/>
              <w:bottom w:val="single" w:sz="4" w:space="0" w:color="auto"/>
              <w:right w:val="single" w:sz="4" w:space="0" w:color="auto"/>
            </w:tcBorders>
            <w:hideMark/>
          </w:tcPr>
          <w:p w14:paraId="1EB67FEA" w14:textId="77777777" w:rsidR="008C34C6" w:rsidRPr="00DF227F" w:rsidRDefault="008C34C6" w:rsidP="008A5A0E">
            <w:pPr>
              <w:jc w:val="both"/>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Критерии и показатели оценивания компетенций, шкалы оценивания обеспечивают (не обеспечивают) проведение всесторонней оценки результатов обучения, уровня сформированности компетенций</w:t>
            </w:r>
          </w:p>
        </w:tc>
        <w:tc>
          <w:tcPr>
            <w:tcW w:w="3367" w:type="dxa"/>
            <w:tcBorders>
              <w:top w:val="single" w:sz="4" w:space="0" w:color="auto"/>
              <w:left w:val="single" w:sz="4" w:space="0" w:color="auto"/>
              <w:bottom w:val="single" w:sz="4" w:space="0" w:color="auto"/>
              <w:right w:val="single" w:sz="4" w:space="0" w:color="auto"/>
            </w:tcBorders>
            <w:hideMark/>
          </w:tcPr>
          <w:p w14:paraId="5A55FAE4" w14:textId="77777777" w:rsidR="008C34C6" w:rsidRPr="00DF227F" w:rsidRDefault="008C34C6" w:rsidP="008A5A0E">
            <w:pPr>
              <w:jc w:val="both"/>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Обеспечивают</w:t>
            </w:r>
          </w:p>
          <w:p w14:paraId="2F86D03A" w14:textId="77777777" w:rsidR="008C34C6" w:rsidRPr="00DF227F" w:rsidRDefault="008C34C6" w:rsidP="008A5A0E">
            <w:pPr>
              <w:jc w:val="both"/>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Не обеспечивают</w:t>
            </w:r>
          </w:p>
        </w:tc>
      </w:tr>
      <w:tr w:rsidR="008C34C6" w:rsidRPr="00DF227F" w14:paraId="63B5CB6F" w14:textId="77777777" w:rsidTr="00E17DA2">
        <w:tc>
          <w:tcPr>
            <w:tcW w:w="6203" w:type="dxa"/>
            <w:tcBorders>
              <w:top w:val="single" w:sz="4" w:space="0" w:color="auto"/>
              <w:left w:val="single" w:sz="4" w:space="0" w:color="auto"/>
              <w:bottom w:val="single" w:sz="4" w:space="0" w:color="auto"/>
              <w:right w:val="single" w:sz="4" w:space="0" w:color="auto"/>
            </w:tcBorders>
            <w:hideMark/>
          </w:tcPr>
          <w:p w14:paraId="281CC58A" w14:textId="77777777" w:rsidR="008C34C6" w:rsidRPr="00DF227F" w:rsidRDefault="008C34C6" w:rsidP="008A5A0E">
            <w:pPr>
              <w:jc w:val="both"/>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Контрольные задания и иные материалы оценки результатов обучения ООП соответствуют требованиям к составу и взаимосвязи оценочных средств и позволяют/не позволяют, объективно оценить результаты обучения и уровни сформированности компетенций</w:t>
            </w:r>
          </w:p>
        </w:tc>
        <w:tc>
          <w:tcPr>
            <w:tcW w:w="3367" w:type="dxa"/>
            <w:tcBorders>
              <w:top w:val="single" w:sz="4" w:space="0" w:color="auto"/>
              <w:left w:val="single" w:sz="4" w:space="0" w:color="auto"/>
              <w:bottom w:val="single" w:sz="4" w:space="0" w:color="auto"/>
              <w:right w:val="single" w:sz="4" w:space="0" w:color="auto"/>
            </w:tcBorders>
            <w:hideMark/>
          </w:tcPr>
          <w:p w14:paraId="72D31380" w14:textId="77777777" w:rsidR="008C34C6" w:rsidRPr="00DF227F" w:rsidRDefault="008C34C6" w:rsidP="008A5A0E">
            <w:pPr>
              <w:jc w:val="both"/>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Позволяют</w:t>
            </w:r>
          </w:p>
          <w:p w14:paraId="26A00392" w14:textId="77777777" w:rsidR="008C34C6" w:rsidRPr="00DF227F" w:rsidRDefault="008C34C6" w:rsidP="008A5A0E">
            <w:pPr>
              <w:jc w:val="both"/>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Не позволяют</w:t>
            </w:r>
          </w:p>
        </w:tc>
      </w:tr>
      <w:tr w:rsidR="008C34C6" w:rsidRPr="00DF227F" w14:paraId="39CDD4A8" w14:textId="77777777" w:rsidTr="00E17DA2">
        <w:tc>
          <w:tcPr>
            <w:tcW w:w="6203" w:type="dxa"/>
            <w:tcBorders>
              <w:top w:val="single" w:sz="4" w:space="0" w:color="auto"/>
              <w:left w:val="single" w:sz="4" w:space="0" w:color="auto"/>
              <w:bottom w:val="single" w:sz="4" w:space="0" w:color="auto"/>
              <w:right w:val="single" w:sz="4" w:space="0" w:color="auto"/>
            </w:tcBorders>
            <w:hideMark/>
          </w:tcPr>
          <w:p w14:paraId="504A4188" w14:textId="77777777" w:rsidR="008C34C6" w:rsidRPr="00DF227F" w:rsidRDefault="008C34C6" w:rsidP="008A5A0E">
            <w:pPr>
              <w:jc w:val="both"/>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Объем оценочных материалов соответствует/ не соответствует учебному плану направления подготовки (специальности)</w:t>
            </w:r>
          </w:p>
        </w:tc>
        <w:tc>
          <w:tcPr>
            <w:tcW w:w="3367" w:type="dxa"/>
            <w:tcBorders>
              <w:top w:val="single" w:sz="4" w:space="0" w:color="auto"/>
              <w:left w:val="single" w:sz="4" w:space="0" w:color="auto"/>
              <w:bottom w:val="single" w:sz="4" w:space="0" w:color="auto"/>
              <w:right w:val="single" w:sz="4" w:space="0" w:color="auto"/>
            </w:tcBorders>
            <w:hideMark/>
          </w:tcPr>
          <w:p w14:paraId="4BC0E0F0" w14:textId="77777777" w:rsidR="008C34C6" w:rsidRPr="00DF227F" w:rsidRDefault="008C34C6" w:rsidP="008A5A0E">
            <w:pPr>
              <w:jc w:val="both"/>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Соответствуют</w:t>
            </w:r>
          </w:p>
          <w:p w14:paraId="41822B8F" w14:textId="77777777" w:rsidR="008C34C6" w:rsidRPr="00DF227F" w:rsidRDefault="008C34C6" w:rsidP="008A5A0E">
            <w:pPr>
              <w:jc w:val="both"/>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Не соответствуют</w:t>
            </w:r>
          </w:p>
        </w:tc>
      </w:tr>
      <w:tr w:rsidR="008C34C6" w:rsidRPr="00DF227F" w14:paraId="137D6851" w14:textId="77777777" w:rsidTr="00E17DA2">
        <w:tc>
          <w:tcPr>
            <w:tcW w:w="6203" w:type="dxa"/>
            <w:tcBorders>
              <w:top w:val="single" w:sz="4" w:space="0" w:color="auto"/>
              <w:left w:val="single" w:sz="4" w:space="0" w:color="auto"/>
              <w:bottom w:val="single" w:sz="4" w:space="0" w:color="auto"/>
              <w:right w:val="single" w:sz="4" w:space="0" w:color="auto"/>
            </w:tcBorders>
            <w:hideMark/>
          </w:tcPr>
          <w:p w14:paraId="2864045A" w14:textId="77777777" w:rsidR="008C34C6" w:rsidRPr="00DF227F" w:rsidRDefault="008C34C6" w:rsidP="008A5A0E">
            <w:pPr>
              <w:jc w:val="both"/>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Качество оценочных материалов обеспечивает/ не обеспечивает объективность и достоверность результатов при проведении оценивания результатов обучения</w:t>
            </w:r>
          </w:p>
        </w:tc>
        <w:tc>
          <w:tcPr>
            <w:tcW w:w="3367" w:type="dxa"/>
            <w:tcBorders>
              <w:top w:val="single" w:sz="4" w:space="0" w:color="auto"/>
              <w:left w:val="single" w:sz="4" w:space="0" w:color="auto"/>
              <w:bottom w:val="single" w:sz="4" w:space="0" w:color="auto"/>
              <w:right w:val="single" w:sz="4" w:space="0" w:color="auto"/>
            </w:tcBorders>
            <w:hideMark/>
          </w:tcPr>
          <w:p w14:paraId="2007C9F0" w14:textId="77777777" w:rsidR="008C34C6" w:rsidRPr="00DF227F" w:rsidRDefault="008C34C6" w:rsidP="008A5A0E">
            <w:pPr>
              <w:jc w:val="both"/>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Обеспечивает</w:t>
            </w:r>
          </w:p>
          <w:p w14:paraId="65DABC79" w14:textId="77777777" w:rsidR="008C34C6" w:rsidRPr="00DF227F" w:rsidRDefault="008C34C6" w:rsidP="008A5A0E">
            <w:pPr>
              <w:jc w:val="both"/>
              <w:rPr>
                <w:rFonts w:ascii="Times New Roman" w:eastAsia="Times New Roman" w:hAnsi="Times New Roman" w:cs="Times New Roman"/>
                <w:sz w:val="20"/>
                <w:szCs w:val="20"/>
              </w:rPr>
            </w:pPr>
            <w:r w:rsidRPr="00DF227F">
              <w:rPr>
                <w:rFonts w:ascii="Times New Roman" w:eastAsia="Times New Roman" w:hAnsi="Times New Roman" w:cs="Times New Roman"/>
                <w:sz w:val="20"/>
                <w:szCs w:val="20"/>
              </w:rPr>
              <w:t>Не обеспечивает</w:t>
            </w:r>
          </w:p>
        </w:tc>
      </w:tr>
      <w:tr w:rsidR="008C34C6" w:rsidRPr="00DF227F" w14:paraId="63916E12" w14:textId="77777777" w:rsidTr="00E17DA2">
        <w:tc>
          <w:tcPr>
            <w:tcW w:w="6203" w:type="dxa"/>
            <w:tcBorders>
              <w:top w:val="single" w:sz="4" w:space="0" w:color="auto"/>
              <w:left w:val="single" w:sz="4" w:space="0" w:color="auto"/>
              <w:bottom w:val="single" w:sz="4" w:space="0" w:color="auto"/>
              <w:right w:val="single" w:sz="4" w:space="0" w:color="auto"/>
            </w:tcBorders>
            <w:hideMark/>
          </w:tcPr>
          <w:p w14:paraId="4D17B6A7" w14:textId="77777777" w:rsidR="008C34C6" w:rsidRPr="00DF227F" w:rsidRDefault="008C34C6" w:rsidP="008A5A0E">
            <w:pPr>
              <w:jc w:val="both"/>
              <w:rPr>
                <w:rFonts w:ascii="Times New Roman" w:eastAsia="Calibri" w:hAnsi="Times New Roman" w:cs="Times New Roman"/>
                <w:sz w:val="20"/>
                <w:szCs w:val="20"/>
                <w:lang w:bidi="he-IL"/>
              </w:rPr>
            </w:pPr>
            <w:r w:rsidRPr="00DF227F">
              <w:rPr>
                <w:rFonts w:ascii="Times New Roman" w:eastAsia="Calibri" w:hAnsi="Times New Roman" w:cs="Times New Roman"/>
                <w:sz w:val="20"/>
                <w:szCs w:val="20"/>
                <w:lang w:bidi="he-IL"/>
              </w:rPr>
              <w:t>Оцените, пожалуйста, качество образования по программе в целом.</w:t>
            </w:r>
          </w:p>
        </w:tc>
        <w:tc>
          <w:tcPr>
            <w:tcW w:w="3367" w:type="dxa"/>
            <w:tcBorders>
              <w:top w:val="single" w:sz="4" w:space="0" w:color="auto"/>
              <w:left w:val="single" w:sz="4" w:space="0" w:color="auto"/>
              <w:bottom w:val="single" w:sz="4" w:space="0" w:color="auto"/>
              <w:right w:val="single" w:sz="4" w:space="0" w:color="auto"/>
            </w:tcBorders>
            <w:hideMark/>
          </w:tcPr>
          <w:p w14:paraId="21C70C98" w14:textId="77777777" w:rsidR="008C34C6" w:rsidRPr="00DF227F" w:rsidRDefault="008C34C6" w:rsidP="008A5A0E">
            <w:pPr>
              <w:tabs>
                <w:tab w:val="left" w:pos="317"/>
                <w:tab w:val="left" w:pos="459"/>
              </w:tabs>
              <w:contextualSpacing/>
              <w:jc w:val="both"/>
              <w:rPr>
                <w:rFonts w:ascii="Times New Roman" w:eastAsia="Calibri" w:hAnsi="Times New Roman" w:cs="Times New Roman"/>
                <w:sz w:val="20"/>
                <w:szCs w:val="20"/>
              </w:rPr>
            </w:pPr>
            <w:r w:rsidRPr="00DF227F">
              <w:rPr>
                <w:rFonts w:ascii="Times New Roman" w:eastAsia="Calibri" w:hAnsi="Times New Roman" w:cs="Times New Roman"/>
                <w:sz w:val="20"/>
                <w:szCs w:val="20"/>
              </w:rPr>
              <w:t>Неудовлетворительно</w:t>
            </w:r>
          </w:p>
          <w:p w14:paraId="6C3AFA95" w14:textId="77777777" w:rsidR="008C34C6" w:rsidRPr="00DF227F" w:rsidRDefault="008C34C6" w:rsidP="008A5A0E">
            <w:pPr>
              <w:tabs>
                <w:tab w:val="left" w:pos="317"/>
                <w:tab w:val="left" w:pos="459"/>
              </w:tabs>
              <w:contextualSpacing/>
              <w:jc w:val="both"/>
              <w:rPr>
                <w:rFonts w:ascii="Times New Roman" w:eastAsia="Calibri" w:hAnsi="Times New Roman" w:cs="Times New Roman"/>
                <w:sz w:val="20"/>
                <w:szCs w:val="20"/>
              </w:rPr>
            </w:pPr>
            <w:r w:rsidRPr="00DF227F">
              <w:rPr>
                <w:rFonts w:ascii="Times New Roman" w:eastAsia="Calibri" w:hAnsi="Times New Roman" w:cs="Times New Roman"/>
                <w:sz w:val="20"/>
                <w:szCs w:val="20"/>
              </w:rPr>
              <w:t xml:space="preserve">Удовлетворительно </w:t>
            </w:r>
          </w:p>
          <w:p w14:paraId="2DAC1E64" w14:textId="77777777" w:rsidR="008C34C6" w:rsidRPr="00DF227F" w:rsidRDefault="008C34C6" w:rsidP="008A5A0E">
            <w:pPr>
              <w:tabs>
                <w:tab w:val="left" w:pos="317"/>
                <w:tab w:val="left" w:pos="459"/>
              </w:tabs>
              <w:contextualSpacing/>
              <w:jc w:val="both"/>
              <w:rPr>
                <w:rFonts w:ascii="Times New Roman" w:eastAsia="Calibri" w:hAnsi="Times New Roman" w:cs="Times New Roman"/>
                <w:sz w:val="20"/>
                <w:szCs w:val="20"/>
              </w:rPr>
            </w:pPr>
            <w:r w:rsidRPr="00DF227F">
              <w:rPr>
                <w:rFonts w:ascii="Times New Roman" w:eastAsia="Calibri" w:hAnsi="Times New Roman" w:cs="Times New Roman"/>
                <w:sz w:val="20"/>
                <w:szCs w:val="20"/>
              </w:rPr>
              <w:t>Хорошо</w:t>
            </w:r>
          </w:p>
          <w:p w14:paraId="3F16AA56" w14:textId="77777777" w:rsidR="008C34C6" w:rsidRPr="00DF227F" w:rsidRDefault="008C34C6" w:rsidP="008A5A0E">
            <w:pPr>
              <w:tabs>
                <w:tab w:val="left" w:pos="317"/>
                <w:tab w:val="left" w:pos="459"/>
              </w:tabs>
              <w:contextualSpacing/>
              <w:jc w:val="both"/>
              <w:rPr>
                <w:rFonts w:ascii="Times New Roman" w:eastAsia="Calibri" w:hAnsi="Times New Roman" w:cs="Times New Roman"/>
                <w:sz w:val="20"/>
                <w:szCs w:val="20"/>
                <w:lang w:bidi="he-IL"/>
              </w:rPr>
            </w:pPr>
            <w:r w:rsidRPr="00DF227F">
              <w:rPr>
                <w:rFonts w:ascii="Times New Roman" w:eastAsia="Calibri" w:hAnsi="Times New Roman" w:cs="Times New Roman"/>
                <w:sz w:val="20"/>
                <w:szCs w:val="20"/>
              </w:rPr>
              <w:t xml:space="preserve">Отлично </w:t>
            </w:r>
          </w:p>
        </w:tc>
      </w:tr>
    </w:tbl>
    <w:p w14:paraId="5D3897A8" w14:textId="77777777" w:rsidR="008C34C6" w:rsidRPr="00DF227F" w:rsidRDefault="008C34C6" w:rsidP="008A5A0E">
      <w:pPr>
        <w:tabs>
          <w:tab w:val="left" w:pos="851"/>
          <w:tab w:val="left" w:pos="993"/>
          <w:tab w:val="left" w:pos="1101"/>
          <w:tab w:val="left" w:pos="1809"/>
          <w:tab w:val="left" w:pos="6345"/>
          <w:tab w:val="left" w:pos="11308"/>
          <w:tab w:val="left" w:pos="12867"/>
        </w:tabs>
        <w:spacing w:after="0" w:line="240" w:lineRule="auto"/>
        <w:contextualSpacing/>
        <w:jc w:val="center"/>
        <w:rPr>
          <w:rFonts w:ascii="Times New Roman" w:eastAsia="Times New Roman" w:hAnsi="Times New Roman" w:cs="Times New Roman"/>
          <w:sz w:val="20"/>
          <w:szCs w:val="20"/>
          <w:lang w:eastAsia="ru-RU"/>
        </w:rPr>
      </w:pPr>
    </w:p>
    <w:p w14:paraId="5F1EF02E" w14:textId="77777777" w:rsidR="008C34C6" w:rsidRPr="00EC2A0D" w:rsidRDefault="008C34C6" w:rsidP="008A5A0E">
      <w:pPr>
        <w:tabs>
          <w:tab w:val="left" w:pos="851"/>
          <w:tab w:val="left" w:pos="993"/>
          <w:tab w:val="left" w:pos="1101"/>
          <w:tab w:val="left" w:pos="1809"/>
          <w:tab w:val="left" w:pos="6345"/>
          <w:tab w:val="left" w:pos="11308"/>
          <w:tab w:val="left" w:pos="12867"/>
        </w:tabs>
        <w:spacing w:after="0" w:line="240" w:lineRule="auto"/>
        <w:contextualSpacing/>
        <w:jc w:val="center"/>
        <w:rPr>
          <w:rFonts w:ascii="Times New Roman" w:eastAsia="Times New Roman" w:hAnsi="Times New Roman" w:cs="Times New Roman"/>
          <w:b/>
          <w:sz w:val="20"/>
          <w:szCs w:val="20"/>
          <w:lang w:eastAsia="ru-RU"/>
        </w:rPr>
      </w:pPr>
      <w:r w:rsidRPr="00EC2A0D">
        <w:rPr>
          <w:rFonts w:ascii="Times New Roman" w:eastAsia="Times New Roman" w:hAnsi="Times New Roman" w:cs="Times New Roman"/>
          <w:b/>
          <w:sz w:val="20"/>
          <w:szCs w:val="20"/>
          <w:lang w:eastAsia="ru-RU"/>
        </w:rPr>
        <w:t>Оценочная шкала результатов анкетирования</w:t>
      </w:r>
    </w:p>
    <w:tbl>
      <w:tblPr>
        <w:tblStyle w:val="111"/>
        <w:tblW w:w="9606" w:type="dxa"/>
        <w:tblLook w:val="04A0" w:firstRow="1" w:lastRow="0" w:firstColumn="1" w:lastColumn="0" w:noHBand="0" w:noVBand="1"/>
      </w:tblPr>
      <w:tblGrid>
        <w:gridCol w:w="3227"/>
        <w:gridCol w:w="6379"/>
      </w:tblGrid>
      <w:tr w:rsidR="008C34C6" w:rsidRPr="00DF227F" w14:paraId="66FAB3AF" w14:textId="77777777" w:rsidTr="00C11CB5">
        <w:tc>
          <w:tcPr>
            <w:tcW w:w="3227" w:type="dxa"/>
            <w:tcBorders>
              <w:top w:val="single" w:sz="4" w:space="0" w:color="auto"/>
              <w:left w:val="single" w:sz="4" w:space="0" w:color="auto"/>
              <w:bottom w:val="single" w:sz="4" w:space="0" w:color="auto"/>
              <w:right w:val="single" w:sz="4" w:space="0" w:color="auto"/>
            </w:tcBorders>
            <w:shd w:val="clear" w:color="auto" w:fill="auto"/>
            <w:hideMark/>
          </w:tcPr>
          <w:p w14:paraId="40F100FC" w14:textId="77777777" w:rsidR="008C34C6" w:rsidRPr="00DF227F" w:rsidRDefault="008C34C6" w:rsidP="008A5A0E">
            <w:pPr>
              <w:spacing w:line="240" w:lineRule="auto"/>
              <w:jc w:val="center"/>
              <w:rPr>
                <w:lang w:eastAsia="ru-RU"/>
              </w:rPr>
            </w:pPr>
            <w:r w:rsidRPr="00DF227F">
              <w:rPr>
                <w:lang w:eastAsia="ru-RU"/>
              </w:rPr>
              <w:t>Степень удовлетворенности</w:t>
            </w:r>
          </w:p>
        </w:tc>
        <w:tc>
          <w:tcPr>
            <w:tcW w:w="6379" w:type="dxa"/>
            <w:tcBorders>
              <w:top w:val="single" w:sz="4" w:space="0" w:color="auto"/>
              <w:left w:val="single" w:sz="4" w:space="0" w:color="auto"/>
              <w:bottom w:val="single" w:sz="4" w:space="0" w:color="auto"/>
              <w:right w:val="single" w:sz="4" w:space="0" w:color="auto"/>
            </w:tcBorders>
            <w:shd w:val="clear" w:color="auto" w:fill="auto"/>
            <w:hideMark/>
          </w:tcPr>
          <w:p w14:paraId="78BF8914" w14:textId="77777777" w:rsidR="008C34C6" w:rsidRPr="00DF227F" w:rsidRDefault="008C34C6" w:rsidP="008A5A0E">
            <w:pPr>
              <w:spacing w:line="240" w:lineRule="auto"/>
              <w:jc w:val="center"/>
              <w:rPr>
                <w:lang w:eastAsia="ru-RU"/>
              </w:rPr>
            </w:pPr>
            <w:r w:rsidRPr="00DF227F">
              <w:rPr>
                <w:lang w:eastAsia="ru-RU"/>
              </w:rPr>
              <w:t>Процентный интервал удовлетворенности</w:t>
            </w:r>
          </w:p>
        </w:tc>
      </w:tr>
      <w:tr w:rsidR="008C34C6" w:rsidRPr="00DF227F" w14:paraId="5CF90E6A" w14:textId="77777777" w:rsidTr="00C11CB5">
        <w:tc>
          <w:tcPr>
            <w:tcW w:w="3227" w:type="dxa"/>
            <w:tcBorders>
              <w:top w:val="single" w:sz="4" w:space="0" w:color="auto"/>
              <w:left w:val="single" w:sz="4" w:space="0" w:color="auto"/>
              <w:bottom w:val="single" w:sz="4" w:space="0" w:color="auto"/>
              <w:right w:val="single" w:sz="4" w:space="0" w:color="auto"/>
            </w:tcBorders>
            <w:vAlign w:val="center"/>
            <w:hideMark/>
          </w:tcPr>
          <w:p w14:paraId="3ACC1E4F" w14:textId="77777777" w:rsidR="008C34C6" w:rsidRPr="00DF227F" w:rsidRDefault="008C34C6" w:rsidP="008A5A0E">
            <w:pPr>
              <w:spacing w:line="240" w:lineRule="auto"/>
              <w:jc w:val="center"/>
              <w:rPr>
                <w:lang w:eastAsia="ru-RU"/>
              </w:rPr>
            </w:pPr>
            <w:r w:rsidRPr="00DF227F">
              <w:rPr>
                <w:lang w:eastAsia="ru-RU"/>
              </w:rPr>
              <w:t>Неудовлетворенность (неудовлетворительно)</w:t>
            </w:r>
          </w:p>
        </w:tc>
        <w:tc>
          <w:tcPr>
            <w:tcW w:w="6379" w:type="dxa"/>
            <w:tcBorders>
              <w:top w:val="single" w:sz="4" w:space="0" w:color="auto"/>
              <w:left w:val="single" w:sz="4" w:space="0" w:color="auto"/>
              <w:bottom w:val="single" w:sz="4" w:space="0" w:color="auto"/>
              <w:right w:val="single" w:sz="4" w:space="0" w:color="auto"/>
            </w:tcBorders>
            <w:hideMark/>
          </w:tcPr>
          <w:p w14:paraId="43B39F74" w14:textId="77777777" w:rsidR="008C34C6" w:rsidRPr="00DF227F" w:rsidRDefault="008C34C6" w:rsidP="008A5A0E">
            <w:pPr>
              <w:spacing w:line="240" w:lineRule="auto"/>
              <w:jc w:val="center"/>
              <w:rPr>
                <w:lang w:eastAsia="ru-RU"/>
              </w:rPr>
            </w:pPr>
            <w:r w:rsidRPr="00DF227F">
              <w:rPr>
                <w:lang w:eastAsia="ru-RU"/>
              </w:rPr>
              <w:t xml:space="preserve"> До 50%</w:t>
            </w:r>
          </w:p>
        </w:tc>
      </w:tr>
      <w:tr w:rsidR="008C34C6" w:rsidRPr="00DF227F" w14:paraId="7080C4A0" w14:textId="77777777" w:rsidTr="00C11CB5">
        <w:tc>
          <w:tcPr>
            <w:tcW w:w="3227" w:type="dxa"/>
            <w:tcBorders>
              <w:top w:val="single" w:sz="4" w:space="0" w:color="auto"/>
              <w:left w:val="single" w:sz="4" w:space="0" w:color="auto"/>
              <w:bottom w:val="single" w:sz="4" w:space="0" w:color="auto"/>
              <w:right w:val="single" w:sz="4" w:space="0" w:color="auto"/>
            </w:tcBorders>
            <w:hideMark/>
          </w:tcPr>
          <w:p w14:paraId="59AADA37" w14:textId="77777777" w:rsidR="008C34C6" w:rsidRPr="00DF227F" w:rsidRDefault="008C34C6" w:rsidP="008A5A0E">
            <w:pPr>
              <w:spacing w:line="240" w:lineRule="auto"/>
              <w:jc w:val="center"/>
              <w:rPr>
                <w:lang w:eastAsia="ru-RU"/>
              </w:rPr>
            </w:pPr>
            <w:r w:rsidRPr="00DF227F">
              <w:rPr>
                <w:lang w:eastAsia="ru-RU"/>
              </w:rPr>
              <w:t>Частичная неудовлетворенность</w:t>
            </w:r>
          </w:p>
          <w:p w14:paraId="0A82446E" w14:textId="77777777" w:rsidR="008C34C6" w:rsidRPr="00DF227F" w:rsidRDefault="008C34C6" w:rsidP="008A5A0E">
            <w:pPr>
              <w:spacing w:line="240" w:lineRule="auto"/>
              <w:jc w:val="center"/>
              <w:rPr>
                <w:lang w:eastAsia="ru-RU"/>
              </w:rPr>
            </w:pPr>
            <w:r w:rsidRPr="00DF227F">
              <w:rPr>
                <w:lang w:eastAsia="ru-RU"/>
              </w:rPr>
              <w:t>(удовлетворительно)</w:t>
            </w:r>
          </w:p>
        </w:tc>
        <w:tc>
          <w:tcPr>
            <w:tcW w:w="6379" w:type="dxa"/>
            <w:tcBorders>
              <w:top w:val="single" w:sz="4" w:space="0" w:color="auto"/>
              <w:left w:val="single" w:sz="4" w:space="0" w:color="auto"/>
              <w:bottom w:val="single" w:sz="4" w:space="0" w:color="auto"/>
              <w:right w:val="single" w:sz="4" w:space="0" w:color="auto"/>
            </w:tcBorders>
            <w:hideMark/>
          </w:tcPr>
          <w:p w14:paraId="4287D846" w14:textId="77777777" w:rsidR="008C34C6" w:rsidRPr="00DF227F" w:rsidRDefault="008C34C6" w:rsidP="008A5A0E">
            <w:pPr>
              <w:spacing w:line="240" w:lineRule="auto"/>
              <w:jc w:val="center"/>
              <w:rPr>
                <w:lang w:eastAsia="ru-RU"/>
              </w:rPr>
            </w:pPr>
            <w:r w:rsidRPr="00DF227F">
              <w:rPr>
                <w:lang w:eastAsia="ru-RU"/>
              </w:rPr>
              <w:t>От 50% до 65%</w:t>
            </w:r>
          </w:p>
        </w:tc>
      </w:tr>
      <w:tr w:rsidR="008C34C6" w:rsidRPr="00DF227F" w14:paraId="22CAD2A2" w14:textId="77777777" w:rsidTr="00C11CB5">
        <w:tc>
          <w:tcPr>
            <w:tcW w:w="3227" w:type="dxa"/>
            <w:tcBorders>
              <w:top w:val="single" w:sz="4" w:space="0" w:color="auto"/>
              <w:left w:val="single" w:sz="4" w:space="0" w:color="auto"/>
              <w:bottom w:val="single" w:sz="4" w:space="0" w:color="auto"/>
              <w:right w:val="single" w:sz="4" w:space="0" w:color="auto"/>
            </w:tcBorders>
            <w:hideMark/>
          </w:tcPr>
          <w:p w14:paraId="17042E1B" w14:textId="77777777" w:rsidR="008C34C6" w:rsidRPr="00DF227F" w:rsidRDefault="008C34C6" w:rsidP="008A5A0E">
            <w:pPr>
              <w:spacing w:line="240" w:lineRule="auto"/>
              <w:jc w:val="center"/>
              <w:rPr>
                <w:lang w:eastAsia="ru-RU"/>
              </w:rPr>
            </w:pPr>
            <w:r w:rsidRPr="00DF227F">
              <w:rPr>
                <w:lang w:eastAsia="ru-RU"/>
              </w:rPr>
              <w:t>Частичная удовлетворенность</w:t>
            </w:r>
          </w:p>
          <w:p w14:paraId="16697E94" w14:textId="77777777" w:rsidR="008C34C6" w:rsidRPr="00DF227F" w:rsidRDefault="008C34C6" w:rsidP="008A5A0E">
            <w:pPr>
              <w:spacing w:line="240" w:lineRule="auto"/>
              <w:jc w:val="center"/>
              <w:rPr>
                <w:lang w:eastAsia="ru-RU"/>
              </w:rPr>
            </w:pPr>
            <w:r w:rsidRPr="00DF227F">
              <w:rPr>
                <w:lang w:eastAsia="ru-RU"/>
              </w:rPr>
              <w:t>(хорошо)</w:t>
            </w:r>
          </w:p>
        </w:tc>
        <w:tc>
          <w:tcPr>
            <w:tcW w:w="6379" w:type="dxa"/>
            <w:tcBorders>
              <w:top w:val="single" w:sz="4" w:space="0" w:color="auto"/>
              <w:left w:val="single" w:sz="4" w:space="0" w:color="auto"/>
              <w:bottom w:val="single" w:sz="4" w:space="0" w:color="auto"/>
              <w:right w:val="single" w:sz="4" w:space="0" w:color="auto"/>
            </w:tcBorders>
            <w:hideMark/>
          </w:tcPr>
          <w:p w14:paraId="6829B327" w14:textId="77777777" w:rsidR="008C34C6" w:rsidRPr="00DF227F" w:rsidRDefault="008C34C6" w:rsidP="008A5A0E">
            <w:pPr>
              <w:spacing w:line="240" w:lineRule="auto"/>
              <w:jc w:val="center"/>
              <w:rPr>
                <w:lang w:eastAsia="ru-RU"/>
              </w:rPr>
            </w:pPr>
            <w:r w:rsidRPr="00DF227F">
              <w:rPr>
                <w:lang w:eastAsia="ru-RU"/>
              </w:rPr>
              <w:t>От 65% до 80%</w:t>
            </w:r>
          </w:p>
        </w:tc>
      </w:tr>
      <w:tr w:rsidR="008C34C6" w:rsidRPr="00DF227F" w14:paraId="6BB36E43" w14:textId="77777777" w:rsidTr="00C11CB5">
        <w:tc>
          <w:tcPr>
            <w:tcW w:w="3227" w:type="dxa"/>
            <w:tcBorders>
              <w:top w:val="single" w:sz="4" w:space="0" w:color="auto"/>
              <w:left w:val="single" w:sz="4" w:space="0" w:color="auto"/>
              <w:bottom w:val="single" w:sz="4" w:space="0" w:color="auto"/>
              <w:right w:val="single" w:sz="4" w:space="0" w:color="auto"/>
            </w:tcBorders>
            <w:hideMark/>
          </w:tcPr>
          <w:p w14:paraId="59FF672B" w14:textId="77777777" w:rsidR="008C34C6" w:rsidRPr="00DF227F" w:rsidRDefault="008C34C6" w:rsidP="008A5A0E">
            <w:pPr>
              <w:spacing w:line="240" w:lineRule="auto"/>
              <w:jc w:val="center"/>
              <w:rPr>
                <w:lang w:eastAsia="ru-RU"/>
              </w:rPr>
            </w:pPr>
            <w:r w:rsidRPr="00DF227F">
              <w:rPr>
                <w:lang w:eastAsia="ru-RU"/>
              </w:rPr>
              <w:t xml:space="preserve">Полная </w:t>
            </w:r>
          </w:p>
          <w:p w14:paraId="3625C00D" w14:textId="77777777" w:rsidR="008C34C6" w:rsidRPr="00DF227F" w:rsidRDefault="008C34C6" w:rsidP="008A5A0E">
            <w:pPr>
              <w:spacing w:line="240" w:lineRule="auto"/>
              <w:jc w:val="center"/>
              <w:rPr>
                <w:lang w:eastAsia="ru-RU"/>
              </w:rPr>
            </w:pPr>
            <w:r w:rsidRPr="00DF227F">
              <w:rPr>
                <w:lang w:eastAsia="ru-RU"/>
              </w:rPr>
              <w:t>Удовлетворенность</w:t>
            </w:r>
          </w:p>
          <w:p w14:paraId="61458DFC" w14:textId="77777777" w:rsidR="008C34C6" w:rsidRPr="00DF227F" w:rsidRDefault="008C34C6" w:rsidP="008A5A0E">
            <w:pPr>
              <w:spacing w:line="240" w:lineRule="auto"/>
              <w:jc w:val="center"/>
              <w:rPr>
                <w:lang w:eastAsia="ru-RU"/>
              </w:rPr>
            </w:pPr>
            <w:r w:rsidRPr="00DF227F">
              <w:rPr>
                <w:lang w:eastAsia="ru-RU"/>
              </w:rPr>
              <w:t>(отлично)</w:t>
            </w:r>
          </w:p>
        </w:tc>
        <w:tc>
          <w:tcPr>
            <w:tcW w:w="6379" w:type="dxa"/>
            <w:tcBorders>
              <w:top w:val="single" w:sz="4" w:space="0" w:color="auto"/>
              <w:left w:val="single" w:sz="4" w:space="0" w:color="auto"/>
              <w:bottom w:val="single" w:sz="4" w:space="0" w:color="auto"/>
              <w:right w:val="single" w:sz="4" w:space="0" w:color="auto"/>
            </w:tcBorders>
          </w:tcPr>
          <w:p w14:paraId="4464DF87" w14:textId="77777777" w:rsidR="008C34C6" w:rsidRPr="00DF227F" w:rsidRDefault="008C34C6" w:rsidP="008A5A0E">
            <w:pPr>
              <w:spacing w:line="240" w:lineRule="auto"/>
              <w:jc w:val="center"/>
              <w:rPr>
                <w:lang w:eastAsia="ru-RU"/>
              </w:rPr>
            </w:pPr>
            <w:r w:rsidRPr="00DF227F">
              <w:rPr>
                <w:lang w:eastAsia="ru-RU"/>
              </w:rPr>
              <w:t>От 80% до 100%</w:t>
            </w:r>
          </w:p>
          <w:p w14:paraId="6CE015DB" w14:textId="77777777" w:rsidR="008C34C6" w:rsidRPr="00DF227F" w:rsidRDefault="008C34C6" w:rsidP="008A5A0E">
            <w:pPr>
              <w:spacing w:line="240" w:lineRule="auto"/>
              <w:jc w:val="center"/>
              <w:rPr>
                <w:lang w:eastAsia="ru-RU"/>
              </w:rPr>
            </w:pPr>
          </w:p>
        </w:tc>
      </w:tr>
    </w:tbl>
    <w:p w14:paraId="5D99FC58" w14:textId="77777777" w:rsidR="008C34C6" w:rsidRPr="00F92B57" w:rsidRDefault="008C34C6" w:rsidP="008A5A0E">
      <w:pPr>
        <w:pStyle w:val="5"/>
        <w:kinsoku w:val="0"/>
        <w:overflowPunct w:val="0"/>
        <w:autoSpaceDE w:val="0"/>
        <w:autoSpaceDN w:val="0"/>
        <w:spacing w:before="0" w:after="0" w:line="240" w:lineRule="auto"/>
        <w:jc w:val="both"/>
        <w:rPr>
          <w:sz w:val="28"/>
          <w:szCs w:val="28"/>
        </w:rPr>
      </w:pPr>
    </w:p>
    <w:p w14:paraId="05764F02" w14:textId="35EA2C79" w:rsidR="0040317D" w:rsidRPr="00941264" w:rsidRDefault="0040317D" w:rsidP="008A5A0E">
      <w:pPr>
        <w:pStyle w:val="1"/>
        <w:jc w:val="right"/>
      </w:pPr>
      <w:r>
        <w:br w:type="page"/>
      </w:r>
      <w:bookmarkStart w:id="194" w:name="_Toc193286625"/>
      <w:r w:rsidRPr="00941264">
        <w:lastRenderedPageBreak/>
        <w:t>Приложение 3</w:t>
      </w:r>
      <w:bookmarkEnd w:id="194"/>
    </w:p>
    <w:p w14:paraId="73B8E9B5" w14:textId="40B64B4F" w:rsidR="00941264" w:rsidRPr="00941264" w:rsidRDefault="00941264" w:rsidP="008A5A0E">
      <w:pPr>
        <w:spacing w:line="240" w:lineRule="auto"/>
        <w:jc w:val="center"/>
        <w:rPr>
          <w:rFonts w:ascii="Times New Roman" w:hAnsi="Times New Roman" w:cs="Times New Roman"/>
          <w:sz w:val="28"/>
          <w:szCs w:val="28"/>
        </w:rPr>
      </w:pPr>
      <w:r w:rsidRPr="00941264">
        <w:rPr>
          <w:rFonts w:ascii="Times New Roman" w:hAnsi="Times New Roman" w:cs="Times New Roman"/>
          <w:sz w:val="28"/>
          <w:szCs w:val="28"/>
        </w:rPr>
        <w:t>Сертификат участника НОК 2024</w:t>
      </w:r>
    </w:p>
    <w:p w14:paraId="26C1B501" w14:textId="77777777" w:rsidR="008C34C6" w:rsidRPr="007A48D7" w:rsidRDefault="00C26769" w:rsidP="008A5A0E">
      <w:pPr>
        <w:pStyle w:val="5"/>
        <w:kinsoku w:val="0"/>
        <w:overflowPunct w:val="0"/>
        <w:autoSpaceDE w:val="0"/>
        <w:autoSpaceDN w:val="0"/>
        <w:spacing w:before="120" w:after="0" w:line="240" w:lineRule="auto"/>
        <w:jc w:val="both"/>
        <w:rPr>
          <w:sz w:val="28"/>
          <w:szCs w:val="28"/>
        </w:rPr>
      </w:pPr>
      <w:r>
        <w:rPr>
          <w:noProof/>
          <w:lang w:eastAsia="ru-RU"/>
        </w:rPr>
        <w:drawing>
          <wp:inline distT="0" distB="0" distL="0" distR="0" wp14:anchorId="141BB4C5" wp14:editId="05F2AAE8">
            <wp:extent cx="5939790" cy="4202421"/>
            <wp:effectExtent l="0" t="0" r="3810" b="825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939790" cy="4202421"/>
                    </a:xfrm>
                    <a:prstGeom prst="rect">
                      <a:avLst/>
                    </a:prstGeom>
                  </pic:spPr>
                </pic:pic>
              </a:graphicData>
            </a:graphic>
          </wp:inline>
        </w:drawing>
      </w:r>
    </w:p>
    <w:sectPr w:rsidR="008C34C6" w:rsidRPr="007A48D7" w:rsidSect="00C11CB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2A2D2F" w14:textId="77777777" w:rsidR="00584651" w:rsidRDefault="00584651" w:rsidP="00536997">
      <w:pPr>
        <w:spacing w:after="0" w:line="240" w:lineRule="auto"/>
      </w:pPr>
      <w:r>
        <w:separator/>
      </w:r>
    </w:p>
  </w:endnote>
  <w:endnote w:type="continuationSeparator" w:id="0">
    <w:p w14:paraId="5892CE78" w14:textId="77777777" w:rsidR="00584651" w:rsidRDefault="00584651" w:rsidP="00536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YS Text Regular">
    <w:altName w:val="YS Text"/>
    <w:panose1 w:val="00000000000000000000"/>
    <w:charset w:val="CC"/>
    <w:family w:val="swiss"/>
    <w:notTrueType/>
    <w:pitch w:val="default"/>
    <w:sig w:usb0="00000201" w:usb1="00000000" w:usb2="00000000" w:usb3="00000000" w:csb0="00000004"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D529D" w14:textId="77777777" w:rsidR="00584651" w:rsidRDefault="00584651">
    <w:pPr>
      <w:pStyle w:val="a6"/>
      <w:jc w:val="right"/>
    </w:pPr>
  </w:p>
  <w:p w14:paraId="65174CBD" w14:textId="77777777" w:rsidR="00584651" w:rsidRDefault="00584651">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F8D54" w14:textId="77777777" w:rsidR="00584651" w:rsidRDefault="00584651">
    <w:pPr>
      <w:pStyle w:val="a6"/>
      <w:jc w:val="right"/>
    </w:pPr>
  </w:p>
  <w:p w14:paraId="127DADA1" w14:textId="77777777" w:rsidR="00584651" w:rsidRDefault="00584651">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D4A01" w14:textId="503B3103" w:rsidR="00584651" w:rsidRDefault="00584651">
    <w:pPr>
      <w:pStyle w:val="a6"/>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125778"/>
      <w:docPartObj>
        <w:docPartGallery w:val="Page Numbers (Bottom of Page)"/>
        <w:docPartUnique/>
      </w:docPartObj>
    </w:sdtPr>
    <w:sdtEndPr>
      <w:rPr>
        <w:rFonts w:ascii="Times New Roman" w:hAnsi="Times New Roman" w:cs="Times New Roman"/>
      </w:rPr>
    </w:sdtEndPr>
    <w:sdtContent>
      <w:p w14:paraId="7EFF9305" w14:textId="25319141" w:rsidR="00584651" w:rsidRPr="007A5B03" w:rsidRDefault="00584651">
        <w:pPr>
          <w:pStyle w:val="a6"/>
          <w:jc w:val="right"/>
          <w:rPr>
            <w:rFonts w:ascii="Times New Roman" w:hAnsi="Times New Roman" w:cs="Times New Roman"/>
          </w:rPr>
        </w:pPr>
        <w:r w:rsidRPr="007A5B03">
          <w:rPr>
            <w:rFonts w:ascii="Times New Roman" w:hAnsi="Times New Roman" w:cs="Times New Roman"/>
          </w:rPr>
          <w:fldChar w:fldCharType="begin"/>
        </w:r>
        <w:r w:rsidRPr="007A5B03">
          <w:rPr>
            <w:rFonts w:ascii="Times New Roman" w:hAnsi="Times New Roman" w:cs="Times New Roman"/>
          </w:rPr>
          <w:instrText>PAGE   \* MERGEFORMAT</w:instrText>
        </w:r>
        <w:r w:rsidRPr="007A5B03">
          <w:rPr>
            <w:rFonts w:ascii="Times New Roman" w:hAnsi="Times New Roman" w:cs="Times New Roman"/>
          </w:rPr>
          <w:fldChar w:fldCharType="separate"/>
        </w:r>
        <w:r w:rsidR="000F6211">
          <w:rPr>
            <w:rFonts w:ascii="Times New Roman" w:hAnsi="Times New Roman" w:cs="Times New Roman"/>
            <w:noProof/>
          </w:rPr>
          <w:t>3</w:t>
        </w:r>
        <w:r w:rsidRPr="007A5B03">
          <w:rPr>
            <w:rFonts w:ascii="Times New Roman" w:hAnsi="Times New Roman" w:cs="Times New Roman"/>
          </w:rPr>
          <w:fldChar w:fldCharType="end"/>
        </w:r>
      </w:p>
    </w:sdtContent>
  </w:sdt>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2927527"/>
      <w:docPartObj>
        <w:docPartGallery w:val="Page Numbers (Bottom of Page)"/>
        <w:docPartUnique/>
      </w:docPartObj>
    </w:sdtPr>
    <w:sdtEndPr>
      <w:rPr>
        <w:rFonts w:ascii="Times New Roman" w:hAnsi="Times New Roman" w:cs="Times New Roman"/>
      </w:rPr>
    </w:sdtEndPr>
    <w:sdtContent>
      <w:p w14:paraId="055B0CA3" w14:textId="081FA957" w:rsidR="00584651" w:rsidRPr="007A5B03" w:rsidRDefault="00584651">
        <w:pPr>
          <w:pStyle w:val="a6"/>
          <w:jc w:val="right"/>
          <w:rPr>
            <w:rFonts w:ascii="Times New Roman" w:hAnsi="Times New Roman" w:cs="Times New Roman"/>
          </w:rPr>
        </w:pPr>
        <w:r w:rsidRPr="007A5B03">
          <w:rPr>
            <w:rFonts w:ascii="Times New Roman" w:hAnsi="Times New Roman" w:cs="Times New Roman"/>
          </w:rPr>
          <w:fldChar w:fldCharType="begin"/>
        </w:r>
        <w:r w:rsidRPr="007A5B03">
          <w:rPr>
            <w:rFonts w:ascii="Times New Roman" w:hAnsi="Times New Roman" w:cs="Times New Roman"/>
          </w:rPr>
          <w:instrText>PAGE   \* MERGEFORMAT</w:instrText>
        </w:r>
        <w:r w:rsidRPr="007A5B03">
          <w:rPr>
            <w:rFonts w:ascii="Times New Roman" w:hAnsi="Times New Roman" w:cs="Times New Roman"/>
          </w:rPr>
          <w:fldChar w:fldCharType="separate"/>
        </w:r>
        <w:r w:rsidR="000F6211">
          <w:rPr>
            <w:rFonts w:ascii="Times New Roman" w:hAnsi="Times New Roman" w:cs="Times New Roman"/>
            <w:noProof/>
          </w:rPr>
          <w:t>120</w:t>
        </w:r>
        <w:r w:rsidRPr="007A5B03">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903DEA" w14:textId="77777777" w:rsidR="00584651" w:rsidRDefault="00584651" w:rsidP="00536997">
      <w:pPr>
        <w:spacing w:after="0" w:line="240" w:lineRule="auto"/>
      </w:pPr>
      <w:r>
        <w:separator/>
      </w:r>
    </w:p>
  </w:footnote>
  <w:footnote w:type="continuationSeparator" w:id="0">
    <w:p w14:paraId="6F9EB8D1" w14:textId="77777777" w:rsidR="00584651" w:rsidRDefault="00584651" w:rsidP="00536997">
      <w:pPr>
        <w:spacing w:after="0" w:line="240" w:lineRule="auto"/>
      </w:pPr>
      <w:r>
        <w:continuationSeparator/>
      </w:r>
    </w:p>
  </w:footnote>
  <w:footnote w:id="1">
    <w:p w14:paraId="38B9AA03" w14:textId="77777777" w:rsidR="00584651" w:rsidRPr="00774381" w:rsidRDefault="00584651" w:rsidP="007D40D1">
      <w:pPr>
        <w:pStyle w:val="af0"/>
        <w:rPr>
          <w:rFonts w:ascii="Times New Roman" w:hAnsi="Times New Roman" w:cs="Times New Roman"/>
          <w:sz w:val="24"/>
          <w:szCs w:val="24"/>
        </w:rPr>
      </w:pPr>
      <w:r w:rsidRPr="00774381">
        <w:rPr>
          <w:rStyle w:val="af2"/>
          <w:rFonts w:ascii="Times New Roman" w:hAnsi="Times New Roman" w:cs="Times New Roman"/>
          <w:sz w:val="24"/>
          <w:szCs w:val="24"/>
        </w:rPr>
        <w:footnoteRef/>
      </w:r>
      <w:r>
        <w:rPr>
          <w:rFonts w:ascii="Times New Roman" w:hAnsi="Times New Roman" w:cs="Times New Roman"/>
          <w:sz w:val="24"/>
          <w:szCs w:val="24"/>
        </w:rPr>
        <w:t xml:space="preserve"> с</w:t>
      </w:r>
      <w:r w:rsidRPr="00774381">
        <w:rPr>
          <w:rFonts w:ascii="Times New Roman" w:hAnsi="Times New Roman" w:cs="Times New Roman"/>
          <w:sz w:val="24"/>
          <w:szCs w:val="24"/>
        </w:rPr>
        <w:t xml:space="preserve"> учетом результатов дополнительных вступительных испытаний</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092"/>
    <w:multiLevelType w:val="hybridMultilevel"/>
    <w:tmpl w:val="856AA570"/>
    <w:lvl w:ilvl="0" w:tplc="C01E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E4495B"/>
    <w:multiLevelType w:val="hybridMultilevel"/>
    <w:tmpl w:val="4046422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55D6D8F"/>
    <w:multiLevelType w:val="hybridMultilevel"/>
    <w:tmpl w:val="C92E81B4"/>
    <w:lvl w:ilvl="0" w:tplc="9B1C202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15:restartNumberingAfterBreak="0">
    <w:nsid w:val="080D7B62"/>
    <w:multiLevelType w:val="hybridMultilevel"/>
    <w:tmpl w:val="49301E86"/>
    <w:lvl w:ilvl="0" w:tplc="C6B6CFF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08F70AFD"/>
    <w:multiLevelType w:val="multilevel"/>
    <w:tmpl w:val="7C924C46"/>
    <w:lvl w:ilvl="0">
      <w:start w:val="1"/>
      <w:numFmt w:val="decimal"/>
      <w:lvlText w:val="%1."/>
      <w:lvlJc w:val="left"/>
      <w:pPr>
        <w:ind w:left="720" w:hanging="360"/>
      </w:pPr>
    </w:lvl>
    <w:lvl w:ilvl="1">
      <w:start w:val="1"/>
      <w:numFmt w:val="decimal"/>
      <w:isLgl/>
      <w:lvlText w:val="%1.%2."/>
      <w:lvlJc w:val="left"/>
      <w:pPr>
        <w:ind w:left="1140" w:hanging="780"/>
      </w:pPr>
      <w:rPr>
        <w:rFonts w:hint="default"/>
      </w:rPr>
    </w:lvl>
    <w:lvl w:ilvl="2">
      <w:start w:val="3"/>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9553ECE"/>
    <w:multiLevelType w:val="hybridMultilevel"/>
    <w:tmpl w:val="71DC71E0"/>
    <w:lvl w:ilvl="0" w:tplc="C01EFB46">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6" w15:restartNumberingAfterBreak="0">
    <w:nsid w:val="0A5052EB"/>
    <w:multiLevelType w:val="multilevel"/>
    <w:tmpl w:val="7C924C46"/>
    <w:lvl w:ilvl="0">
      <w:start w:val="1"/>
      <w:numFmt w:val="decimal"/>
      <w:lvlText w:val="%1."/>
      <w:lvlJc w:val="left"/>
      <w:pPr>
        <w:ind w:left="720" w:hanging="360"/>
      </w:pPr>
    </w:lvl>
    <w:lvl w:ilvl="1">
      <w:start w:val="1"/>
      <w:numFmt w:val="decimal"/>
      <w:isLgl/>
      <w:lvlText w:val="%1.%2."/>
      <w:lvlJc w:val="left"/>
      <w:pPr>
        <w:ind w:left="1140" w:hanging="780"/>
      </w:pPr>
      <w:rPr>
        <w:rFonts w:hint="default"/>
      </w:rPr>
    </w:lvl>
    <w:lvl w:ilvl="2">
      <w:start w:val="3"/>
      <w:numFmt w:val="decimal"/>
      <w:isLgl/>
      <w:lvlText w:val="%1.%2.%3."/>
      <w:lvlJc w:val="left"/>
      <w:pPr>
        <w:ind w:left="1140" w:hanging="7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FB53BC9"/>
    <w:multiLevelType w:val="multilevel"/>
    <w:tmpl w:val="35E060AE"/>
    <w:lvl w:ilvl="0">
      <w:start w:val="1"/>
      <w:numFmt w:val="decimal"/>
      <w:lvlText w:val="%1."/>
      <w:lvlJc w:val="left"/>
      <w:pPr>
        <w:ind w:left="720" w:hanging="360"/>
      </w:pPr>
    </w:lvl>
    <w:lvl w:ilvl="1">
      <w:start w:val="1"/>
      <w:numFmt w:val="decimal"/>
      <w:isLgl/>
      <w:lvlText w:val="%1.%2."/>
      <w:lvlJc w:val="left"/>
      <w:pPr>
        <w:ind w:left="1080" w:hanging="720"/>
      </w:pPr>
      <w:rPr>
        <w:rFonts w:ascii="Times New Roman" w:hAnsi="Times New Roman" w:cs="Times New Roman" w:hint="default"/>
        <w:b/>
        <w:sz w:val="28"/>
        <w:szCs w:val="28"/>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FD472AA"/>
    <w:multiLevelType w:val="hybridMultilevel"/>
    <w:tmpl w:val="564E7678"/>
    <w:lvl w:ilvl="0" w:tplc="486A8E2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089038C"/>
    <w:multiLevelType w:val="hybridMultilevel"/>
    <w:tmpl w:val="A60A755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15:restartNumberingAfterBreak="0">
    <w:nsid w:val="11565454"/>
    <w:multiLevelType w:val="hybridMultilevel"/>
    <w:tmpl w:val="D804B760"/>
    <w:lvl w:ilvl="0" w:tplc="04190001">
      <w:start w:val="1"/>
      <w:numFmt w:val="bullet"/>
      <w:lvlText w:val=""/>
      <w:lvlJc w:val="left"/>
      <w:pPr>
        <w:ind w:left="61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1183775A"/>
    <w:multiLevelType w:val="hybridMultilevel"/>
    <w:tmpl w:val="37A4D6B0"/>
    <w:lvl w:ilvl="0" w:tplc="9286B450">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2835BF2"/>
    <w:multiLevelType w:val="hybridMultilevel"/>
    <w:tmpl w:val="14427294"/>
    <w:lvl w:ilvl="0" w:tplc="B770EF9A">
      <w:start w:val="1"/>
      <w:numFmt w:val="bullet"/>
      <w:lvlText w:val=""/>
      <w:lvlJc w:val="left"/>
      <w:pPr>
        <w:ind w:left="61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12AB56D3"/>
    <w:multiLevelType w:val="hybridMultilevel"/>
    <w:tmpl w:val="5554CE00"/>
    <w:lvl w:ilvl="0" w:tplc="C01EFB46">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15:restartNumberingAfterBreak="0">
    <w:nsid w:val="14A06F2F"/>
    <w:multiLevelType w:val="hybridMultilevel"/>
    <w:tmpl w:val="449451A6"/>
    <w:lvl w:ilvl="0" w:tplc="C6B6C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694D69"/>
    <w:multiLevelType w:val="hybridMultilevel"/>
    <w:tmpl w:val="16EA79D4"/>
    <w:lvl w:ilvl="0" w:tplc="B770EF9A">
      <w:start w:val="1"/>
      <w:numFmt w:val="bullet"/>
      <w:lvlText w:val=""/>
      <w:lvlJc w:val="left"/>
      <w:pPr>
        <w:ind w:left="61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1806421A"/>
    <w:multiLevelType w:val="hybridMultilevel"/>
    <w:tmpl w:val="43F44246"/>
    <w:lvl w:ilvl="0" w:tplc="C6B6C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90170A4"/>
    <w:multiLevelType w:val="hybridMultilevel"/>
    <w:tmpl w:val="460E1978"/>
    <w:lvl w:ilvl="0" w:tplc="C01EFB4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C87897"/>
    <w:multiLevelType w:val="hybridMultilevel"/>
    <w:tmpl w:val="39469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C4700A2"/>
    <w:multiLevelType w:val="hybridMultilevel"/>
    <w:tmpl w:val="C7E2A5B8"/>
    <w:lvl w:ilvl="0" w:tplc="C01E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CB91A13"/>
    <w:multiLevelType w:val="hybridMultilevel"/>
    <w:tmpl w:val="EE1C2F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1D0862D8"/>
    <w:multiLevelType w:val="hybridMultilevel"/>
    <w:tmpl w:val="CC4AD062"/>
    <w:lvl w:ilvl="0" w:tplc="FCC0F364">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DB023B2"/>
    <w:multiLevelType w:val="hybridMultilevel"/>
    <w:tmpl w:val="21AACB10"/>
    <w:lvl w:ilvl="0" w:tplc="C01EFB46">
      <w:start w:val="1"/>
      <w:numFmt w:val="bullet"/>
      <w:lvlText w:val=""/>
      <w:lvlJc w:val="left"/>
      <w:pPr>
        <w:ind w:left="1070"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22055CE"/>
    <w:multiLevelType w:val="hybridMultilevel"/>
    <w:tmpl w:val="F1E0AEC4"/>
    <w:lvl w:ilvl="0" w:tplc="B770EF9A">
      <w:start w:val="1"/>
      <w:numFmt w:val="bullet"/>
      <w:lvlText w:val=""/>
      <w:lvlJc w:val="left"/>
      <w:pPr>
        <w:ind w:left="61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26781067"/>
    <w:multiLevelType w:val="hybridMultilevel"/>
    <w:tmpl w:val="00785CFA"/>
    <w:lvl w:ilvl="0" w:tplc="7BD07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7B87965"/>
    <w:multiLevelType w:val="hybridMultilevel"/>
    <w:tmpl w:val="AECA28FC"/>
    <w:lvl w:ilvl="0" w:tplc="F596FDD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90C7EAB"/>
    <w:multiLevelType w:val="hybridMultilevel"/>
    <w:tmpl w:val="83DC0B7E"/>
    <w:lvl w:ilvl="0" w:tplc="C01E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C365202"/>
    <w:multiLevelType w:val="hybridMultilevel"/>
    <w:tmpl w:val="B358B8E2"/>
    <w:lvl w:ilvl="0" w:tplc="B770EF9A">
      <w:start w:val="1"/>
      <w:numFmt w:val="bullet"/>
      <w:lvlText w:val=""/>
      <w:lvlJc w:val="left"/>
      <w:pPr>
        <w:ind w:left="61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8" w15:restartNumberingAfterBreak="0">
    <w:nsid w:val="2CD94B0C"/>
    <w:multiLevelType w:val="hybridMultilevel"/>
    <w:tmpl w:val="B30A0178"/>
    <w:lvl w:ilvl="0" w:tplc="B770EF9A">
      <w:start w:val="1"/>
      <w:numFmt w:val="bullet"/>
      <w:lvlText w:val=""/>
      <w:lvlJc w:val="left"/>
      <w:pPr>
        <w:ind w:left="61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2F0E58E7"/>
    <w:multiLevelType w:val="hybridMultilevel"/>
    <w:tmpl w:val="72E64B1A"/>
    <w:lvl w:ilvl="0" w:tplc="C01EFB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02A7070"/>
    <w:multiLevelType w:val="hybridMultilevel"/>
    <w:tmpl w:val="676E8830"/>
    <w:lvl w:ilvl="0" w:tplc="F90CCA68">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15:restartNumberingAfterBreak="0">
    <w:nsid w:val="313D3E15"/>
    <w:multiLevelType w:val="hybridMultilevel"/>
    <w:tmpl w:val="9CD4FE58"/>
    <w:lvl w:ilvl="0" w:tplc="B770EF9A">
      <w:start w:val="1"/>
      <w:numFmt w:val="bullet"/>
      <w:lvlText w:val=""/>
      <w:lvlJc w:val="left"/>
      <w:pPr>
        <w:ind w:left="61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35181D9F"/>
    <w:multiLevelType w:val="multilevel"/>
    <w:tmpl w:val="3FC0202A"/>
    <w:lvl w:ilvl="0">
      <w:start w:val="2"/>
      <w:numFmt w:val="decimal"/>
      <w:lvlText w:val="%1."/>
      <w:lvlJc w:val="left"/>
      <w:pPr>
        <w:ind w:left="450" w:hanging="450"/>
      </w:pPr>
      <w:rPr>
        <w:rFonts w:hint="default"/>
      </w:rPr>
    </w:lvl>
    <w:lvl w:ilvl="1">
      <w:start w:val="1"/>
      <w:numFmt w:val="decimal"/>
      <w:lvlText w:val="%1.%2."/>
      <w:lvlJc w:val="left"/>
      <w:pPr>
        <w:ind w:left="2880" w:hanging="720"/>
      </w:pPr>
      <w:rPr>
        <w:rFonts w:hint="default"/>
      </w:rPr>
    </w:lvl>
    <w:lvl w:ilvl="2">
      <w:start w:val="1"/>
      <w:numFmt w:val="decimalZero"/>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760" w:hanging="180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440" w:hanging="2160"/>
      </w:pPr>
      <w:rPr>
        <w:rFonts w:hint="default"/>
      </w:rPr>
    </w:lvl>
  </w:abstractNum>
  <w:abstractNum w:abstractNumId="33" w15:restartNumberingAfterBreak="0">
    <w:nsid w:val="37AF69A2"/>
    <w:multiLevelType w:val="hybridMultilevel"/>
    <w:tmpl w:val="4F62EBFE"/>
    <w:lvl w:ilvl="0" w:tplc="7BD07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95F30E7"/>
    <w:multiLevelType w:val="hybridMultilevel"/>
    <w:tmpl w:val="910629E2"/>
    <w:lvl w:ilvl="0" w:tplc="C6B6C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9C87F7B"/>
    <w:multiLevelType w:val="hybridMultilevel"/>
    <w:tmpl w:val="0A5268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15:restartNumberingAfterBreak="0">
    <w:nsid w:val="3CFF4FF5"/>
    <w:multiLevelType w:val="multilevel"/>
    <w:tmpl w:val="D3F864FE"/>
    <w:lvl w:ilvl="0">
      <w:start w:val="1"/>
      <w:numFmt w:val="decimal"/>
      <w:lvlText w:val="%1."/>
      <w:lvlJc w:val="left"/>
      <w:pPr>
        <w:ind w:left="480" w:hanging="480"/>
      </w:pPr>
      <w:rPr>
        <w:rFonts w:hint="default"/>
      </w:rPr>
    </w:lvl>
    <w:lvl w:ilvl="1">
      <w:start w:val="1"/>
      <w:numFmt w:val="decimal"/>
      <w:lvlText w:val="%1.%2."/>
      <w:lvlJc w:val="left"/>
      <w:pPr>
        <w:ind w:left="2160" w:hanging="720"/>
      </w:pPr>
      <w:rPr>
        <w:rFonts w:hint="default"/>
        <w:sz w:val="28"/>
        <w:szCs w:val="28"/>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37" w15:restartNumberingAfterBreak="0">
    <w:nsid w:val="3DCC76D2"/>
    <w:multiLevelType w:val="hybridMultilevel"/>
    <w:tmpl w:val="4E080696"/>
    <w:lvl w:ilvl="0" w:tplc="B770EF9A">
      <w:start w:val="1"/>
      <w:numFmt w:val="bullet"/>
      <w:lvlText w:val=""/>
      <w:lvlJc w:val="left"/>
      <w:pPr>
        <w:ind w:left="75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8" w15:restartNumberingAfterBreak="0">
    <w:nsid w:val="3F2F3A52"/>
    <w:multiLevelType w:val="hybridMultilevel"/>
    <w:tmpl w:val="DFCAFF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3FBF3444"/>
    <w:multiLevelType w:val="hybridMultilevel"/>
    <w:tmpl w:val="ABDC9442"/>
    <w:lvl w:ilvl="0" w:tplc="B770EF9A">
      <w:start w:val="1"/>
      <w:numFmt w:val="bullet"/>
      <w:lvlText w:val=""/>
      <w:lvlJc w:val="left"/>
      <w:pPr>
        <w:ind w:left="61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414244CA"/>
    <w:multiLevelType w:val="hybridMultilevel"/>
    <w:tmpl w:val="6F928C92"/>
    <w:lvl w:ilvl="0" w:tplc="C01EFB4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4971B01"/>
    <w:multiLevelType w:val="hybridMultilevel"/>
    <w:tmpl w:val="6A92DFEA"/>
    <w:lvl w:ilvl="0" w:tplc="C01E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4719600F"/>
    <w:multiLevelType w:val="hybridMultilevel"/>
    <w:tmpl w:val="B876197A"/>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3" w15:restartNumberingAfterBreak="0">
    <w:nsid w:val="47D753C2"/>
    <w:multiLevelType w:val="hybridMultilevel"/>
    <w:tmpl w:val="E3B89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99E05A0"/>
    <w:multiLevelType w:val="hybridMultilevel"/>
    <w:tmpl w:val="2AC8AD1E"/>
    <w:lvl w:ilvl="0" w:tplc="F36AC2B2">
      <w:start w:val="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A892F6C"/>
    <w:multiLevelType w:val="hybridMultilevel"/>
    <w:tmpl w:val="0A5CE3BA"/>
    <w:lvl w:ilvl="0" w:tplc="C6B6C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4BEA182B"/>
    <w:multiLevelType w:val="hybridMultilevel"/>
    <w:tmpl w:val="AA6A104E"/>
    <w:lvl w:ilvl="0" w:tplc="C6B6C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4DF623DD"/>
    <w:multiLevelType w:val="hybridMultilevel"/>
    <w:tmpl w:val="B560C50E"/>
    <w:lvl w:ilvl="0" w:tplc="21589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1A55FEA"/>
    <w:multiLevelType w:val="hybridMultilevel"/>
    <w:tmpl w:val="9E721E30"/>
    <w:lvl w:ilvl="0" w:tplc="FFFFFFFF">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525543ED"/>
    <w:multiLevelType w:val="hybridMultilevel"/>
    <w:tmpl w:val="9BA477A2"/>
    <w:lvl w:ilvl="0" w:tplc="FFFFFFFF">
      <w:start w:val="1"/>
      <w:numFmt w:val="decimal"/>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50" w15:restartNumberingAfterBreak="0">
    <w:nsid w:val="528173C5"/>
    <w:multiLevelType w:val="hybridMultilevel"/>
    <w:tmpl w:val="46186110"/>
    <w:lvl w:ilvl="0" w:tplc="C01E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2EE2CED"/>
    <w:multiLevelType w:val="hybridMultilevel"/>
    <w:tmpl w:val="59242230"/>
    <w:lvl w:ilvl="0" w:tplc="B770EF9A">
      <w:start w:val="1"/>
      <w:numFmt w:val="bullet"/>
      <w:lvlText w:val=""/>
      <w:lvlJc w:val="left"/>
      <w:pPr>
        <w:ind w:left="61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2" w15:restartNumberingAfterBreak="0">
    <w:nsid w:val="540F00AD"/>
    <w:multiLevelType w:val="hybridMultilevel"/>
    <w:tmpl w:val="1AB04254"/>
    <w:lvl w:ilvl="0" w:tplc="7BD075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4D00180"/>
    <w:multiLevelType w:val="hybridMultilevel"/>
    <w:tmpl w:val="6ADAC1EA"/>
    <w:lvl w:ilvl="0" w:tplc="C6B6C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AA402B2"/>
    <w:multiLevelType w:val="hybridMultilevel"/>
    <w:tmpl w:val="05B2E824"/>
    <w:lvl w:ilvl="0" w:tplc="E98C280E">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55" w15:restartNumberingAfterBreak="0">
    <w:nsid w:val="6042160E"/>
    <w:multiLevelType w:val="hybridMultilevel"/>
    <w:tmpl w:val="8F0EB96E"/>
    <w:lvl w:ilvl="0" w:tplc="B770EF9A">
      <w:start w:val="1"/>
      <w:numFmt w:val="bullet"/>
      <w:lvlText w:val=""/>
      <w:lvlJc w:val="left"/>
      <w:pPr>
        <w:ind w:left="61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6" w15:restartNumberingAfterBreak="0">
    <w:nsid w:val="6305097D"/>
    <w:multiLevelType w:val="hybridMultilevel"/>
    <w:tmpl w:val="39469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630E5F08"/>
    <w:multiLevelType w:val="hybridMultilevel"/>
    <w:tmpl w:val="D05E3B72"/>
    <w:lvl w:ilvl="0" w:tplc="B770EF9A">
      <w:start w:val="1"/>
      <w:numFmt w:val="bullet"/>
      <w:lvlText w:val=""/>
      <w:lvlJc w:val="left"/>
      <w:pPr>
        <w:ind w:left="61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8" w15:restartNumberingAfterBreak="0">
    <w:nsid w:val="63C36AFB"/>
    <w:multiLevelType w:val="hybridMultilevel"/>
    <w:tmpl w:val="E53CBD16"/>
    <w:lvl w:ilvl="0" w:tplc="B770EF9A">
      <w:start w:val="1"/>
      <w:numFmt w:val="bullet"/>
      <w:lvlText w:val=""/>
      <w:lvlJc w:val="left"/>
      <w:pPr>
        <w:ind w:left="61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9" w15:restartNumberingAfterBreak="0">
    <w:nsid w:val="65CD46C3"/>
    <w:multiLevelType w:val="hybridMultilevel"/>
    <w:tmpl w:val="F9E20622"/>
    <w:lvl w:ilvl="0" w:tplc="B770EF9A">
      <w:start w:val="1"/>
      <w:numFmt w:val="bullet"/>
      <w:lvlText w:val=""/>
      <w:lvlJc w:val="left"/>
      <w:pPr>
        <w:ind w:left="61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0" w15:restartNumberingAfterBreak="0">
    <w:nsid w:val="68D03F13"/>
    <w:multiLevelType w:val="hybridMultilevel"/>
    <w:tmpl w:val="DDDCDAD4"/>
    <w:lvl w:ilvl="0" w:tplc="C01E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15:restartNumberingAfterBreak="0">
    <w:nsid w:val="6CF42AE9"/>
    <w:multiLevelType w:val="multilevel"/>
    <w:tmpl w:val="EA58F3C6"/>
    <w:lvl w:ilvl="0">
      <w:start w:val="6"/>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color w:val="auto"/>
        <w:sz w:val="28"/>
        <w:szCs w:val="28"/>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2" w15:restartNumberingAfterBreak="0">
    <w:nsid w:val="6E046743"/>
    <w:multiLevelType w:val="hybridMultilevel"/>
    <w:tmpl w:val="8CE6B56C"/>
    <w:lvl w:ilvl="0" w:tplc="6B3C7F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3" w15:restartNumberingAfterBreak="0">
    <w:nsid w:val="72173D69"/>
    <w:multiLevelType w:val="hybridMultilevel"/>
    <w:tmpl w:val="0A5268B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15:restartNumberingAfterBreak="0">
    <w:nsid w:val="748279E5"/>
    <w:multiLevelType w:val="hybridMultilevel"/>
    <w:tmpl w:val="CAB4E8FE"/>
    <w:lvl w:ilvl="0" w:tplc="084832E6">
      <w:start w:val="1"/>
      <w:numFmt w:val="decimal"/>
      <w:lvlText w:val="%1."/>
      <w:lvlJc w:val="left"/>
      <w:pPr>
        <w:ind w:left="720" w:hanging="360"/>
      </w:pPr>
      <w:rPr>
        <w:rFonts w:ascii="Times New Roman" w:hAnsi="Times New Roman" w:cs="Times New Roman" w:hint="default"/>
        <w:b/>
        <w:sz w:val="28"/>
        <w:szCs w:val="28"/>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74E66DCB"/>
    <w:multiLevelType w:val="multilevel"/>
    <w:tmpl w:val="13F613B0"/>
    <w:lvl w:ilvl="0">
      <w:start w:val="1"/>
      <w:numFmt w:val="decimal"/>
      <w:suff w:val="nothing"/>
      <w:lvlText w:val="%1."/>
      <w:lvlJc w:val="left"/>
      <w:pPr>
        <w:ind w:left="720" w:hanging="360"/>
      </w:pPr>
      <w:rPr>
        <w:rFonts w:cs="Times New Roman" w:hint="default"/>
      </w:rPr>
    </w:lvl>
    <w:lvl w:ilvl="1">
      <w:start w:val="2"/>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78DD1730"/>
    <w:multiLevelType w:val="hybridMultilevel"/>
    <w:tmpl w:val="EE1C2F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15:restartNumberingAfterBreak="0">
    <w:nsid w:val="7AB126F7"/>
    <w:multiLevelType w:val="hybridMultilevel"/>
    <w:tmpl w:val="1CB0F408"/>
    <w:lvl w:ilvl="0" w:tplc="58AE98E2">
      <w:start w:val="1"/>
      <w:numFmt w:val="decimal"/>
      <w:pStyle w:val="a"/>
      <w:suff w:val="space"/>
      <w:lvlText w:val="Таблица %1"/>
      <w:lvlJc w:val="left"/>
      <w:pPr>
        <w:ind w:left="1429" w:hanging="360"/>
      </w:pPr>
    </w:lvl>
    <w:lvl w:ilvl="1" w:tplc="7E424436">
      <w:start w:val="1"/>
      <w:numFmt w:val="lowerLetter"/>
      <w:lvlText w:val="%2."/>
      <w:lvlJc w:val="left"/>
      <w:pPr>
        <w:ind w:left="2149" w:hanging="360"/>
      </w:pPr>
    </w:lvl>
    <w:lvl w:ilvl="2" w:tplc="50FC5630">
      <w:start w:val="1"/>
      <w:numFmt w:val="lowerRoman"/>
      <w:lvlText w:val="%3."/>
      <w:lvlJc w:val="right"/>
      <w:pPr>
        <w:ind w:left="2869" w:hanging="180"/>
      </w:pPr>
    </w:lvl>
    <w:lvl w:ilvl="3" w:tplc="E4401E16">
      <w:start w:val="1"/>
      <w:numFmt w:val="decimal"/>
      <w:lvlText w:val="%4."/>
      <w:lvlJc w:val="left"/>
      <w:pPr>
        <w:ind w:left="3589" w:hanging="360"/>
      </w:pPr>
    </w:lvl>
    <w:lvl w:ilvl="4" w:tplc="AAA2BB9E">
      <w:start w:val="1"/>
      <w:numFmt w:val="lowerLetter"/>
      <w:lvlText w:val="%5."/>
      <w:lvlJc w:val="left"/>
      <w:pPr>
        <w:ind w:left="4309" w:hanging="360"/>
      </w:pPr>
    </w:lvl>
    <w:lvl w:ilvl="5" w:tplc="0C86CB3E">
      <w:start w:val="1"/>
      <w:numFmt w:val="lowerRoman"/>
      <w:lvlText w:val="%6."/>
      <w:lvlJc w:val="right"/>
      <w:pPr>
        <w:ind w:left="5029" w:hanging="180"/>
      </w:pPr>
    </w:lvl>
    <w:lvl w:ilvl="6" w:tplc="7EF26D86">
      <w:start w:val="1"/>
      <w:numFmt w:val="decimal"/>
      <w:lvlText w:val="%7."/>
      <w:lvlJc w:val="left"/>
      <w:pPr>
        <w:ind w:left="5749" w:hanging="360"/>
      </w:pPr>
    </w:lvl>
    <w:lvl w:ilvl="7" w:tplc="3BC6A450">
      <w:start w:val="1"/>
      <w:numFmt w:val="lowerLetter"/>
      <w:lvlText w:val="%8."/>
      <w:lvlJc w:val="left"/>
      <w:pPr>
        <w:ind w:left="6469" w:hanging="360"/>
      </w:pPr>
    </w:lvl>
    <w:lvl w:ilvl="8" w:tplc="2F0C2BC6">
      <w:start w:val="1"/>
      <w:numFmt w:val="lowerRoman"/>
      <w:lvlText w:val="%9."/>
      <w:lvlJc w:val="right"/>
      <w:pPr>
        <w:ind w:left="7189" w:hanging="180"/>
      </w:pPr>
    </w:lvl>
  </w:abstractNum>
  <w:abstractNum w:abstractNumId="68" w15:restartNumberingAfterBreak="0">
    <w:nsid w:val="7B024781"/>
    <w:multiLevelType w:val="hybridMultilevel"/>
    <w:tmpl w:val="CD9A1EFA"/>
    <w:lvl w:ilvl="0" w:tplc="8136771C">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9" w15:restartNumberingAfterBreak="0">
    <w:nsid w:val="7D7E1105"/>
    <w:multiLevelType w:val="hybridMultilevel"/>
    <w:tmpl w:val="36BC5146"/>
    <w:lvl w:ilvl="0" w:tplc="B770EF9A">
      <w:start w:val="1"/>
      <w:numFmt w:val="bullet"/>
      <w:lvlText w:val=""/>
      <w:lvlJc w:val="left"/>
      <w:pPr>
        <w:ind w:left="61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0" w15:restartNumberingAfterBreak="0">
    <w:nsid w:val="7DC01346"/>
    <w:multiLevelType w:val="hybridMultilevel"/>
    <w:tmpl w:val="200825A4"/>
    <w:lvl w:ilvl="0" w:tplc="C01EFB4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4"/>
  </w:num>
  <w:num w:numId="2">
    <w:abstractNumId w:val="36"/>
  </w:num>
  <w:num w:numId="3">
    <w:abstractNumId w:val="13"/>
  </w:num>
  <w:num w:numId="4">
    <w:abstractNumId w:val="32"/>
  </w:num>
  <w:num w:numId="5">
    <w:abstractNumId w:val="22"/>
  </w:num>
  <w:num w:numId="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8"/>
  </w:num>
  <w:num w:numId="8">
    <w:abstractNumId w:val="2"/>
  </w:num>
  <w:num w:numId="9">
    <w:abstractNumId w:val="38"/>
  </w:num>
  <w:num w:numId="10">
    <w:abstractNumId w:val="66"/>
  </w:num>
  <w:num w:numId="11">
    <w:abstractNumId w:val="62"/>
  </w:num>
  <w:num w:numId="12">
    <w:abstractNumId w:val="49"/>
  </w:num>
  <w:num w:numId="13">
    <w:abstractNumId w:val="53"/>
  </w:num>
  <w:num w:numId="14">
    <w:abstractNumId w:val="0"/>
  </w:num>
  <w:num w:numId="15">
    <w:abstractNumId w:val="4"/>
  </w:num>
  <w:num w:numId="16">
    <w:abstractNumId w:val="6"/>
  </w:num>
  <w:num w:numId="17">
    <w:abstractNumId w:val="43"/>
  </w:num>
  <w:num w:numId="18">
    <w:abstractNumId w:val="9"/>
  </w:num>
  <w:num w:numId="19">
    <w:abstractNumId w:val="40"/>
  </w:num>
  <w:num w:numId="20">
    <w:abstractNumId w:val="60"/>
  </w:num>
  <w:num w:numId="21">
    <w:abstractNumId w:val="5"/>
  </w:num>
  <w:num w:numId="22">
    <w:abstractNumId w:val="47"/>
  </w:num>
  <w:num w:numId="23">
    <w:abstractNumId w:val="68"/>
  </w:num>
  <w:num w:numId="24">
    <w:abstractNumId w:val="33"/>
  </w:num>
  <w:num w:numId="25">
    <w:abstractNumId w:val="65"/>
  </w:num>
  <w:num w:numId="26">
    <w:abstractNumId w:val="50"/>
  </w:num>
  <w:num w:numId="27">
    <w:abstractNumId w:val="17"/>
  </w:num>
  <w:num w:numId="28">
    <w:abstractNumId w:val="34"/>
  </w:num>
  <w:num w:numId="29">
    <w:abstractNumId w:val="11"/>
  </w:num>
  <w:num w:numId="30">
    <w:abstractNumId w:val="29"/>
  </w:num>
  <w:num w:numId="31">
    <w:abstractNumId w:val="37"/>
  </w:num>
  <w:num w:numId="32">
    <w:abstractNumId w:val="12"/>
  </w:num>
  <w:num w:numId="33">
    <w:abstractNumId w:val="39"/>
  </w:num>
  <w:num w:numId="34">
    <w:abstractNumId w:val="57"/>
  </w:num>
  <w:num w:numId="35">
    <w:abstractNumId w:val="28"/>
  </w:num>
  <w:num w:numId="36">
    <w:abstractNumId w:val="51"/>
  </w:num>
  <w:num w:numId="37">
    <w:abstractNumId w:val="31"/>
  </w:num>
  <w:num w:numId="38">
    <w:abstractNumId w:val="59"/>
  </w:num>
  <w:num w:numId="39">
    <w:abstractNumId w:val="10"/>
  </w:num>
  <w:num w:numId="40">
    <w:abstractNumId w:val="69"/>
  </w:num>
  <w:num w:numId="41">
    <w:abstractNumId w:val="55"/>
  </w:num>
  <w:num w:numId="42">
    <w:abstractNumId w:val="58"/>
  </w:num>
  <w:num w:numId="43">
    <w:abstractNumId w:val="23"/>
  </w:num>
  <w:num w:numId="44">
    <w:abstractNumId w:val="15"/>
  </w:num>
  <w:num w:numId="45">
    <w:abstractNumId w:val="27"/>
  </w:num>
  <w:num w:numId="46">
    <w:abstractNumId w:val="35"/>
  </w:num>
  <w:num w:numId="47">
    <w:abstractNumId w:val="30"/>
  </w:num>
  <w:num w:numId="48">
    <w:abstractNumId w:val="63"/>
  </w:num>
  <w:num w:numId="49">
    <w:abstractNumId w:val="42"/>
  </w:num>
  <w:num w:numId="50">
    <w:abstractNumId w:val="1"/>
  </w:num>
  <w:num w:numId="51">
    <w:abstractNumId w:val="16"/>
  </w:num>
  <w:num w:numId="52">
    <w:abstractNumId w:val="25"/>
  </w:num>
  <w:num w:numId="53">
    <w:abstractNumId w:val="52"/>
  </w:num>
  <w:num w:numId="54">
    <w:abstractNumId w:val="24"/>
  </w:num>
  <w:num w:numId="55">
    <w:abstractNumId w:val="26"/>
  </w:num>
  <w:num w:numId="56">
    <w:abstractNumId w:val="45"/>
  </w:num>
  <w:num w:numId="57">
    <w:abstractNumId w:val="18"/>
  </w:num>
  <w:num w:numId="58">
    <w:abstractNumId w:val="56"/>
  </w:num>
  <w:num w:numId="59">
    <w:abstractNumId w:val="46"/>
  </w:num>
  <w:num w:numId="60">
    <w:abstractNumId w:val="7"/>
  </w:num>
  <w:num w:numId="61">
    <w:abstractNumId w:val="14"/>
  </w:num>
  <w:num w:numId="62">
    <w:abstractNumId w:val="61"/>
  </w:num>
  <w:num w:numId="63">
    <w:abstractNumId w:val="3"/>
  </w:num>
  <w:num w:numId="64">
    <w:abstractNumId w:val="19"/>
  </w:num>
  <w:num w:numId="65">
    <w:abstractNumId w:val="20"/>
  </w:num>
  <w:num w:numId="66">
    <w:abstractNumId w:val="70"/>
  </w:num>
  <w:num w:numId="67">
    <w:abstractNumId w:val="41"/>
  </w:num>
  <w:num w:numId="68">
    <w:abstractNumId w:val="54"/>
  </w:num>
  <w:num w:numId="69">
    <w:abstractNumId w:val="44"/>
  </w:num>
  <w:num w:numId="70">
    <w:abstractNumId w:val="8"/>
  </w:num>
  <w:num w:numId="71">
    <w:abstractNumId w:val="2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8"/>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6997"/>
    <w:rsid w:val="0000275A"/>
    <w:rsid w:val="00013F2D"/>
    <w:rsid w:val="00026A9F"/>
    <w:rsid w:val="00040A1B"/>
    <w:rsid w:val="0007261D"/>
    <w:rsid w:val="00081DBE"/>
    <w:rsid w:val="00082839"/>
    <w:rsid w:val="00086258"/>
    <w:rsid w:val="000A1DBB"/>
    <w:rsid w:val="000A3020"/>
    <w:rsid w:val="000A329D"/>
    <w:rsid w:val="000B48FD"/>
    <w:rsid w:val="000C793B"/>
    <w:rsid w:val="000E2E36"/>
    <w:rsid w:val="000F6211"/>
    <w:rsid w:val="00100000"/>
    <w:rsid w:val="001364C2"/>
    <w:rsid w:val="001566A6"/>
    <w:rsid w:val="0017189E"/>
    <w:rsid w:val="00174079"/>
    <w:rsid w:val="00181ED3"/>
    <w:rsid w:val="0018777E"/>
    <w:rsid w:val="00194FFB"/>
    <w:rsid w:val="001B2C23"/>
    <w:rsid w:val="001C3614"/>
    <w:rsid w:val="001C4687"/>
    <w:rsid w:val="001D168F"/>
    <w:rsid w:val="001D22F8"/>
    <w:rsid w:val="001D3DC1"/>
    <w:rsid w:val="001D567E"/>
    <w:rsid w:val="001E3F54"/>
    <w:rsid w:val="0020068A"/>
    <w:rsid w:val="00221977"/>
    <w:rsid w:val="00237C99"/>
    <w:rsid w:val="00241113"/>
    <w:rsid w:val="0024605E"/>
    <w:rsid w:val="00247F4D"/>
    <w:rsid w:val="0025785F"/>
    <w:rsid w:val="00291250"/>
    <w:rsid w:val="002937E6"/>
    <w:rsid w:val="00295928"/>
    <w:rsid w:val="002A20B5"/>
    <w:rsid w:val="002A43AB"/>
    <w:rsid w:val="002B0147"/>
    <w:rsid w:val="002C30C5"/>
    <w:rsid w:val="002D41D4"/>
    <w:rsid w:val="002D56B4"/>
    <w:rsid w:val="002F3505"/>
    <w:rsid w:val="002F472D"/>
    <w:rsid w:val="002F7CD4"/>
    <w:rsid w:val="00306892"/>
    <w:rsid w:val="003165BF"/>
    <w:rsid w:val="00323273"/>
    <w:rsid w:val="00323C1F"/>
    <w:rsid w:val="00341AC6"/>
    <w:rsid w:val="003529B2"/>
    <w:rsid w:val="00354532"/>
    <w:rsid w:val="00360463"/>
    <w:rsid w:val="00372C15"/>
    <w:rsid w:val="00383B20"/>
    <w:rsid w:val="003B52CB"/>
    <w:rsid w:val="003D09AA"/>
    <w:rsid w:val="003E79AA"/>
    <w:rsid w:val="0040317D"/>
    <w:rsid w:val="00411225"/>
    <w:rsid w:val="00436392"/>
    <w:rsid w:val="00470665"/>
    <w:rsid w:val="00476555"/>
    <w:rsid w:val="00482022"/>
    <w:rsid w:val="004A004F"/>
    <w:rsid w:val="004A1932"/>
    <w:rsid w:val="004B0E02"/>
    <w:rsid w:val="004C64FB"/>
    <w:rsid w:val="004D1F5F"/>
    <w:rsid w:val="004E27F9"/>
    <w:rsid w:val="00534E2A"/>
    <w:rsid w:val="00536997"/>
    <w:rsid w:val="00536F5D"/>
    <w:rsid w:val="005440EA"/>
    <w:rsid w:val="005551A8"/>
    <w:rsid w:val="00562C36"/>
    <w:rsid w:val="005640F5"/>
    <w:rsid w:val="005667DA"/>
    <w:rsid w:val="005669B8"/>
    <w:rsid w:val="005779CA"/>
    <w:rsid w:val="00584651"/>
    <w:rsid w:val="00587F8A"/>
    <w:rsid w:val="005A1BD1"/>
    <w:rsid w:val="005B4069"/>
    <w:rsid w:val="005B53EA"/>
    <w:rsid w:val="005D5F7C"/>
    <w:rsid w:val="005D618E"/>
    <w:rsid w:val="005E3C35"/>
    <w:rsid w:val="005F2061"/>
    <w:rsid w:val="00602AFF"/>
    <w:rsid w:val="0060713C"/>
    <w:rsid w:val="0061199D"/>
    <w:rsid w:val="00626076"/>
    <w:rsid w:val="00633902"/>
    <w:rsid w:val="00633EAE"/>
    <w:rsid w:val="00646D46"/>
    <w:rsid w:val="0065038F"/>
    <w:rsid w:val="0065286F"/>
    <w:rsid w:val="00673E93"/>
    <w:rsid w:val="006828E0"/>
    <w:rsid w:val="006A2124"/>
    <w:rsid w:val="006A4302"/>
    <w:rsid w:val="006B13C7"/>
    <w:rsid w:val="006B52C8"/>
    <w:rsid w:val="006C2C98"/>
    <w:rsid w:val="006C68CA"/>
    <w:rsid w:val="006E074B"/>
    <w:rsid w:val="006E725C"/>
    <w:rsid w:val="006F4F30"/>
    <w:rsid w:val="006F7FA1"/>
    <w:rsid w:val="00700909"/>
    <w:rsid w:val="0070152C"/>
    <w:rsid w:val="007243D1"/>
    <w:rsid w:val="00724A4D"/>
    <w:rsid w:val="007272BA"/>
    <w:rsid w:val="00727C03"/>
    <w:rsid w:val="00732DBF"/>
    <w:rsid w:val="007605D7"/>
    <w:rsid w:val="0076182D"/>
    <w:rsid w:val="00770770"/>
    <w:rsid w:val="007A48D7"/>
    <w:rsid w:val="007A5B03"/>
    <w:rsid w:val="007A6C04"/>
    <w:rsid w:val="007A766F"/>
    <w:rsid w:val="007B5BEF"/>
    <w:rsid w:val="007C7EA7"/>
    <w:rsid w:val="007D40D1"/>
    <w:rsid w:val="007D57DC"/>
    <w:rsid w:val="007E0AE5"/>
    <w:rsid w:val="007E0B35"/>
    <w:rsid w:val="007F19A2"/>
    <w:rsid w:val="007F319A"/>
    <w:rsid w:val="007F54AB"/>
    <w:rsid w:val="007F66B3"/>
    <w:rsid w:val="007F686A"/>
    <w:rsid w:val="00805683"/>
    <w:rsid w:val="008108C0"/>
    <w:rsid w:val="00814A8A"/>
    <w:rsid w:val="00831620"/>
    <w:rsid w:val="00834506"/>
    <w:rsid w:val="00844D8C"/>
    <w:rsid w:val="00847B72"/>
    <w:rsid w:val="00854203"/>
    <w:rsid w:val="008766FF"/>
    <w:rsid w:val="00892F7B"/>
    <w:rsid w:val="0089519C"/>
    <w:rsid w:val="008A0EE2"/>
    <w:rsid w:val="008A5A0E"/>
    <w:rsid w:val="008C004C"/>
    <w:rsid w:val="008C063D"/>
    <w:rsid w:val="008C34C6"/>
    <w:rsid w:val="008C5D9A"/>
    <w:rsid w:val="008E128C"/>
    <w:rsid w:val="008E3FD1"/>
    <w:rsid w:val="008F5008"/>
    <w:rsid w:val="008F6DDE"/>
    <w:rsid w:val="008F767A"/>
    <w:rsid w:val="008F7C66"/>
    <w:rsid w:val="00900D72"/>
    <w:rsid w:val="0090177D"/>
    <w:rsid w:val="0090527A"/>
    <w:rsid w:val="009105F6"/>
    <w:rsid w:val="00916F89"/>
    <w:rsid w:val="00917541"/>
    <w:rsid w:val="009216DA"/>
    <w:rsid w:val="00925E81"/>
    <w:rsid w:val="009261EF"/>
    <w:rsid w:val="00941264"/>
    <w:rsid w:val="00957ED1"/>
    <w:rsid w:val="00962300"/>
    <w:rsid w:val="00964476"/>
    <w:rsid w:val="00996A3D"/>
    <w:rsid w:val="009B27A8"/>
    <w:rsid w:val="009B5CAB"/>
    <w:rsid w:val="009B7E21"/>
    <w:rsid w:val="009C4580"/>
    <w:rsid w:val="009D0249"/>
    <w:rsid w:val="009D176F"/>
    <w:rsid w:val="009D51D8"/>
    <w:rsid w:val="009D7B8F"/>
    <w:rsid w:val="009E07B8"/>
    <w:rsid w:val="009E13CF"/>
    <w:rsid w:val="009E51F5"/>
    <w:rsid w:val="009F335E"/>
    <w:rsid w:val="00A00628"/>
    <w:rsid w:val="00A069FD"/>
    <w:rsid w:val="00A16580"/>
    <w:rsid w:val="00A267E0"/>
    <w:rsid w:val="00A30DF4"/>
    <w:rsid w:val="00A30FCE"/>
    <w:rsid w:val="00A373C5"/>
    <w:rsid w:val="00A41F6E"/>
    <w:rsid w:val="00A53F34"/>
    <w:rsid w:val="00A81A2F"/>
    <w:rsid w:val="00A845CD"/>
    <w:rsid w:val="00A87C97"/>
    <w:rsid w:val="00A93DB1"/>
    <w:rsid w:val="00A953A5"/>
    <w:rsid w:val="00AA26CD"/>
    <w:rsid w:val="00AB4302"/>
    <w:rsid w:val="00AC2393"/>
    <w:rsid w:val="00AC678F"/>
    <w:rsid w:val="00B04F2C"/>
    <w:rsid w:val="00B05CF1"/>
    <w:rsid w:val="00B40F92"/>
    <w:rsid w:val="00B83314"/>
    <w:rsid w:val="00B9084B"/>
    <w:rsid w:val="00BA39C4"/>
    <w:rsid w:val="00BB1ECD"/>
    <w:rsid w:val="00BC4AB6"/>
    <w:rsid w:val="00BC5FA5"/>
    <w:rsid w:val="00BC5FA8"/>
    <w:rsid w:val="00BE35FB"/>
    <w:rsid w:val="00BE5D0C"/>
    <w:rsid w:val="00BE5F1B"/>
    <w:rsid w:val="00C01FED"/>
    <w:rsid w:val="00C07D80"/>
    <w:rsid w:val="00C11CB5"/>
    <w:rsid w:val="00C20371"/>
    <w:rsid w:val="00C214DD"/>
    <w:rsid w:val="00C26769"/>
    <w:rsid w:val="00C4151F"/>
    <w:rsid w:val="00C42F32"/>
    <w:rsid w:val="00C47F54"/>
    <w:rsid w:val="00C60BD5"/>
    <w:rsid w:val="00C64019"/>
    <w:rsid w:val="00C72BE6"/>
    <w:rsid w:val="00C83F67"/>
    <w:rsid w:val="00C966D7"/>
    <w:rsid w:val="00CA0ED8"/>
    <w:rsid w:val="00CA4BA6"/>
    <w:rsid w:val="00CA5B7A"/>
    <w:rsid w:val="00CD43B6"/>
    <w:rsid w:val="00CD5433"/>
    <w:rsid w:val="00CE1A57"/>
    <w:rsid w:val="00CF1101"/>
    <w:rsid w:val="00CF35B1"/>
    <w:rsid w:val="00CF442C"/>
    <w:rsid w:val="00CF77C7"/>
    <w:rsid w:val="00D056B5"/>
    <w:rsid w:val="00D222D8"/>
    <w:rsid w:val="00D4059F"/>
    <w:rsid w:val="00D45643"/>
    <w:rsid w:val="00D45E20"/>
    <w:rsid w:val="00D46B59"/>
    <w:rsid w:val="00D62184"/>
    <w:rsid w:val="00D676BB"/>
    <w:rsid w:val="00D77016"/>
    <w:rsid w:val="00D915E9"/>
    <w:rsid w:val="00D955E2"/>
    <w:rsid w:val="00DA280C"/>
    <w:rsid w:val="00DB687D"/>
    <w:rsid w:val="00DC684E"/>
    <w:rsid w:val="00DD634E"/>
    <w:rsid w:val="00DF1C74"/>
    <w:rsid w:val="00E030B7"/>
    <w:rsid w:val="00E05B39"/>
    <w:rsid w:val="00E17DA2"/>
    <w:rsid w:val="00E20061"/>
    <w:rsid w:val="00E23442"/>
    <w:rsid w:val="00E2615B"/>
    <w:rsid w:val="00E349C3"/>
    <w:rsid w:val="00E35622"/>
    <w:rsid w:val="00E4221B"/>
    <w:rsid w:val="00E47ED6"/>
    <w:rsid w:val="00E529FE"/>
    <w:rsid w:val="00E6240C"/>
    <w:rsid w:val="00E62777"/>
    <w:rsid w:val="00E657DF"/>
    <w:rsid w:val="00E76A93"/>
    <w:rsid w:val="00E821FC"/>
    <w:rsid w:val="00E86C95"/>
    <w:rsid w:val="00E910B7"/>
    <w:rsid w:val="00EA406E"/>
    <w:rsid w:val="00EA6560"/>
    <w:rsid w:val="00EB0C8B"/>
    <w:rsid w:val="00EE4EF3"/>
    <w:rsid w:val="00EF4AFE"/>
    <w:rsid w:val="00F14BD6"/>
    <w:rsid w:val="00F14C0A"/>
    <w:rsid w:val="00F211EA"/>
    <w:rsid w:val="00F222EE"/>
    <w:rsid w:val="00F43DA5"/>
    <w:rsid w:val="00F578EB"/>
    <w:rsid w:val="00F61D08"/>
    <w:rsid w:val="00F7712B"/>
    <w:rsid w:val="00FA4518"/>
    <w:rsid w:val="00FB2D8A"/>
    <w:rsid w:val="00FC0896"/>
    <w:rsid w:val="00FC0A8D"/>
    <w:rsid w:val="00FC0B78"/>
    <w:rsid w:val="00FC2149"/>
    <w:rsid w:val="00FD4FFE"/>
    <w:rsid w:val="00FE2DC2"/>
    <w:rsid w:val="00FE332C"/>
    <w:rsid w:val="00FF5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23BB772A"/>
  <w15:docId w15:val="{5F2E31E8-A25C-4EDF-AE01-B3451881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36997"/>
  </w:style>
  <w:style w:type="paragraph" w:styleId="1">
    <w:name w:val="heading 1"/>
    <w:basedOn w:val="a0"/>
    <w:next w:val="a0"/>
    <w:link w:val="10"/>
    <w:uiPriority w:val="9"/>
    <w:qFormat/>
    <w:rsid w:val="00470665"/>
    <w:pPr>
      <w:keepNext/>
      <w:keepLines/>
      <w:spacing w:before="240" w:after="120" w:line="240" w:lineRule="auto"/>
      <w:jc w:val="center"/>
      <w:outlineLvl w:val="0"/>
    </w:pPr>
    <w:rPr>
      <w:rFonts w:ascii="Times New Roman" w:eastAsiaTheme="majorEastAsia" w:hAnsi="Times New Roman" w:cstheme="majorBidi"/>
      <w:b/>
      <w:bCs/>
      <w:sz w:val="32"/>
      <w:szCs w:val="28"/>
      <w:lang w:eastAsia="ru-RU"/>
    </w:rPr>
  </w:style>
  <w:style w:type="paragraph" w:styleId="2">
    <w:name w:val="heading 2"/>
    <w:basedOn w:val="a0"/>
    <w:next w:val="a0"/>
    <w:link w:val="20"/>
    <w:uiPriority w:val="9"/>
    <w:unhideWhenUsed/>
    <w:qFormat/>
    <w:rsid w:val="003165BF"/>
    <w:pPr>
      <w:keepNext/>
      <w:keepLines/>
      <w:spacing w:before="120" w:after="120" w:line="240" w:lineRule="auto"/>
      <w:jc w:val="center"/>
      <w:outlineLvl w:val="1"/>
    </w:pPr>
    <w:rPr>
      <w:rFonts w:ascii="Times New Roman" w:eastAsiaTheme="majorEastAsia" w:hAnsi="Times New Roman" w:cstheme="majorBidi"/>
      <w:b/>
      <w:sz w:val="28"/>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53699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536997"/>
  </w:style>
  <w:style w:type="paragraph" w:styleId="a6">
    <w:name w:val="footer"/>
    <w:basedOn w:val="a0"/>
    <w:link w:val="a7"/>
    <w:uiPriority w:val="99"/>
    <w:unhideWhenUsed/>
    <w:rsid w:val="0053699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536997"/>
  </w:style>
  <w:style w:type="paragraph" w:styleId="a8">
    <w:name w:val="List Paragraph"/>
    <w:aliases w:val="основной"/>
    <w:basedOn w:val="a0"/>
    <w:link w:val="a9"/>
    <w:uiPriority w:val="34"/>
    <w:qFormat/>
    <w:rsid w:val="00854203"/>
    <w:pPr>
      <w:ind w:left="720"/>
      <w:contextualSpacing/>
    </w:pPr>
  </w:style>
  <w:style w:type="character" w:customStyle="1" w:styleId="aa">
    <w:name w:val="Основной текст_"/>
    <w:link w:val="5"/>
    <w:rsid w:val="002D56B4"/>
    <w:rPr>
      <w:rFonts w:ascii="Times New Roman" w:eastAsia="Times New Roman" w:hAnsi="Times New Roman" w:cs="Times New Roman"/>
      <w:sz w:val="24"/>
      <w:szCs w:val="24"/>
      <w:shd w:val="clear" w:color="auto" w:fill="FFFFFF"/>
    </w:rPr>
  </w:style>
  <w:style w:type="paragraph" w:customStyle="1" w:styleId="5">
    <w:name w:val="Основной текст5"/>
    <w:basedOn w:val="a0"/>
    <w:link w:val="aa"/>
    <w:rsid w:val="002D56B4"/>
    <w:pPr>
      <w:shd w:val="clear" w:color="auto" w:fill="FFFFFF"/>
      <w:spacing w:before="60" w:after="180" w:line="0" w:lineRule="atLeast"/>
      <w:jc w:val="center"/>
    </w:pPr>
    <w:rPr>
      <w:rFonts w:ascii="Times New Roman" w:eastAsia="Times New Roman" w:hAnsi="Times New Roman" w:cs="Times New Roman"/>
      <w:sz w:val="24"/>
      <w:szCs w:val="24"/>
    </w:rPr>
  </w:style>
  <w:style w:type="paragraph" w:customStyle="1" w:styleId="a">
    <w:name w:val="Таблица Наименование"/>
    <w:basedOn w:val="a0"/>
    <w:next w:val="a0"/>
    <w:uiPriority w:val="2"/>
    <w:qFormat/>
    <w:rsid w:val="00FC2149"/>
    <w:pPr>
      <w:keepNext/>
      <w:numPr>
        <w:numId w:val="6"/>
      </w:numPr>
      <w:spacing w:before="360" w:after="0" w:line="360" w:lineRule="auto"/>
      <w:ind w:left="0" w:firstLine="0"/>
    </w:pPr>
    <w:rPr>
      <w:rFonts w:ascii="Times New Roman" w:eastAsia="Times New Roman" w:hAnsi="Times New Roman" w:cs="Times New Roman"/>
      <w:sz w:val="24"/>
      <w:szCs w:val="20"/>
      <w:lang w:eastAsia="ru-RU"/>
    </w:rPr>
  </w:style>
  <w:style w:type="paragraph" w:styleId="ab">
    <w:name w:val="Balloon Text"/>
    <w:basedOn w:val="a0"/>
    <w:link w:val="ac"/>
    <w:uiPriority w:val="99"/>
    <w:semiHidden/>
    <w:unhideWhenUsed/>
    <w:rsid w:val="008F5008"/>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8F5008"/>
    <w:rPr>
      <w:rFonts w:ascii="Tahoma" w:hAnsi="Tahoma" w:cs="Tahoma"/>
      <w:sz w:val="16"/>
      <w:szCs w:val="16"/>
    </w:rPr>
  </w:style>
  <w:style w:type="character" w:customStyle="1" w:styleId="a9">
    <w:name w:val="Абзац списка Знак"/>
    <w:aliases w:val="основной Знак"/>
    <w:link w:val="a8"/>
    <w:uiPriority w:val="34"/>
    <w:qFormat/>
    <w:locked/>
    <w:rsid w:val="001D22F8"/>
  </w:style>
  <w:style w:type="table" w:customStyle="1" w:styleId="12">
    <w:name w:val="Сетка таблицы12"/>
    <w:basedOn w:val="a2"/>
    <w:next w:val="ad"/>
    <w:rsid w:val="000A32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2"/>
    <w:uiPriority w:val="39"/>
    <w:rsid w:val="000A3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next w:val="ad"/>
    <w:uiPriority w:val="59"/>
    <w:rsid w:val="000A329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470665"/>
    <w:rPr>
      <w:rFonts w:ascii="Times New Roman" w:eastAsiaTheme="majorEastAsia" w:hAnsi="Times New Roman" w:cstheme="majorBidi"/>
      <w:b/>
      <w:bCs/>
      <w:sz w:val="32"/>
      <w:szCs w:val="28"/>
      <w:lang w:eastAsia="ru-RU"/>
    </w:rPr>
  </w:style>
  <w:style w:type="paragraph" w:styleId="ae">
    <w:name w:val="TOC Heading"/>
    <w:basedOn w:val="1"/>
    <w:next w:val="a0"/>
    <w:uiPriority w:val="39"/>
    <w:unhideWhenUsed/>
    <w:qFormat/>
    <w:rsid w:val="00732DBF"/>
    <w:pPr>
      <w:spacing w:before="480" w:line="276" w:lineRule="auto"/>
      <w:jc w:val="left"/>
      <w:outlineLvl w:val="9"/>
    </w:pPr>
    <w:rPr>
      <w:rFonts w:asciiTheme="majorHAnsi" w:hAnsiTheme="majorHAnsi"/>
      <w:color w:val="365F91" w:themeColor="accent1" w:themeShade="BF"/>
      <w:sz w:val="28"/>
    </w:rPr>
  </w:style>
  <w:style w:type="paragraph" w:styleId="13">
    <w:name w:val="toc 1"/>
    <w:basedOn w:val="a0"/>
    <w:next w:val="a0"/>
    <w:autoRedefine/>
    <w:uiPriority w:val="39"/>
    <w:unhideWhenUsed/>
    <w:rsid w:val="00BC5FA8"/>
    <w:pPr>
      <w:spacing w:after="100" w:line="240" w:lineRule="auto"/>
    </w:pPr>
    <w:rPr>
      <w:rFonts w:ascii="Times New Roman" w:hAnsi="Times New Roman"/>
      <w:b/>
      <w:sz w:val="28"/>
    </w:rPr>
  </w:style>
  <w:style w:type="character" w:styleId="af">
    <w:name w:val="Hyperlink"/>
    <w:basedOn w:val="a1"/>
    <w:uiPriority w:val="99"/>
    <w:unhideWhenUsed/>
    <w:rsid w:val="00732DBF"/>
    <w:rPr>
      <w:color w:val="0000FF" w:themeColor="hyperlink"/>
      <w:u w:val="single"/>
    </w:rPr>
  </w:style>
  <w:style w:type="paragraph" w:customStyle="1" w:styleId="msonormalmrcssattr">
    <w:name w:val="msonormal_mr_css_attr"/>
    <w:basedOn w:val="a0"/>
    <w:rsid w:val="00C64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1"/>
    <w:link w:val="2"/>
    <w:uiPriority w:val="9"/>
    <w:rsid w:val="003165BF"/>
    <w:rPr>
      <w:rFonts w:ascii="Times New Roman" w:eastAsiaTheme="majorEastAsia" w:hAnsi="Times New Roman" w:cstheme="majorBidi"/>
      <w:b/>
      <w:sz w:val="28"/>
      <w:szCs w:val="26"/>
    </w:rPr>
  </w:style>
  <w:style w:type="table" w:customStyle="1" w:styleId="21">
    <w:name w:val="Сетка таблицы2"/>
    <w:basedOn w:val="a2"/>
    <w:next w:val="ad"/>
    <w:rsid w:val="008C3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pany-infotextmrcssattr">
    <w:name w:val="company-info__text_mr_css_attr"/>
    <w:basedOn w:val="a1"/>
    <w:rsid w:val="008C34C6"/>
  </w:style>
  <w:style w:type="paragraph" w:customStyle="1" w:styleId="22">
    <w:name w:val="Обычный2"/>
    <w:rsid w:val="008C34C6"/>
    <w:pPr>
      <w:widowControl w:val="0"/>
      <w:spacing w:after="0" w:line="300" w:lineRule="auto"/>
      <w:ind w:firstLine="720"/>
      <w:jc w:val="both"/>
    </w:pPr>
    <w:rPr>
      <w:rFonts w:ascii="Times New Roman" w:eastAsia="Calibri" w:hAnsi="Times New Roman" w:cs="Times New Roman"/>
      <w:sz w:val="24"/>
      <w:szCs w:val="20"/>
      <w:lang w:eastAsia="ru-RU"/>
    </w:rPr>
  </w:style>
  <w:style w:type="paragraph" w:customStyle="1" w:styleId="110">
    <w:name w:val="Обычный11"/>
    <w:rsid w:val="008C34C6"/>
    <w:pPr>
      <w:widowControl w:val="0"/>
      <w:spacing w:after="0" w:line="240" w:lineRule="auto"/>
      <w:jc w:val="both"/>
    </w:pPr>
    <w:rPr>
      <w:rFonts w:ascii="Times New Roman" w:eastAsia="Times New Roman" w:hAnsi="Times New Roman" w:cs="Times New Roman"/>
      <w:sz w:val="24"/>
      <w:szCs w:val="24"/>
      <w:lang w:eastAsia="ru-RU"/>
    </w:rPr>
  </w:style>
  <w:style w:type="paragraph" w:customStyle="1" w:styleId="14">
    <w:name w:val="Основной текст1"/>
    <w:basedOn w:val="a0"/>
    <w:rsid w:val="008C34C6"/>
    <w:pPr>
      <w:shd w:val="clear" w:color="auto" w:fill="FFFFFF"/>
      <w:spacing w:after="0" w:line="392" w:lineRule="exact"/>
    </w:pPr>
    <w:rPr>
      <w:rFonts w:ascii="Times New Roman" w:hAnsi="Times New Roman" w:cs="Times New Roman"/>
      <w:sz w:val="23"/>
      <w:szCs w:val="23"/>
    </w:rPr>
  </w:style>
  <w:style w:type="character" w:customStyle="1" w:styleId="23">
    <w:name w:val="Основной текст (2)_"/>
    <w:basedOn w:val="a1"/>
    <w:link w:val="24"/>
    <w:rsid w:val="008C34C6"/>
    <w:rPr>
      <w:rFonts w:ascii="Times New Roman" w:eastAsia="Times New Roman" w:hAnsi="Times New Roman" w:cs="Times New Roman"/>
      <w:sz w:val="14"/>
      <w:szCs w:val="14"/>
      <w:shd w:val="clear" w:color="auto" w:fill="FFFFFF"/>
    </w:rPr>
  </w:style>
  <w:style w:type="paragraph" w:customStyle="1" w:styleId="24">
    <w:name w:val="Основной текст (2)"/>
    <w:basedOn w:val="a0"/>
    <w:link w:val="23"/>
    <w:rsid w:val="008C34C6"/>
    <w:pPr>
      <w:shd w:val="clear" w:color="auto" w:fill="FFFFFF"/>
      <w:spacing w:after="0" w:line="0" w:lineRule="atLeast"/>
    </w:pPr>
    <w:rPr>
      <w:rFonts w:ascii="Times New Roman" w:eastAsia="Times New Roman" w:hAnsi="Times New Roman" w:cs="Times New Roman"/>
      <w:sz w:val="14"/>
      <w:szCs w:val="14"/>
    </w:rPr>
  </w:style>
  <w:style w:type="table" w:customStyle="1" w:styleId="3">
    <w:name w:val="Сетка таблицы3"/>
    <w:basedOn w:val="a2"/>
    <w:next w:val="ad"/>
    <w:rsid w:val="008C3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34C6"/>
    <w:pPr>
      <w:autoSpaceDE w:val="0"/>
      <w:autoSpaceDN w:val="0"/>
      <w:adjustRightInd w:val="0"/>
      <w:spacing w:after="0" w:line="240" w:lineRule="auto"/>
    </w:pPr>
    <w:rPr>
      <w:rFonts w:ascii="YS Text Regular" w:hAnsi="YS Text Regular" w:cs="YS Text Regular"/>
      <w:color w:val="000000"/>
      <w:sz w:val="24"/>
      <w:szCs w:val="24"/>
    </w:rPr>
  </w:style>
  <w:style w:type="table" w:customStyle="1" w:styleId="4">
    <w:name w:val="Сетка таблицы4"/>
    <w:basedOn w:val="a2"/>
    <w:next w:val="ad"/>
    <w:uiPriority w:val="39"/>
    <w:rsid w:val="008C3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1"/>
    <w:basedOn w:val="a2"/>
    <w:uiPriority w:val="59"/>
    <w:rsid w:val="008C34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1"/>
    <w:basedOn w:val="a2"/>
    <w:uiPriority w:val="59"/>
    <w:rsid w:val="008C34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2"/>
    <w:uiPriority w:val="59"/>
    <w:rsid w:val="008C34C6"/>
    <w:pPr>
      <w:spacing w:after="0" w:line="360" w:lineRule="auto"/>
      <w:ind w:firstLine="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toc 2"/>
    <w:basedOn w:val="a0"/>
    <w:next w:val="a0"/>
    <w:autoRedefine/>
    <w:uiPriority w:val="39"/>
    <w:unhideWhenUsed/>
    <w:rsid w:val="00BC5FA8"/>
    <w:pPr>
      <w:spacing w:after="60" w:line="240" w:lineRule="auto"/>
      <w:ind w:left="284"/>
    </w:pPr>
    <w:rPr>
      <w:rFonts w:ascii="Times New Roman" w:hAnsi="Times New Roman"/>
      <w:sz w:val="28"/>
    </w:rPr>
  </w:style>
  <w:style w:type="table" w:customStyle="1" w:styleId="6">
    <w:name w:val="Сетка таблицы6"/>
    <w:basedOn w:val="a2"/>
    <w:next w:val="ad"/>
    <w:uiPriority w:val="59"/>
    <w:rsid w:val="00323273"/>
    <w:pPr>
      <w:spacing w:after="0" w:line="240" w:lineRule="auto"/>
      <w:jc w:val="both"/>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footnote text"/>
    <w:basedOn w:val="a0"/>
    <w:link w:val="af1"/>
    <w:uiPriority w:val="99"/>
    <w:semiHidden/>
    <w:unhideWhenUsed/>
    <w:rsid w:val="007D40D1"/>
    <w:pPr>
      <w:spacing w:after="0" w:line="240" w:lineRule="auto"/>
    </w:pPr>
    <w:rPr>
      <w:sz w:val="20"/>
      <w:szCs w:val="20"/>
    </w:rPr>
  </w:style>
  <w:style w:type="character" w:customStyle="1" w:styleId="af1">
    <w:name w:val="Текст сноски Знак"/>
    <w:basedOn w:val="a1"/>
    <w:link w:val="af0"/>
    <w:uiPriority w:val="99"/>
    <w:semiHidden/>
    <w:rsid w:val="007D40D1"/>
    <w:rPr>
      <w:sz w:val="20"/>
      <w:szCs w:val="20"/>
    </w:rPr>
  </w:style>
  <w:style w:type="character" w:styleId="af2">
    <w:name w:val="footnote reference"/>
    <w:basedOn w:val="a1"/>
    <w:uiPriority w:val="99"/>
    <w:semiHidden/>
    <w:unhideWhenUsed/>
    <w:rsid w:val="007D40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794327">
      <w:bodyDiv w:val="1"/>
      <w:marLeft w:val="0"/>
      <w:marRight w:val="0"/>
      <w:marTop w:val="0"/>
      <w:marBottom w:val="0"/>
      <w:divBdr>
        <w:top w:val="none" w:sz="0" w:space="0" w:color="auto"/>
        <w:left w:val="none" w:sz="0" w:space="0" w:color="auto"/>
        <w:bottom w:val="none" w:sz="0" w:space="0" w:color="auto"/>
        <w:right w:val="none" w:sz="0" w:space="0" w:color="auto"/>
      </w:divBdr>
    </w:div>
    <w:div w:id="305163451">
      <w:bodyDiv w:val="1"/>
      <w:marLeft w:val="0"/>
      <w:marRight w:val="0"/>
      <w:marTop w:val="0"/>
      <w:marBottom w:val="0"/>
      <w:divBdr>
        <w:top w:val="none" w:sz="0" w:space="0" w:color="auto"/>
        <w:left w:val="none" w:sz="0" w:space="0" w:color="auto"/>
        <w:bottom w:val="none" w:sz="0" w:space="0" w:color="auto"/>
        <w:right w:val="none" w:sz="0" w:space="0" w:color="auto"/>
      </w:divBdr>
    </w:div>
    <w:div w:id="342247407">
      <w:bodyDiv w:val="1"/>
      <w:marLeft w:val="0"/>
      <w:marRight w:val="0"/>
      <w:marTop w:val="0"/>
      <w:marBottom w:val="0"/>
      <w:divBdr>
        <w:top w:val="none" w:sz="0" w:space="0" w:color="auto"/>
        <w:left w:val="none" w:sz="0" w:space="0" w:color="auto"/>
        <w:bottom w:val="none" w:sz="0" w:space="0" w:color="auto"/>
        <w:right w:val="none" w:sz="0" w:space="0" w:color="auto"/>
      </w:divBdr>
    </w:div>
    <w:div w:id="428045419">
      <w:bodyDiv w:val="1"/>
      <w:marLeft w:val="0"/>
      <w:marRight w:val="0"/>
      <w:marTop w:val="0"/>
      <w:marBottom w:val="0"/>
      <w:divBdr>
        <w:top w:val="none" w:sz="0" w:space="0" w:color="auto"/>
        <w:left w:val="none" w:sz="0" w:space="0" w:color="auto"/>
        <w:bottom w:val="none" w:sz="0" w:space="0" w:color="auto"/>
        <w:right w:val="none" w:sz="0" w:space="0" w:color="auto"/>
      </w:divBdr>
    </w:div>
    <w:div w:id="575625859">
      <w:bodyDiv w:val="1"/>
      <w:marLeft w:val="0"/>
      <w:marRight w:val="0"/>
      <w:marTop w:val="0"/>
      <w:marBottom w:val="0"/>
      <w:divBdr>
        <w:top w:val="none" w:sz="0" w:space="0" w:color="auto"/>
        <w:left w:val="none" w:sz="0" w:space="0" w:color="auto"/>
        <w:bottom w:val="none" w:sz="0" w:space="0" w:color="auto"/>
        <w:right w:val="none" w:sz="0" w:space="0" w:color="auto"/>
      </w:divBdr>
    </w:div>
    <w:div w:id="602539900">
      <w:bodyDiv w:val="1"/>
      <w:marLeft w:val="0"/>
      <w:marRight w:val="0"/>
      <w:marTop w:val="0"/>
      <w:marBottom w:val="0"/>
      <w:divBdr>
        <w:top w:val="none" w:sz="0" w:space="0" w:color="auto"/>
        <w:left w:val="none" w:sz="0" w:space="0" w:color="auto"/>
        <w:bottom w:val="none" w:sz="0" w:space="0" w:color="auto"/>
        <w:right w:val="none" w:sz="0" w:space="0" w:color="auto"/>
      </w:divBdr>
    </w:div>
    <w:div w:id="984165375">
      <w:bodyDiv w:val="1"/>
      <w:marLeft w:val="0"/>
      <w:marRight w:val="0"/>
      <w:marTop w:val="0"/>
      <w:marBottom w:val="0"/>
      <w:divBdr>
        <w:top w:val="none" w:sz="0" w:space="0" w:color="auto"/>
        <w:left w:val="none" w:sz="0" w:space="0" w:color="auto"/>
        <w:bottom w:val="none" w:sz="0" w:space="0" w:color="auto"/>
        <w:right w:val="none" w:sz="0" w:space="0" w:color="auto"/>
      </w:divBdr>
    </w:div>
    <w:div w:id="1002316725">
      <w:bodyDiv w:val="1"/>
      <w:marLeft w:val="0"/>
      <w:marRight w:val="0"/>
      <w:marTop w:val="0"/>
      <w:marBottom w:val="0"/>
      <w:divBdr>
        <w:top w:val="none" w:sz="0" w:space="0" w:color="auto"/>
        <w:left w:val="none" w:sz="0" w:space="0" w:color="auto"/>
        <w:bottom w:val="none" w:sz="0" w:space="0" w:color="auto"/>
        <w:right w:val="none" w:sz="0" w:space="0" w:color="auto"/>
      </w:divBdr>
    </w:div>
    <w:div w:id="1037701227">
      <w:bodyDiv w:val="1"/>
      <w:marLeft w:val="0"/>
      <w:marRight w:val="0"/>
      <w:marTop w:val="0"/>
      <w:marBottom w:val="0"/>
      <w:divBdr>
        <w:top w:val="none" w:sz="0" w:space="0" w:color="auto"/>
        <w:left w:val="none" w:sz="0" w:space="0" w:color="auto"/>
        <w:bottom w:val="none" w:sz="0" w:space="0" w:color="auto"/>
        <w:right w:val="none" w:sz="0" w:space="0" w:color="auto"/>
      </w:divBdr>
    </w:div>
    <w:div w:id="1050574750">
      <w:bodyDiv w:val="1"/>
      <w:marLeft w:val="0"/>
      <w:marRight w:val="0"/>
      <w:marTop w:val="0"/>
      <w:marBottom w:val="0"/>
      <w:divBdr>
        <w:top w:val="none" w:sz="0" w:space="0" w:color="auto"/>
        <w:left w:val="none" w:sz="0" w:space="0" w:color="auto"/>
        <w:bottom w:val="none" w:sz="0" w:space="0" w:color="auto"/>
        <w:right w:val="none" w:sz="0" w:space="0" w:color="auto"/>
      </w:divBdr>
    </w:div>
    <w:div w:id="1059859540">
      <w:bodyDiv w:val="1"/>
      <w:marLeft w:val="0"/>
      <w:marRight w:val="0"/>
      <w:marTop w:val="0"/>
      <w:marBottom w:val="0"/>
      <w:divBdr>
        <w:top w:val="none" w:sz="0" w:space="0" w:color="auto"/>
        <w:left w:val="none" w:sz="0" w:space="0" w:color="auto"/>
        <w:bottom w:val="none" w:sz="0" w:space="0" w:color="auto"/>
        <w:right w:val="none" w:sz="0" w:space="0" w:color="auto"/>
      </w:divBdr>
    </w:div>
    <w:div w:id="1408846928">
      <w:bodyDiv w:val="1"/>
      <w:marLeft w:val="0"/>
      <w:marRight w:val="0"/>
      <w:marTop w:val="0"/>
      <w:marBottom w:val="0"/>
      <w:divBdr>
        <w:top w:val="none" w:sz="0" w:space="0" w:color="auto"/>
        <w:left w:val="none" w:sz="0" w:space="0" w:color="auto"/>
        <w:bottom w:val="none" w:sz="0" w:space="0" w:color="auto"/>
        <w:right w:val="none" w:sz="0" w:space="0" w:color="auto"/>
      </w:divBdr>
    </w:div>
    <w:div w:id="1692759621">
      <w:bodyDiv w:val="1"/>
      <w:marLeft w:val="0"/>
      <w:marRight w:val="0"/>
      <w:marTop w:val="0"/>
      <w:marBottom w:val="0"/>
      <w:divBdr>
        <w:top w:val="none" w:sz="0" w:space="0" w:color="auto"/>
        <w:left w:val="none" w:sz="0" w:space="0" w:color="auto"/>
        <w:bottom w:val="none" w:sz="0" w:space="0" w:color="auto"/>
        <w:right w:val="none" w:sz="0" w:space="0" w:color="auto"/>
      </w:divBdr>
    </w:div>
    <w:div w:id="1740902459">
      <w:bodyDiv w:val="1"/>
      <w:marLeft w:val="0"/>
      <w:marRight w:val="0"/>
      <w:marTop w:val="0"/>
      <w:marBottom w:val="0"/>
      <w:divBdr>
        <w:top w:val="none" w:sz="0" w:space="0" w:color="auto"/>
        <w:left w:val="none" w:sz="0" w:space="0" w:color="auto"/>
        <w:bottom w:val="none" w:sz="0" w:space="0" w:color="auto"/>
        <w:right w:val="none" w:sz="0" w:space="0" w:color="auto"/>
      </w:divBdr>
    </w:div>
    <w:div w:id="1742168940">
      <w:bodyDiv w:val="1"/>
      <w:marLeft w:val="0"/>
      <w:marRight w:val="0"/>
      <w:marTop w:val="0"/>
      <w:marBottom w:val="0"/>
      <w:divBdr>
        <w:top w:val="none" w:sz="0" w:space="0" w:color="auto"/>
        <w:left w:val="none" w:sz="0" w:space="0" w:color="auto"/>
        <w:bottom w:val="none" w:sz="0" w:space="0" w:color="auto"/>
        <w:right w:val="none" w:sz="0" w:space="0" w:color="auto"/>
      </w:divBdr>
    </w:div>
    <w:div w:id="1765029693">
      <w:bodyDiv w:val="1"/>
      <w:marLeft w:val="0"/>
      <w:marRight w:val="0"/>
      <w:marTop w:val="0"/>
      <w:marBottom w:val="0"/>
      <w:divBdr>
        <w:top w:val="none" w:sz="0" w:space="0" w:color="auto"/>
        <w:left w:val="none" w:sz="0" w:space="0" w:color="auto"/>
        <w:bottom w:val="none" w:sz="0" w:space="0" w:color="auto"/>
        <w:right w:val="none" w:sz="0" w:space="0" w:color="auto"/>
      </w:divBdr>
    </w:div>
    <w:div w:id="1776824494">
      <w:bodyDiv w:val="1"/>
      <w:marLeft w:val="0"/>
      <w:marRight w:val="0"/>
      <w:marTop w:val="0"/>
      <w:marBottom w:val="0"/>
      <w:divBdr>
        <w:top w:val="none" w:sz="0" w:space="0" w:color="auto"/>
        <w:left w:val="none" w:sz="0" w:space="0" w:color="auto"/>
        <w:bottom w:val="none" w:sz="0" w:space="0" w:color="auto"/>
        <w:right w:val="none" w:sz="0" w:space="0" w:color="auto"/>
      </w:divBdr>
    </w:div>
    <w:div w:id="180966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1.xml"/><Relationship Id="rId18" Type="http://schemas.openxmlformats.org/officeDocument/2006/relationships/hyperlink" Target="https://ais-monitoring.obrnadzor.gov.ru/university" TargetMode="External"/><Relationship Id="rId26"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hyperlink" Target="http://ais-monitoring.obrnadzor.gov.ru/files/docs/php87sR8h_59e9b4bd7c86b.pdf"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armprep.bgu-chita.ru/" TargetMode="External"/><Relationship Id="rId25" Type="http://schemas.openxmlformats.org/officeDocument/2006/relationships/hyperlink" Target="http://anylogic-university.software.informer.com/7.0/"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image" Target="media/image3.png"/><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image" Target="media/image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image" Target="media/image5.png"/><Relationship Id="rId28" Type="http://schemas.openxmlformats.org/officeDocument/2006/relationships/image" Target="media/image7.png"/><Relationship Id="rId10" Type="http://schemas.openxmlformats.org/officeDocument/2006/relationships/footer" Target="footer3.xml"/><Relationship Id="rId19" Type="http://schemas.openxmlformats.org/officeDocument/2006/relationships/hyperlink" Target="http://ais-monitoring.obrnadzor.gov.ru/files/docs/php87sR8h_59e9b4bd7c86b.pdf" TargetMode="External"/><Relationship Id="rId31"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hart" Target="charts/chart2.xml"/><Relationship Id="rId22" Type="http://schemas.openxmlformats.org/officeDocument/2006/relationships/image" Target="media/image4.png"/><Relationship Id="rId27" Type="http://schemas.openxmlformats.org/officeDocument/2006/relationships/chart" Target="charts/chart6.xml"/><Relationship Id="rId30" Type="http://schemas.openxmlformats.org/officeDocument/2006/relationships/footer" Target="footer5.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Desktop\&#1089;&#1072;&#1084;&#1086;2025\!20250308\&#1082;&#1086;&#1085;&#1090;&#1080;&#1085;&#1075;&#1077;&#1085;&#1090;_2005_202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Desktop\&#1089;&#1072;&#1084;&#1086;2025\!20250308\&#1082;&#1086;&#1085;&#1090;&#1080;&#1085;&#1075;&#1077;&#1085;&#1090;_2005_2023.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Desktop\&#1089;&#1072;&#1084;&#1086;2025\!20250308\&#1082;&#1086;&#1085;&#1090;&#1080;&#1085;&#1075;&#1077;&#1085;&#1090;_2005_2023.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Desktop\&#1089;&#1072;&#1084;&#1086;2025\!20250308\&#1082;&#1086;&#1085;&#1090;&#1080;&#1085;&#1075;&#1077;&#1085;&#1090;_2005_2023.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Desktop\&#1089;&#1072;&#1084;&#1086;2025\!20250308\&#1080;&#1090;&#1086;&#1075;&#1080;3.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1\Desktop\&#1089;&#1072;&#1084;&#1086;2025\!20250308\&#1080;&#1090;&#1086;&#1075;&#108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ВО</a:t>
            </a:r>
          </a:p>
        </c:rich>
      </c:tx>
      <c:layout/>
      <c:overlay val="0"/>
      <c:spPr>
        <a:noFill/>
        <a:ln>
          <a:noFill/>
        </a:ln>
        <a:effectLst/>
      </c:spPr>
    </c:title>
    <c:autoTitleDeleted val="0"/>
    <c:plotArea>
      <c:layout/>
      <c:barChart>
        <c:barDir val="col"/>
        <c:grouping val="clustered"/>
        <c:varyColors val="0"/>
        <c:ser>
          <c:idx val="0"/>
          <c:order val="0"/>
          <c:tx>
            <c:strRef>
              <c:f>[контингент_2005_2023.xlsx]Лист2!$A$6</c:f>
              <c:strCache>
                <c:ptCount val="1"/>
                <c:pt idx="0">
                  <c:v>очно</c:v>
                </c:pt>
              </c:strCache>
            </c:strRef>
          </c:tx>
          <c:spPr>
            <a:solidFill>
              <a:schemeClr val="accent2"/>
            </a:solidFill>
            <a:ln>
              <a:noFill/>
            </a:ln>
            <a:effectLst/>
          </c:spPr>
          <c:invertIfNegative val="0"/>
          <c:cat>
            <c:numRef>
              <c:f>[контингент_2005_2023.xlsx]Лист2!$B$1:$J$1</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[контингент_2005_2023.xlsx]Лист2!$B$6:$J$6</c:f>
              <c:numCache>
                <c:formatCode>General</c:formatCode>
                <c:ptCount val="9"/>
                <c:pt idx="0">
                  <c:v>934</c:v>
                </c:pt>
                <c:pt idx="1">
                  <c:v>814</c:v>
                </c:pt>
                <c:pt idx="2">
                  <c:v>671</c:v>
                </c:pt>
                <c:pt idx="3">
                  <c:v>504</c:v>
                </c:pt>
                <c:pt idx="4">
                  <c:v>431</c:v>
                </c:pt>
                <c:pt idx="5">
                  <c:v>378</c:v>
                </c:pt>
                <c:pt idx="6">
                  <c:v>386</c:v>
                </c:pt>
                <c:pt idx="7">
                  <c:v>399</c:v>
                </c:pt>
                <c:pt idx="8">
                  <c:v>376</c:v>
                </c:pt>
              </c:numCache>
            </c:numRef>
          </c:val>
          <c:extLst>
            <c:ext xmlns:c16="http://schemas.microsoft.com/office/drawing/2014/chart" uri="{C3380CC4-5D6E-409C-BE32-E72D297353CC}">
              <c16:uniqueId val="{00000000-4E33-487D-85DB-E3BD6E8C64BF}"/>
            </c:ext>
          </c:extLst>
        </c:ser>
        <c:ser>
          <c:idx val="1"/>
          <c:order val="1"/>
          <c:tx>
            <c:strRef>
              <c:f>[контингент_2005_2023.xlsx]Лист2!$A$7</c:f>
              <c:strCache>
                <c:ptCount val="1"/>
                <c:pt idx="0">
                  <c:v>очно-заочно</c:v>
                </c:pt>
              </c:strCache>
            </c:strRef>
          </c:tx>
          <c:spPr>
            <a:pattFill prst="pct50">
              <a:fgClr>
                <a:schemeClr val="accent5"/>
              </a:fgClr>
              <a:bgClr>
                <a:schemeClr val="bg1"/>
              </a:bgClr>
            </a:pattFill>
            <a:ln>
              <a:noFill/>
            </a:ln>
            <a:effectLst/>
          </c:spPr>
          <c:invertIfNegative val="0"/>
          <c:cat>
            <c:numRef>
              <c:f>[контингент_2005_2023.xlsx]Лист2!$B$1:$J$1</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[контингент_2005_2023.xlsx]Лист2!$B$7:$J$7</c:f>
              <c:numCache>
                <c:formatCode>General</c:formatCode>
                <c:ptCount val="9"/>
                <c:pt idx="0">
                  <c:v>0</c:v>
                </c:pt>
                <c:pt idx="1">
                  <c:v>43</c:v>
                </c:pt>
                <c:pt idx="2">
                  <c:v>93</c:v>
                </c:pt>
                <c:pt idx="3">
                  <c:v>123</c:v>
                </c:pt>
                <c:pt idx="4">
                  <c:v>145</c:v>
                </c:pt>
                <c:pt idx="5">
                  <c:v>186</c:v>
                </c:pt>
                <c:pt idx="6">
                  <c:v>196</c:v>
                </c:pt>
                <c:pt idx="7">
                  <c:v>358</c:v>
                </c:pt>
                <c:pt idx="8">
                  <c:v>379</c:v>
                </c:pt>
              </c:numCache>
            </c:numRef>
          </c:val>
          <c:extLst>
            <c:ext xmlns:c16="http://schemas.microsoft.com/office/drawing/2014/chart" uri="{C3380CC4-5D6E-409C-BE32-E72D297353CC}">
              <c16:uniqueId val="{00000001-4E33-487D-85DB-E3BD6E8C64BF}"/>
            </c:ext>
          </c:extLst>
        </c:ser>
        <c:ser>
          <c:idx val="2"/>
          <c:order val="2"/>
          <c:tx>
            <c:strRef>
              <c:f>[контингент_2005_2023.xlsx]Лист2!$A$8</c:f>
              <c:strCache>
                <c:ptCount val="1"/>
                <c:pt idx="0">
                  <c:v>заочно</c:v>
                </c:pt>
              </c:strCache>
            </c:strRef>
          </c:tx>
          <c:spPr>
            <a:pattFill prst="dkUpDiag">
              <a:fgClr>
                <a:schemeClr val="accent5"/>
              </a:fgClr>
              <a:bgClr>
                <a:schemeClr val="bg1"/>
              </a:bgClr>
            </a:pattFill>
            <a:ln>
              <a:noFill/>
            </a:ln>
            <a:effectLst/>
          </c:spPr>
          <c:invertIfNegative val="0"/>
          <c:cat>
            <c:numRef>
              <c:f>[контингент_2005_2023.xlsx]Лист2!$B$1:$J$1</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[контингент_2005_2023.xlsx]Лист2!$B$8:$J$8</c:f>
              <c:numCache>
                <c:formatCode>General</c:formatCode>
                <c:ptCount val="9"/>
                <c:pt idx="0">
                  <c:v>539</c:v>
                </c:pt>
                <c:pt idx="1">
                  <c:v>590</c:v>
                </c:pt>
                <c:pt idx="2">
                  <c:v>545</c:v>
                </c:pt>
                <c:pt idx="3">
                  <c:v>469</c:v>
                </c:pt>
                <c:pt idx="4">
                  <c:v>360</c:v>
                </c:pt>
                <c:pt idx="5">
                  <c:v>279</c:v>
                </c:pt>
                <c:pt idx="6">
                  <c:v>250</c:v>
                </c:pt>
                <c:pt idx="7">
                  <c:v>213</c:v>
                </c:pt>
                <c:pt idx="8">
                  <c:v>226</c:v>
                </c:pt>
              </c:numCache>
            </c:numRef>
          </c:val>
          <c:extLst>
            <c:ext xmlns:c16="http://schemas.microsoft.com/office/drawing/2014/chart" uri="{C3380CC4-5D6E-409C-BE32-E72D297353CC}">
              <c16:uniqueId val="{00000002-4E33-487D-85DB-E3BD6E8C64BF}"/>
            </c:ext>
          </c:extLst>
        </c:ser>
        <c:dLbls>
          <c:showLegendKey val="0"/>
          <c:showVal val="0"/>
          <c:showCatName val="0"/>
          <c:showSerName val="0"/>
          <c:showPercent val="0"/>
          <c:showBubbleSize val="0"/>
        </c:dLbls>
        <c:gapWidth val="219"/>
        <c:overlap val="-27"/>
        <c:axId val="1052604832"/>
        <c:axId val="1021442336"/>
      </c:barChart>
      <c:catAx>
        <c:axId val="1052604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1442336"/>
        <c:crosses val="autoZero"/>
        <c:auto val="1"/>
        <c:lblAlgn val="ctr"/>
        <c:lblOffset val="100"/>
        <c:noMultiLvlLbl val="0"/>
      </c:catAx>
      <c:valAx>
        <c:axId val="1021442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5260483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СПО</a:t>
            </a:r>
          </a:p>
        </c:rich>
      </c:tx>
      <c:layout/>
      <c:overlay val="0"/>
      <c:spPr>
        <a:noFill/>
        <a:ln>
          <a:noFill/>
        </a:ln>
        <a:effectLst/>
      </c:spPr>
    </c:title>
    <c:autoTitleDeleted val="0"/>
    <c:plotArea>
      <c:layout/>
      <c:barChart>
        <c:barDir val="col"/>
        <c:grouping val="clustered"/>
        <c:varyColors val="0"/>
        <c:ser>
          <c:idx val="0"/>
          <c:order val="0"/>
          <c:tx>
            <c:strRef>
              <c:f>[контингент_2005_2023.xlsx]Лист2!$A$3</c:f>
              <c:strCache>
                <c:ptCount val="1"/>
                <c:pt idx="0">
                  <c:v>очно</c:v>
                </c:pt>
              </c:strCache>
            </c:strRef>
          </c:tx>
          <c:spPr>
            <a:solidFill>
              <a:schemeClr val="accent2"/>
            </a:solidFill>
            <a:ln>
              <a:noFill/>
            </a:ln>
            <a:effectLst/>
          </c:spPr>
          <c:invertIfNegative val="0"/>
          <c:cat>
            <c:numRef>
              <c:f>[контингент_2005_2023.xlsx]Лист2!$B$1:$J$1</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[контингент_2005_2023.xlsx]Лист2!$B$3:$J$3</c:f>
              <c:numCache>
                <c:formatCode>General</c:formatCode>
                <c:ptCount val="9"/>
                <c:pt idx="0">
                  <c:v>798</c:v>
                </c:pt>
                <c:pt idx="1">
                  <c:v>793</c:v>
                </c:pt>
                <c:pt idx="2">
                  <c:v>825</c:v>
                </c:pt>
                <c:pt idx="3">
                  <c:v>1023</c:v>
                </c:pt>
                <c:pt idx="4">
                  <c:v>1225</c:v>
                </c:pt>
                <c:pt idx="5">
                  <c:v>1208</c:v>
                </c:pt>
                <c:pt idx="6">
                  <c:v>1140</c:v>
                </c:pt>
                <c:pt idx="7">
                  <c:v>1133</c:v>
                </c:pt>
                <c:pt idx="8">
                  <c:v>1263</c:v>
                </c:pt>
              </c:numCache>
            </c:numRef>
          </c:val>
          <c:extLst>
            <c:ext xmlns:c16="http://schemas.microsoft.com/office/drawing/2014/chart" uri="{C3380CC4-5D6E-409C-BE32-E72D297353CC}">
              <c16:uniqueId val="{00000000-64F0-4C4B-8B0E-96E34A49A498}"/>
            </c:ext>
          </c:extLst>
        </c:ser>
        <c:ser>
          <c:idx val="1"/>
          <c:order val="1"/>
          <c:tx>
            <c:strRef>
              <c:f>[контингент_2005_2023.xlsx]Лист2!$A$4</c:f>
              <c:strCache>
                <c:ptCount val="1"/>
                <c:pt idx="0">
                  <c:v>заочно</c:v>
                </c:pt>
              </c:strCache>
            </c:strRef>
          </c:tx>
          <c:spPr>
            <a:pattFill prst="dkUpDiag">
              <a:fgClr>
                <a:schemeClr val="accent1"/>
              </a:fgClr>
              <a:bgClr>
                <a:schemeClr val="bg1"/>
              </a:bgClr>
            </a:pattFill>
            <a:ln>
              <a:noFill/>
            </a:ln>
            <a:effectLst/>
          </c:spPr>
          <c:invertIfNegative val="0"/>
          <c:cat>
            <c:numRef>
              <c:f>[контингент_2005_2023.xlsx]Лист2!$B$1:$J$1</c:f>
              <c:numCache>
                <c:formatCode>General</c:formatCode>
                <c:ptCount val="9"/>
                <c:pt idx="0">
                  <c:v>2016</c:v>
                </c:pt>
                <c:pt idx="1">
                  <c:v>2017</c:v>
                </c:pt>
                <c:pt idx="2">
                  <c:v>2018</c:v>
                </c:pt>
                <c:pt idx="3">
                  <c:v>2019</c:v>
                </c:pt>
                <c:pt idx="4">
                  <c:v>2020</c:v>
                </c:pt>
                <c:pt idx="5">
                  <c:v>2021</c:v>
                </c:pt>
                <c:pt idx="6">
                  <c:v>2022</c:v>
                </c:pt>
                <c:pt idx="7">
                  <c:v>2023</c:v>
                </c:pt>
                <c:pt idx="8">
                  <c:v>2024</c:v>
                </c:pt>
              </c:numCache>
            </c:numRef>
          </c:cat>
          <c:val>
            <c:numRef>
              <c:f>[контингент_2005_2023.xlsx]Лист2!$B$4:$J$4</c:f>
              <c:numCache>
                <c:formatCode>General</c:formatCode>
                <c:ptCount val="9"/>
                <c:pt idx="0">
                  <c:v>83</c:v>
                </c:pt>
                <c:pt idx="1">
                  <c:v>76</c:v>
                </c:pt>
                <c:pt idx="2">
                  <c:v>149</c:v>
                </c:pt>
                <c:pt idx="3">
                  <c:v>221</c:v>
                </c:pt>
                <c:pt idx="4">
                  <c:v>191</c:v>
                </c:pt>
                <c:pt idx="5">
                  <c:v>241</c:v>
                </c:pt>
                <c:pt idx="6">
                  <c:v>411</c:v>
                </c:pt>
                <c:pt idx="7">
                  <c:v>385</c:v>
                </c:pt>
                <c:pt idx="8">
                  <c:v>279</c:v>
                </c:pt>
              </c:numCache>
            </c:numRef>
          </c:val>
          <c:extLst>
            <c:ext xmlns:c16="http://schemas.microsoft.com/office/drawing/2014/chart" uri="{C3380CC4-5D6E-409C-BE32-E72D297353CC}">
              <c16:uniqueId val="{00000001-64F0-4C4B-8B0E-96E34A49A498}"/>
            </c:ext>
          </c:extLst>
        </c:ser>
        <c:dLbls>
          <c:showLegendKey val="0"/>
          <c:showVal val="0"/>
          <c:showCatName val="0"/>
          <c:showSerName val="0"/>
          <c:showPercent val="0"/>
          <c:showBubbleSize val="0"/>
        </c:dLbls>
        <c:gapWidth val="219"/>
        <c:overlap val="-27"/>
        <c:axId val="1021443120"/>
        <c:axId val="1021443512"/>
      </c:barChart>
      <c:catAx>
        <c:axId val="102144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1443512"/>
        <c:crosses val="autoZero"/>
        <c:auto val="1"/>
        <c:lblAlgn val="ctr"/>
        <c:lblOffset val="100"/>
        <c:noMultiLvlLbl val="0"/>
      </c:catAx>
      <c:valAx>
        <c:axId val="1021443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214431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[контингент_2005_2023.xlsx]Лист1!$A$4</c:f>
              <c:strCache>
                <c:ptCount val="1"/>
                <c:pt idx="0">
                  <c:v>СПО</c:v>
                </c:pt>
              </c:strCache>
            </c:strRef>
          </c:tx>
          <c:spPr>
            <a:pattFill prst="dkUpDiag">
              <a:fgClr>
                <a:schemeClr val="accent1"/>
              </a:fgClr>
              <a:bgClr>
                <a:schemeClr val="bg1"/>
              </a:bgClr>
            </a:pattFill>
            <a:ln>
              <a:noFill/>
            </a:ln>
            <a:effectLst/>
          </c:spPr>
          <c:invertIfNegative val="0"/>
          <c:cat>
            <c:numRef>
              <c:f>Лист1!$B$3:$Q$3</c:f>
              <c:numCache>
                <c:formatCode>General</c:formatCode>
                <c:ptCount val="6"/>
                <c:pt idx="0">
                  <c:v>2019</c:v>
                </c:pt>
                <c:pt idx="1">
                  <c:v>2020</c:v>
                </c:pt>
                <c:pt idx="2">
                  <c:v>2021</c:v>
                </c:pt>
                <c:pt idx="3">
                  <c:v>2022</c:v>
                </c:pt>
                <c:pt idx="4">
                  <c:v>2023</c:v>
                </c:pt>
                <c:pt idx="5">
                  <c:v>2024</c:v>
                </c:pt>
              </c:numCache>
              <c:extLst/>
            </c:numRef>
          </c:cat>
          <c:val>
            <c:numRef>
              <c:f>Лист1!$B$4:$Q$4</c:f>
              <c:numCache>
                <c:formatCode>General</c:formatCode>
                <c:ptCount val="6"/>
                <c:pt idx="0">
                  <c:v>1244</c:v>
                </c:pt>
                <c:pt idx="1">
                  <c:v>1416</c:v>
                </c:pt>
                <c:pt idx="2">
                  <c:v>1449</c:v>
                </c:pt>
                <c:pt idx="3">
                  <c:v>1551</c:v>
                </c:pt>
                <c:pt idx="4">
                  <c:v>1518</c:v>
                </c:pt>
                <c:pt idx="5">
                  <c:v>1542</c:v>
                </c:pt>
              </c:numCache>
              <c:extLst/>
            </c:numRef>
          </c:val>
          <c:extLst>
            <c:ext xmlns:c16="http://schemas.microsoft.com/office/drawing/2014/chart" uri="{C3380CC4-5D6E-409C-BE32-E72D297353CC}">
              <c16:uniqueId val="{00000000-5F67-48F8-B052-962F1F0FDB2E}"/>
            </c:ext>
          </c:extLst>
        </c:ser>
        <c:ser>
          <c:idx val="1"/>
          <c:order val="1"/>
          <c:tx>
            <c:strRef>
              <c:f>[контингент_2005_2023.xlsx]Лист1!$A$5</c:f>
              <c:strCache>
                <c:ptCount val="1"/>
                <c:pt idx="0">
                  <c:v>ВО</c:v>
                </c:pt>
              </c:strCache>
            </c:strRef>
          </c:tx>
          <c:spPr>
            <a:solidFill>
              <a:schemeClr val="accent2"/>
            </a:solidFill>
            <a:ln>
              <a:noFill/>
            </a:ln>
            <a:effectLst/>
          </c:spPr>
          <c:invertIfNegative val="0"/>
          <c:cat>
            <c:numRef>
              <c:f>Лист1!$B$3:$Q$3</c:f>
              <c:numCache>
                <c:formatCode>General</c:formatCode>
                <c:ptCount val="6"/>
                <c:pt idx="0">
                  <c:v>2019</c:v>
                </c:pt>
                <c:pt idx="1">
                  <c:v>2020</c:v>
                </c:pt>
                <c:pt idx="2">
                  <c:v>2021</c:v>
                </c:pt>
                <c:pt idx="3">
                  <c:v>2022</c:v>
                </c:pt>
                <c:pt idx="4">
                  <c:v>2023</c:v>
                </c:pt>
                <c:pt idx="5">
                  <c:v>2024</c:v>
                </c:pt>
              </c:numCache>
              <c:extLst/>
            </c:numRef>
          </c:cat>
          <c:val>
            <c:numRef>
              <c:f>Лист1!$B$5:$Q$5</c:f>
              <c:numCache>
                <c:formatCode>General</c:formatCode>
                <c:ptCount val="6"/>
                <c:pt idx="0">
                  <c:v>1096</c:v>
                </c:pt>
                <c:pt idx="1">
                  <c:v>936</c:v>
                </c:pt>
                <c:pt idx="2">
                  <c:v>843</c:v>
                </c:pt>
                <c:pt idx="3">
                  <c:v>832</c:v>
                </c:pt>
                <c:pt idx="4">
                  <c:v>970</c:v>
                </c:pt>
                <c:pt idx="5">
                  <c:v>981</c:v>
                </c:pt>
              </c:numCache>
              <c:extLst/>
            </c:numRef>
          </c:val>
          <c:extLst>
            <c:ext xmlns:c16="http://schemas.microsoft.com/office/drawing/2014/chart" uri="{C3380CC4-5D6E-409C-BE32-E72D297353CC}">
              <c16:uniqueId val="{00000001-5F67-48F8-B052-962F1F0FDB2E}"/>
            </c:ext>
          </c:extLst>
        </c:ser>
        <c:dLbls>
          <c:showLegendKey val="0"/>
          <c:showVal val="0"/>
          <c:showCatName val="0"/>
          <c:showSerName val="0"/>
          <c:showPercent val="0"/>
          <c:showBubbleSize val="0"/>
        </c:dLbls>
        <c:gapWidth val="219"/>
        <c:overlap val="-27"/>
        <c:axId val="781404088"/>
        <c:axId val="781404480"/>
      </c:barChart>
      <c:catAx>
        <c:axId val="781404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1404480"/>
        <c:crosses val="autoZero"/>
        <c:auto val="1"/>
        <c:lblAlgn val="ctr"/>
        <c:lblOffset val="100"/>
        <c:noMultiLvlLbl val="0"/>
      </c:catAx>
      <c:valAx>
        <c:axId val="7814044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140408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[контингент_2005_2023.xlsx]Лист1!$A$4</c:f>
              <c:strCache>
                <c:ptCount val="1"/>
                <c:pt idx="0">
                  <c:v>СПО</c:v>
                </c:pt>
              </c:strCache>
            </c:strRef>
          </c:tx>
          <c:spPr>
            <a:pattFill prst="dkUpDiag">
              <a:fgClr>
                <a:schemeClr val="accent1"/>
              </a:fgClr>
              <a:bgClr>
                <a:schemeClr val="bg1"/>
              </a:bgClr>
            </a:pattFill>
            <a:ln>
              <a:noFill/>
            </a:ln>
            <a:effectLst/>
          </c:spPr>
          <c:invertIfNegative val="0"/>
          <c:cat>
            <c:numRef>
              <c:f>Лист1!$B$3:$Q$3</c:f>
              <c:numCache>
                <c:formatCode>General</c:formatCode>
                <c:ptCount val="6"/>
                <c:pt idx="0">
                  <c:v>2019</c:v>
                </c:pt>
                <c:pt idx="1">
                  <c:v>2020</c:v>
                </c:pt>
                <c:pt idx="2">
                  <c:v>2021</c:v>
                </c:pt>
                <c:pt idx="3">
                  <c:v>2022</c:v>
                </c:pt>
                <c:pt idx="4">
                  <c:v>2023</c:v>
                </c:pt>
                <c:pt idx="5">
                  <c:v>2024</c:v>
                </c:pt>
              </c:numCache>
              <c:extLst/>
            </c:numRef>
          </c:cat>
          <c:val>
            <c:numRef>
              <c:f>Лист1!$B$4:$Q$4</c:f>
              <c:numCache>
                <c:formatCode>General</c:formatCode>
                <c:ptCount val="6"/>
                <c:pt idx="0">
                  <c:v>1244</c:v>
                </c:pt>
                <c:pt idx="1">
                  <c:v>1416</c:v>
                </c:pt>
                <c:pt idx="2">
                  <c:v>1449</c:v>
                </c:pt>
                <c:pt idx="3">
                  <c:v>1551</c:v>
                </c:pt>
                <c:pt idx="4">
                  <c:v>1518</c:v>
                </c:pt>
                <c:pt idx="5">
                  <c:v>1542</c:v>
                </c:pt>
              </c:numCache>
              <c:extLst/>
            </c:numRef>
          </c:val>
          <c:extLst>
            <c:ext xmlns:c16="http://schemas.microsoft.com/office/drawing/2014/chart" uri="{C3380CC4-5D6E-409C-BE32-E72D297353CC}">
              <c16:uniqueId val="{00000000-B9F4-4F86-A556-79AA48971799}"/>
            </c:ext>
          </c:extLst>
        </c:ser>
        <c:ser>
          <c:idx val="1"/>
          <c:order val="1"/>
          <c:tx>
            <c:strRef>
              <c:f>[контингент_2005_2023.xlsx]Лист1!$A$5</c:f>
              <c:strCache>
                <c:ptCount val="1"/>
                <c:pt idx="0">
                  <c:v>ВО</c:v>
                </c:pt>
              </c:strCache>
            </c:strRef>
          </c:tx>
          <c:spPr>
            <a:solidFill>
              <a:schemeClr val="accent2"/>
            </a:solidFill>
            <a:ln>
              <a:noFill/>
            </a:ln>
            <a:effectLst/>
          </c:spPr>
          <c:invertIfNegative val="0"/>
          <c:cat>
            <c:numRef>
              <c:f>Лист1!$B$3:$Q$3</c:f>
              <c:numCache>
                <c:formatCode>General</c:formatCode>
                <c:ptCount val="6"/>
                <c:pt idx="0">
                  <c:v>2019</c:v>
                </c:pt>
                <c:pt idx="1">
                  <c:v>2020</c:v>
                </c:pt>
                <c:pt idx="2">
                  <c:v>2021</c:v>
                </c:pt>
                <c:pt idx="3">
                  <c:v>2022</c:v>
                </c:pt>
                <c:pt idx="4">
                  <c:v>2023</c:v>
                </c:pt>
                <c:pt idx="5">
                  <c:v>2024</c:v>
                </c:pt>
              </c:numCache>
              <c:extLst/>
            </c:numRef>
          </c:cat>
          <c:val>
            <c:numRef>
              <c:f>Лист1!$B$5:$Q$5</c:f>
              <c:numCache>
                <c:formatCode>General</c:formatCode>
                <c:ptCount val="6"/>
                <c:pt idx="0">
                  <c:v>1096</c:v>
                </c:pt>
                <c:pt idx="1">
                  <c:v>936</c:v>
                </c:pt>
                <c:pt idx="2">
                  <c:v>843</c:v>
                </c:pt>
                <c:pt idx="3">
                  <c:v>832</c:v>
                </c:pt>
                <c:pt idx="4">
                  <c:v>970</c:v>
                </c:pt>
                <c:pt idx="5">
                  <c:v>981</c:v>
                </c:pt>
              </c:numCache>
              <c:extLst/>
            </c:numRef>
          </c:val>
          <c:extLst>
            <c:ext xmlns:c16="http://schemas.microsoft.com/office/drawing/2014/chart" uri="{C3380CC4-5D6E-409C-BE32-E72D297353CC}">
              <c16:uniqueId val="{00000001-B9F4-4F86-A556-79AA48971799}"/>
            </c:ext>
          </c:extLst>
        </c:ser>
        <c:dLbls>
          <c:showLegendKey val="0"/>
          <c:showVal val="0"/>
          <c:showCatName val="0"/>
          <c:showSerName val="0"/>
          <c:showPercent val="0"/>
          <c:showBubbleSize val="0"/>
        </c:dLbls>
        <c:gapWidth val="219"/>
        <c:overlap val="100"/>
        <c:axId val="781405264"/>
        <c:axId val="781405656"/>
      </c:barChart>
      <c:catAx>
        <c:axId val="781405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1405656"/>
        <c:crosses val="autoZero"/>
        <c:auto val="1"/>
        <c:lblAlgn val="ctr"/>
        <c:lblOffset val="100"/>
        <c:noMultiLvlLbl val="0"/>
      </c:catAx>
      <c:valAx>
        <c:axId val="78140565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7814052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Лист1!$D$14</c:f>
              <c:strCache>
                <c:ptCount val="1"/>
                <c:pt idx="0">
                  <c:v>Общая удовлетворенность  работодателей и (или) их объединений, иных юридических и (или) физических лиц</c:v>
                </c:pt>
              </c:strCache>
            </c:strRef>
          </c:tx>
          <c:invertIfNegative val="0"/>
          <c:val>
            <c:numRef>
              <c:f>Лист1!$D$15:$D$23</c:f>
              <c:numCache>
                <c:formatCode>0.00</c:formatCode>
                <c:ptCount val="9"/>
                <c:pt idx="0">
                  <c:v>97.219999999999985</c:v>
                </c:pt>
                <c:pt idx="1">
                  <c:v>97.914999999999992</c:v>
                </c:pt>
                <c:pt idx="2">
                  <c:v>95.83</c:v>
                </c:pt>
                <c:pt idx="3">
                  <c:v>96.872500000000002</c:v>
                </c:pt>
                <c:pt idx="4">
                  <c:v>97.617142857142866</c:v>
                </c:pt>
                <c:pt idx="5">
                  <c:v>98.146666666666675</c:v>
                </c:pt>
                <c:pt idx="6">
                  <c:v>99.256782701742083</c:v>
                </c:pt>
                <c:pt idx="7">
                  <c:v>99.797495492709572</c:v>
                </c:pt>
                <c:pt idx="8">
                  <c:v>99.479726169038784</c:v>
                </c:pt>
              </c:numCache>
            </c:numRef>
          </c:val>
          <c:extLst>
            <c:ext xmlns:c16="http://schemas.microsoft.com/office/drawing/2014/chart" uri="{C3380CC4-5D6E-409C-BE32-E72D297353CC}">
              <c16:uniqueId val="{00000000-E9DF-49F1-BE50-B5F2DF3EA45B}"/>
            </c:ext>
          </c:extLst>
        </c:ser>
        <c:ser>
          <c:idx val="1"/>
          <c:order val="1"/>
          <c:tx>
            <c:strRef>
              <c:f>Лист1!$F$14</c:f>
              <c:strCache>
                <c:ptCount val="1"/>
                <c:pt idx="0">
                  <c:v>Общая удовлетворенность педагогических и научных работников кафедры</c:v>
                </c:pt>
              </c:strCache>
            </c:strRef>
          </c:tx>
          <c:spPr>
            <a:pattFill prst="ltUpDiag">
              <a:fgClr>
                <a:schemeClr val="accent1"/>
              </a:fgClr>
              <a:bgClr>
                <a:schemeClr val="bg1"/>
              </a:bgClr>
            </a:pattFill>
          </c:spPr>
          <c:invertIfNegative val="0"/>
          <c:val>
            <c:numRef>
              <c:f>Лист1!$F$15:$F$23</c:f>
              <c:numCache>
                <c:formatCode>0.00</c:formatCode>
                <c:ptCount val="9"/>
                <c:pt idx="0">
                  <c:v>85.89769230769231</c:v>
                </c:pt>
                <c:pt idx="1">
                  <c:v>83.853749999999991</c:v>
                </c:pt>
                <c:pt idx="2">
                  <c:v>82.765454545454546</c:v>
                </c:pt>
                <c:pt idx="3">
                  <c:v>82.887142857142862</c:v>
                </c:pt>
                <c:pt idx="4">
                  <c:v>84.469999999999985</c:v>
                </c:pt>
                <c:pt idx="5">
                  <c:v>86.329375000000013</c:v>
                </c:pt>
                <c:pt idx="6">
                  <c:v>85.89769230769231</c:v>
                </c:pt>
                <c:pt idx="7">
                  <c:v>86.805555555555557</c:v>
                </c:pt>
                <c:pt idx="8">
                  <c:v>83.693103448275863</c:v>
                </c:pt>
              </c:numCache>
            </c:numRef>
          </c:val>
          <c:extLst>
            <c:ext xmlns:c16="http://schemas.microsoft.com/office/drawing/2014/chart" uri="{C3380CC4-5D6E-409C-BE32-E72D297353CC}">
              <c16:uniqueId val="{00000001-E9DF-49F1-BE50-B5F2DF3EA45B}"/>
            </c:ext>
          </c:extLst>
        </c:ser>
        <c:ser>
          <c:idx val="2"/>
          <c:order val="2"/>
          <c:tx>
            <c:strRef>
              <c:f>Лист1!$H$14</c:f>
              <c:strCache>
                <c:ptCount val="1"/>
                <c:pt idx="0">
                  <c:v>Общая удовлетворенность обучающихся</c:v>
                </c:pt>
              </c:strCache>
            </c:strRef>
          </c:tx>
          <c:invertIfNegative val="0"/>
          <c:val>
            <c:numRef>
              <c:f>Лист1!$H$15:$H$23</c:f>
              <c:numCache>
                <c:formatCode>0.00</c:formatCode>
                <c:ptCount val="9"/>
                <c:pt idx="0">
                  <c:v>71.181818181818201</c:v>
                </c:pt>
                <c:pt idx="1">
                  <c:v>76.683750000000003</c:v>
                </c:pt>
                <c:pt idx="2">
                  <c:v>73.317000000000007</c:v>
                </c:pt>
                <c:pt idx="3">
                  <c:v>71.988749999999996</c:v>
                </c:pt>
                <c:pt idx="4">
                  <c:v>74.422499999999999</c:v>
                </c:pt>
                <c:pt idx="5">
                  <c:v>77.64</c:v>
                </c:pt>
                <c:pt idx="6">
                  <c:v>74.555384615384611</c:v>
                </c:pt>
                <c:pt idx="7">
                  <c:v>72.595358461538396</c:v>
                </c:pt>
                <c:pt idx="8">
                  <c:v>72.332924528301874</c:v>
                </c:pt>
              </c:numCache>
            </c:numRef>
          </c:val>
          <c:extLst>
            <c:ext xmlns:c16="http://schemas.microsoft.com/office/drawing/2014/chart" uri="{C3380CC4-5D6E-409C-BE32-E72D297353CC}">
              <c16:uniqueId val="{00000002-E9DF-49F1-BE50-B5F2DF3EA45B}"/>
            </c:ext>
          </c:extLst>
        </c:ser>
        <c:dLbls>
          <c:showLegendKey val="0"/>
          <c:showVal val="0"/>
          <c:showCatName val="0"/>
          <c:showSerName val="0"/>
          <c:showPercent val="0"/>
          <c:showBubbleSize val="0"/>
        </c:dLbls>
        <c:gapWidth val="150"/>
        <c:axId val="1020635968"/>
        <c:axId val="1020636360"/>
      </c:barChart>
      <c:catAx>
        <c:axId val="1020635968"/>
        <c:scaling>
          <c:orientation val="minMax"/>
        </c:scaling>
        <c:delete val="0"/>
        <c:axPos val="b"/>
        <c:majorTickMark val="out"/>
        <c:minorTickMark val="none"/>
        <c:tickLblPos val="nextTo"/>
        <c:crossAx val="1020636360"/>
        <c:crosses val="autoZero"/>
        <c:auto val="1"/>
        <c:lblAlgn val="ctr"/>
        <c:lblOffset val="100"/>
        <c:noMultiLvlLbl val="0"/>
      </c:catAx>
      <c:valAx>
        <c:axId val="1020636360"/>
        <c:scaling>
          <c:orientation val="minMax"/>
          <c:max val="100"/>
        </c:scaling>
        <c:delete val="0"/>
        <c:axPos val="l"/>
        <c:majorGridlines/>
        <c:numFmt formatCode="0.00" sourceLinked="1"/>
        <c:majorTickMark val="out"/>
        <c:minorTickMark val="none"/>
        <c:tickLblPos val="nextTo"/>
        <c:crossAx val="1020635968"/>
        <c:crosses val="autoZero"/>
        <c:crossBetween val="between"/>
      </c:valAx>
    </c:plotArea>
    <c:legend>
      <c:legendPos val="r"/>
      <c:layout>
        <c:manualLayout>
          <c:xMode val="edge"/>
          <c:yMode val="edge"/>
          <c:x val="0.66114397905914868"/>
          <c:y val="4.2689379019801285E-2"/>
          <c:w val="0.33130237368904075"/>
          <c:h val="0.89503463115924464"/>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Лист1!$D$3</c:f>
              <c:strCache>
                <c:ptCount val="1"/>
                <c:pt idx="0">
                  <c:v>Общая удовлетворенность  работодателей и (или) их объединений, иных юридических и (или) физических лиц</c:v>
                </c:pt>
              </c:strCache>
            </c:strRef>
          </c:tx>
          <c:invertIfNegative val="0"/>
          <c:val>
            <c:numRef>
              <c:f>Лист1!$D$4:$D$12</c:f>
              <c:numCache>
                <c:formatCode>0.00</c:formatCode>
                <c:ptCount val="9"/>
                <c:pt idx="0">
                  <c:v>99.44225510405137</c:v>
                </c:pt>
                <c:pt idx="1">
                  <c:v>99.586675202313614</c:v>
                </c:pt>
                <c:pt idx="2">
                  <c:v>99.011976818148185</c:v>
                </c:pt>
                <c:pt idx="3">
                  <c:v>99.489383992615117</c:v>
                </c:pt>
                <c:pt idx="4">
                  <c:v>99.250186882162978</c:v>
                </c:pt>
                <c:pt idx="5">
                  <c:v>99.607106851779676</c:v>
                </c:pt>
                <c:pt idx="6">
                  <c:v>99.835650199085308</c:v>
                </c:pt>
                <c:pt idx="7">
                  <c:v>99.386859592805834</c:v>
                </c:pt>
                <c:pt idx="8">
                  <c:v>99.381666979442002</c:v>
                </c:pt>
              </c:numCache>
            </c:numRef>
          </c:val>
          <c:extLst>
            <c:ext xmlns:c16="http://schemas.microsoft.com/office/drawing/2014/chart" uri="{C3380CC4-5D6E-409C-BE32-E72D297353CC}">
              <c16:uniqueId val="{00000000-2A64-46A4-8905-5CFE3BF6380F}"/>
            </c:ext>
          </c:extLst>
        </c:ser>
        <c:ser>
          <c:idx val="1"/>
          <c:order val="1"/>
          <c:tx>
            <c:strRef>
              <c:f>Лист1!$F$3</c:f>
              <c:strCache>
                <c:ptCount val="1"/>
                <c:pt idx="0">
                  <c:v>Общая удовлетворенность педагогических и научных работников кафедры</c:v>
                </c:pt>
              </c:strCache>
            </c:strRef>
          </c:tx>
          <c:spPr>
            <a:pattFill prst="ltUpDiag">
              <a:fgClr>
                <a:schemeClr val="accent1"/>
              </a:fgClr>
              <a:bgClr>
                <a:schemeClr val="bg1"/>
              </a:bgClr>
            </a:pattFill>
          </c:spPr>
          <c:invertIfNegative val="0"/>
          <c:val>
            <c:numRef>
              <c:f>Лист1!$F$4:$F$12</c:f>
              <c:numCache>
                <c:formatCode>0.00</c:formatCode>
                <c:ptCount val="9"/>
                <c:pt idx="0">
                  <c:v>81.666499999999999</c:v>
                </c:pt>
                <c:pt idx="1">
                  <c:v>80.701052631578932</c:v>
                </c:pt>
                <c:pt idx="2">
                  <c:v>79.688124999999999</c:v>
                </c:pt>
                <c:pt idx="3">
                  <c:v>82.221333333333348</c:v>
                </c:pt>
                <c:pt idx="4">
                  <c:v>81.740588235294112</c:v>
                </c:pt>
                <c:pt idx="5">
                  <c:v>82.290833333333339</c:v>
                </c:pt>
                <c:pt idx="6">
                  <c:v>80.701578947368418</c:v>
                </c:pt>
                <c:pt idx="7">
                  <c:v>81.806000000000012</c:v>
                </c:pt>
                <c:pt idx="8">
                  <c:v>81.330384615384617</c:v>
                </c:pt>
              </c:numCache>
            </c:numRef>
          </c:val>
          <c:extLst>
            <c:ext xmlns:c16="http://schemas.microsoft.com/office/drawing/2014/chart" uri="{C3380CC4-5D6E-409C-BE32-E72D297353CC}">
              <c16:uniqueId val="{00000001-2A64-46A4-8905-5CFE3BF6380F}"/>
            </c:ext>
          </c:extLst>
        </c:ser>
        <c:ser>
          <c:idx val="2"/>
          <c:order val="2"/>
          <c:tx>
            <c:strRef>
              <c:f>Лист1!$H$3</c:f>
              <c:strCache>
                <c:ptCount val="1"/>
                <c:pt idx="0">
                  <c:v>Общая удовлетворенность обучающихся</c:v>
                </c:pt>
              </c:strCache>
            </c:strRef>
          </c:tx>
          <c:invertIfNegative val="0"/>
          <c:val>
            <c:numRef>
              <c:f>Лист1!$H$4:$H$12</c:f>
              <c:numCache>
                <c:formatCode>0.00</c:formatCode>
                <c:ptCount val="9"/>
                <c:pt idx="0">
                  <c:v>75.202543859649111</c:v>
                </c:pt>
                <c:pt idx="1">
                  <c:v>81.345666666666659</c:v>
                </c:pt>
                <c:pt idx="2">
                  <c:v>71.446727272727301</c:v>
                </c:pt>
                <c:pt idx="3">
                  <c:v>71.497941176470604</c:v>
                </c:pt>
                <c:pt idx="4">
                  <c:v>71.454341085271395</c:v>
                </c:pt>
                <c:pt idx="5">
                  <c:v>74.712500000000006</c:v>
                </c:pt>
                <c:pt idx="6">
                  <c:v>71.67</c:v>
                </c:pt>
                <c:pt idx="7">
                  <c:v>78.985567010309353</c:v>
                </c:pt>
                <c:pt idx="8">
                  <c:v>72.075873015872972</c:v>
                </c:pt>
              </c:numCache>
            </c:numRef>
          </c:val>
          <c:extLst>
            <c:ext xmlns:c16="http://schemas.microsoft.com/office/drawing/2014/chart" uri="{C3380CC4-5D6E-409C-BE32-E72D297353CC}">
              <c16:uniqueId val="{00000002-2A64-46A4-8905-5CFE3BF6380F}"/>
            </c:ext>
          </c:extLst>
        </c:ser>
        <c:dLbls>
          <c:showLegendKey val="0"/>
          <c:showVal val="0"/>
          <c:showCatName val="0"/>
          <c:showSerName val="0"/>
          <c:showPercent val="0"/>
          <c:showBubbleSize val="0"/>
        </c:dLbls>
        <c:gapWidth val="150"/>
        <c:axId val="1020637144"/>
        <c:axId val="1026708360"/>
      </c:barChart>
      <c:catAx>
        <c:axId val="1020637144"/>
        <c:scaling>
          <c:orientation val="minMax"/>
        </c:scaling>
        <c:delete val="0"/>
        <c:axPos val="b"/>
        <c:majorTickMark val="out"/>
        <c:minorTickMark val="none"/>
        <c:tickLblPos val="nextTo"/>
        <c:crossAx val="1026708360"/>
        <c:crosses val="autoZero"/>
        <c:auto val="1"/>
        <c:lblAlgn val="ctr"/>
        <c:lblOffset val="100"/>
        <c:noMultiLvlLbl val="0"/>
      </c:catAx>
      <c:valAx>
        <c:axId val="1026708360"/>
        <c:scaling>
          <c:orientation val="minMax"/>
          <c:max val="100"/>
        </c:scaling>
        <c:delete val="0"/>
        <c:axPos val="l"/>
        <c:majorGridlines/>
        <c:numFmt formatCode="0.00" sourceLinked="1"/>
        <c:majorTickMark val="out"/>
        <c:minorTickMark val="none"/>
        <c:tickLblPos val="nextTo"/>
        <c:crossAx val="1020637144"/>
        <c:crosses val="autoZero"/>
        <c:crossBetween val="between"/>
      </c:valAx>
    </c:plotArea>
    <c:legend>
      <c:legendPos val="r"/>
      <c:layout>
        <c:manualLayout>
          <c:xMode val="edge"/>
          <c:yMode val="edge"/>
          <c:x val="0.66114397905914868"/>
          <c:y val="4.6603182639809691E-2"/>
          <c:w val="0.33130237368904075"/>
          <c:h val="0.89883624126393813"/>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2C690-12C6-4F6C-A3EB-5C1736FD9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125</Pages>
  <Words>43359</Words>
  <Characters>247151</Characters>
  <Application>Microsoft Office Word</Application>
  <DocSecurity>0</DocSecurity>
  <Lines>2059</Lines>
  <Paragraphs>579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289931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Тумашева Наталья Петровна</cp:lastModifiedBy>
  <cp:revision>54</cp:revision>
  <dcterms:created xsi:type="dcterms:W3CDTF">2025-03-09T08:10:00Z</dcterms:created>
  <dcterms:modified xsi:type="dcterms:W3CDTF">2025-04-09T06:40:00Z</dcterms:modified>
</cp:coreProperties>
</file>